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WET DRY SEGRAGATION WASTE DUSTBIN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Srinivas- Inunity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3114675" cy="3505048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76875" y="255550"/>
                          <a:ext cx="3114675" cy="3505048"/>
                          <a:chOff x="976875" y="255550"/>
                          <a:chExt cx="3558050" cy="40021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126925" y="409025"/>
                            <a:ext cx="1738500" cy="2423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302875" y="920300"/>
                            <a:ext cx="552000" cy="419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454150" y="2423475"/>
                            <a:ext cx="1155600" cy="419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WET SEN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932650" y="2842725"/>
                            <a:ext cx="2147400" cy="276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CONVEYOR BELT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981650" y="2852950"/>
                            <a:ext cx="940500" cy="276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MOT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065625" y="3282450"/>
                            <a:ext cx="7362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08600" y="3282425"/>
                            <a:ext cx="807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60925" y="255650"/>
                            <a:ext cx="10200" cy="56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234125" y="818150"/>
                            <a:ext cx="940500" cy="501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WASTE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609750" y="3446125"/>
                            <a:ext cx="920400" cy="715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WET WASTE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686250" y="3537100"/>
                            <a:ext cx="920400" cy="715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DRY WASTE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114675" cy="350504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4675" cy="350504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