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4AB3" w14:textId="77777777" w:rsidR="00903FD6" w:rsidRDefault="006748E5">
      <w:pPr>
        <w:spacing w:after="60"/>
        <w:jc w:val="center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Pulkit Kushwaha</w:t>
      </w:r>
    </w:p>
    <w:p w14:paraId="5BAE9DDA" w14:textId="77777777" w:rsidR="00903FD6" w:rsidRDefault="006748E5">
      <w:pPr>
        <w:spacing w:after="120"/>
        <w:jc w:val="center"/>
      </w:pP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pulkitkushwahadev@gmail.com  |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 +91 7460968351</w:t>
      </w:r>
    </w:p>
    <w:p w14:paraId="54EA9274" w14:textId="77777777" w:rsidR="00903FD6" w:rsidRDefault="006748E5">
      <w:pPr>
        <w:spacing w:before="1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p w14:paraId="46015950" w14:textId="77777777" w:rsidR="00903FD6" w:rsidRDefault="00903FD6">
      <w:pPr>
        <w:pBdr>
          <w:bottom w:val="single" w:sz="6" w:space="1" w:color="000000"/>
        </w:pBdr>
        <w:spacing w:after="80"/>
      </w:pPr>
    </w:p>
    <w:p w14:paraId="3CCC1E7D" w14:textId="7BD25F10" w:rsidR="00903FD6" w:rsidRDefault="006748E5">
      <w:pPr>
        <w:spacing w:before="60" w:after="1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Agentic AI Engineer with </w:t>
      </w:r>
      <w:r w:rsidR="00725118">
        <w:rPr>
          <w:rFonts w:ascii="Arial" w:eastAsia="Arial" w:hAnsi="Arial" w:cs="Arial"/>
          <w:color w:val="000000"/>
          <w:sz w:val="19"/>
          <w:szCs w:val="19"/>
        </w:rPr>
        <w:t xml:space="preserve">around 3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years of experience designing and shipping enterprise-grade AI systems, specializing in multi-agent 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architectures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LangGraph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-based orchestration, RAG pipelines, and MCP-integrated tool ecosystems. Hands-on experience with agentic workflow patterns </w:t>
      </w:r>
      <w:r w:rsidR="00725118">
        <w:rPr>
          <w:rFonts w:ascii="Arial" w:eastAsia="Arial" w:hAnsi="Arial" w:cs="Arial"/>
          <w:color w:val="000000"/>
          <w:sz w:val="19"/>
          <w:szCs w:val="19"/>
        </w:rPr>
        <w:t>like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orchestrator-workers, </w:t>
      </w:r>
      <w:proofErr w:type="spellStart"/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ReAct</w:t>
      </w:r>
      <w:proofErr w:type="spellEnd"/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reasoning loops, parallel tool calling, and stateful graph execution</w:t>
      </w:r>
      <w:r w:rsidR="00725118">
        <w:rPr>
          <w:rFonts w:ascii="Arial" w:eastAsia="Arial" w:hAnsi="Arial" w:cs="Arial"/>
          <w:color w:val="000000"/>
          <w:sz w:val="19"/>
          <w:szCs w:val="19"/>
        </w:rPr>
        <w:t>,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deployed on Azure OpenAI and Copilot Studio. Strong foundation in data engineering supporting AI observability, with production focus on deterministic orchestration, structured outputs, logging, and monitoring for reliable, scalable deployments.</w:t>
      </w:r>
    </w:p>
    <w:p w14:paraId="7DBA85BC" w14:textId="77777777" w:rsidR="00903FD6" w:rsidRDefault="006748E5">
      <w:pPr>
        <w:spacing w:before="1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SKILLS</w:t>
      </w:r>
    </w:p>
    <w:p w14:paraId="77A985D0" w14:textId="77777777" w:rsidR="00903FD6" w:rsidRDefault="00903FD6">
      <w:pPr>
        <w:pBdr>
          <w:bottom w:val="single" w:sz="6" w:space="1" w:color="000000"/>
        </w:pBdr>
        <w:spacing w:after="80"/>
      </w:pPr>
    </w:p>
    <w:p w14:paraId="3D7F7AF8" w14:textId="4A624C51" w:rsidR="00903FD6" w:rsidRDefault="006748E5">
      <w:pPr>
        <w:spacing w:before="40" w:after="3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Agentic AI: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Multi-Agent Architectures,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LangGraph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Orchestrator-Workers Pattern,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ReAct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Reasoning, Parallel Tool Calling, State Management, </w:t>
      </w:r>
      <w:r>
        <w:rPr>
          <w:rFonts w:ascii="Arial" w:eastAsia="Arial" w:hAnsi="Arial" w:cs="Arial"/>
          <w:color w:val="000000"/>
          <w:sz w:val="19"/>
          <w:szCs w:val="19"/>
        </w:rPr>
        <w:t>LLM Orchestration</w:t>
      </w:r>
      <w:r>
        <w:rPr>
          <w:rFonts w:ascii="Arial" w:eastAsia="Arial" w:hAnsi="Arial" w:cs="Arial"/>
          <w:color w:val="000000"/>
          <w:sz w:val="19"/>
          <w:szCs w:val="19"/>
        </w:rPr>
        <w:t>, Human-in-the-Loop Design, Agent Evaluation &amp; Observability</w:t>
      </w:r>
    </w:p>
    <w:p w14:paraId="5E9D400D" w14:textId="77777777" w:rsidR="00903FD6" w:rsidRDefault="006748E5">
      <w:pPr>
        <w:spacing w:before="30" w:after="3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Generative AI: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RAG Pipelines, Azure OpenAI, Microsoft Copilot Studio, Prompt Engineering, Structured Output Design (JSON schemas), LLM Threat Modeling, Model Evaluation,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LangChain</w:t>
      </w:r>
      <w:proofErr w:type="spellEnd"/>
    </w:p>
    <w:p w14:paraId="51AF2942" w14:textId="77777777" w:rsidR="00903FD6" w:rsidRDefault="006748E5">
      <w:pPr>
        <w:spacing w:before="30" w:after="3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Programming / Scripting: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Python, SQL,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PySpark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, Qlik Scripting, DAX, Power Query</w:t>
      </w:r>
    </w:p>
    <w:p w14:paraId="47CEB074" w14:textId="77777777" w:rsidR="00903FD6" w:rsidRDefault="006748E5">
      <w:pPr>
        <w:spacing w:before="30" w:after="3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Data Engineering &amp; Visualization: </w:t>
      </w:r>
      <w:r>
        <w:rPr>
          <w:rFonts w:ascii="Arial" w:eastAsia="Arial" w:hAnsi="Arial" w:cs="Arial"/>
          <w:color w:val="000000"/>
          <w:sz w:val="19"/>
          <w:szCs w:val="19"/>
        </w:rPr>
        <w:t>Azure Databricks, Power BI, Azure Data Factory, Qlik SaaS, Alteryx, ETL Pipelines</w:t>
      </w:r>
    </w:p>
    <w:p w14:paraId="5F54260F" w14:textId="77777777" w:rsidR="00903FD6" w:rsidRDefault="006748E5">
      <w:pPr>
        <w:spacing w:before="30" w:after="12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Cloud &amp; DevOps: </w:t>
      </w:r>
      <w:r>
        <w:rPr>
          <w:rFonts w:ascii="Arial" w:eastAsia="Arial" w:hAnsi="Arial" w:cs="Arial"/>
          <w:color w:val="000000"/>
          <w:sz w:val="19"/>
          <w:szCs w:val="19"/>
        </w:rPr>
        <w:t>Azure Blob Storage, Azure Web Apps, Azure Monitor, Power Automate, Azure Repos, CI/CD</w:t>
      </w:r>
    </w:p>
    <w:p w14:paraId="3A44F813" w14:textId="77777777" w:rsidR="00903FD6" w:rsidRDefault="006748E5">
      <w:pPr>
        <w:spacing w:before="1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EXPERIENCE</w:t>
      </w:r>
    </w:p>
    <w:p w14:paraId="02EDB697" w14:textId="77777777" w:rsidR="00903FD6" w:rsidRDefault="00903FD6">
      <w:pPr>
        <w:pBdr>
          <w:bottom w:val="single" w:sz="6" w:space="1" w:color="000000"/>
        </w:pBdr>
        <w:spacing w:after="80"/>
      </w:pPr>
    </w:p>
    <w:p w14:paraId="74826F7B" w14:textId="77777777" w:rsidR="00903FD6" w:rsidRDefault="006748E5">
      <w:pPr>
        <w:spacing w:before="60"/>
      </w:pPr>
      <w:r>
        <w:rPr>
          <w:rFonts w:ascii="Arial" w:eastAsia="Arial" w:hAnsi="Arial" w:cs="Arial"/>
          <w:b/>
          <w:bCs/>
          <w:color w:val="000000"/>
        </w:rPr>
        <w:t>Cognizant Technology Solutions</w:t>
      </w:r>
    </w:p>
    <w:p w14:paraId="4AFBBD78" w14:textId="77777777" w:rsidR="00903FD6" w:rsidRDefault="006748E5">
      <w:pPr>
        <w:tabs>
          <w:tab w:val="right" w:pos="9360"/>
        </w:tabs>
        <w:spacing w:after="60"/>
      </w:pPr>
      <w:r>
        <w:rPr>
          <w:rFonts w:ascii="Arial" w:eastAsia="Arial" w:hAnsi="Arial" w:cs="Arial"/>
          <w:i/>
          <w:iCs/>
          <w:color w:val="000000"/>
          <w:sz w:val="19"/>
          <w:szCs w:val="19"/>
        </w:rPr>
        <w:t>GenAI Developer                                                                                    Sep 2023 – Present</w:t>
      </w:r>
    </w:p>
    <w:p w14:paraId="36A071D9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Agentic AI Systems: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Designed stateful multi-agent workflows using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LangGraph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— implementing orchestrator-workers pattern, </w:t>
      </w:r>
      <w:proofErr w:type="spellStart"/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ReAct</w:t>
      </w:r>
      <w:proofErr w:type="spellEnd"/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reasoning loops, parallel tool calling, and conditional routing via typed state graphs. Integrated MCP servers for plug-and-play tool connectivity across agent pipelines.</w:t>
      </w:r>
    </w:p>
    <w:p w14:paraId="443C4FB9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RAG &amp; Knowledge Retrieval: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Built and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optimised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RAG pipelines with Azure OpenAI and Azure AI Search, applying chunking strategies, hybrid retrieval, and query enrichment LLMs to improve factual accuracy and summarization quality.</w:t>
      </w:r>
    </w:p>
    <w:p w14:paraId="58CB4765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Production Reliability: </w:t>
      </w:r>
      <w:r>
        <w:rPr>
          <w:rFonts w:ascii="Arial" w:eastAsia="Arial" w:hAnsi="Arial" w:cs="Arial"/>
          <w:color w:val="000000"/>
          <w:sz w:val="19"/>
          <w:szCs w:val="19"/>
        </w:rPr>
        <w:t>Applied LLM threat modelling (prompt injection, data leakage), deterministic orchestration, structured JSON output contracts, and Azure Monitor integration for secure, observable deployments.</w:t>
      </w:r>
    </w:p>
    <w:p w14:paraId="097EC9B5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Data Engineering &amp; Analytics: </w:t>
      </w:r>
      <w:r>
        <w:rPr>
          <w:rFonts w:ascii="Arial" w:eastAsia="Arial" w:hAnsi="Arial" w:cs="Arial"/>
          <w:color w:val="000000"/>
          <w:sz w:val="19"/>
          <w:szCs w:val="19"/>
        </w:rPr>
        <w:t>Built scalable ETL pipelines and AI monitoring dashboards using Databricks, ADF, Power BI, SQL, and DAX to support model observability and operational insights.</w:t>
      </w:r>
    </w:p>
    <w:p w14:paraId="600CDA53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Client Interaction: </w:t>
      </w:r>
      <w:r>
        <w:rPr>
          <w:rFonts w:ascii="Arial" w:eastAsia="Arial" w:hAnsi="Arial" w:cs="Arial"/>
          <w:color w:val="000000"/>
          <w:sz w:val="19"/>
          <w:szCs w:val="19"/>
        </w:rPr>
        <w:t>Collaborated with global stakeholders for requirement gathering, solution design, and demo sessions; supported deployment planning and post-production monitoring.</w:t>
      </w:r>
    </w:p>
    <w:p w14:paraId="68209D7B" w14:textId="77777777" w:rsidR="00903FD6" w:rsidRDefault="006748E5">
      <w:pPr>
        <w:tabs>
          <w:tab w:val="right" w:pos="9360"/>
        </w:tabs>
        <w:spacing w:before="80" w:after="60"/>
      </w:pPr>
      <w:r>
        <w:rPr>
          <w:rFonts w:ascii="Arial" w:eastAsia="Arial" w:hAnsi="Arial" w:cs="Arial"/>
          <w:i/>
          <w:iCs/>
          <w:color w:val="000000"/>
          <w:sz w:val="19"/>
          <w:szCs w:val="19"/>
        </w:rPr>
        <w:t>AI Intern                                                                                           Mar 2023 – Jul 2023</w:t>
      </w:r>
    </w:p>
    <w:p w14:paraId="46467723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Generative AI: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Built a local RAG chatbot using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Ollama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, FAISS, and Mistral 7B; explored prompt engineering, chunking strategies, and LLM evaluation techniques.</w:t>
      </w:r>
    </w:p>
    <w:p w14:paraId="1855526F" w14:textId="77777777" w:rsidR="00903FD6" w:rsidRDefault="00903FD6">
      <w:pPr>
        <w:spacing w:after="60"/>
      </w:pPr>
    </w:p>
    <w:p w14:paraId="1C482233" w14:textId="77777777" w:rsidR="00903FD6" w:rsidRDefault="006748E5">
      <w:pPr>
        <w:spacing w:before="1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PROJECTS</w:t>
      </w:r>
    </w:p>
    <w:p w14:paraId="1654C902" w14:textId="77777777" w:rsidR="00903FD6" w:rsidRDefault="00903FD6">
      <w:pPr>
        <w:pBdr>
          <w:bottom w:val="single" w:sz="6" w:space="1" w:color="000000"/>
        </w:pBdr>
        <w:spacing w:after="80"/>
      </w:pPr>
    </w:p>
    <w:p w14:paraId="4DB01A55" w14:textId="77777777" w:rsidR="00903FD6" w:rsidRDefault="006748E5">
      <w:pPr>
        <w:spacing w:before="60" w:after="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AI-Driven Complaint Screening System (Multi-Agent Architecture)</w:t>
      </w:r>
    </w:p>
    <w:p w14:paraId="77EF0917" w14:textId="77777777" w:rsidR="00903FD6" w:rsidRDefault="006748E5">
      <w:pPr>
        <w:spacing w:after="30"/>
      </w:pPr>
      <w:r>
        <w:rPr>
          <w:rFonts w:ascii="Arial" w:eastAsia="Arial" w:hAnsi="Arial" w:cs="Arial"/>
          <w:i/>
          <w:iCs/>
          <w:color w:val="000000"/>
          <w:sz w:val="18"/>
          <w:szCs w:val="18"/>
        </w:rPr>
        <w:t>Tech: Microsoft Copilot Studio, Azure OpenAI, Power Automate, SharePoint, Dataverse</w:t>
      </w:r>
    </w:p>
    <w:p w14:paraId="283CABDF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Designed a modular 3-agent pipeline (Extraction → Classification → Reporting) using an orchestrator-workers pattern for automated OIG complaint screening. Orchestrator LLM dynamically delegated subtasks to specialist worker agents, each with isolated context and strict JSON output schemas.</w:t>
      </w:r>
    </w:p>
    <w:p w14:paraId="3A9A4EDF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Enforced policy-aligned mandate assessment using grounded knowledge bases and deterministic routing rules.</w:t>
      </w:r>
    </w:p>
    <w:p w14:paraId="4CD09814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Automated structured RFI/Closure report generation; reduced screening time by 70–80%, improved classification consistency by ~60%, and cut drafting effort by 50%.</w:t>
      </w:r>
    </w:p>
    <w:p w14:paraId="796713A6" w14:textId="77777777" w:rsidR="00903FD6" w:rsidRDefault="00903FD6">
      <w:pPr>
        <w:spacing w:after="40"/>
      </w:pPr>
    </w:p>
    <w:p w14:paraId="0269C616" w14:textId="77777777" w:rsidR="00903FD6" w:rsidRDefault="006748E5">
      <w:pPr>
        <w:spacing w:before="40" w:after="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Agentic Knowledge Management Platform (</w:t>
      </w:r>
      <w:proofErr w:type="spellStart"/>
      <w:r>
        <w:rPr>
          <w:rFonts w:ascii="Arial" w:eastAsia="Arial" w:hAnsi="Arial" w:cs="Arial"/>
          <w:b/>
          <w:bCs/>
          <w:color w:val="000000"/>
          <w:sz w:val="19"/>
          <w:szCs w:val="19"/>
        </w:rPr>
        <w:t>LangGraph</w:t>
      </w:r>
      <w:proofErr w:type="spellEnd"/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Orchestration)</w:t>
      </w:r>
    </w:p>
    <w:p w14:paraId="2EE0FA5B" w14:textId="77777777" w:rsidR="00903FD6" w:rsidRDefault="006748E5">
      <w:pPr>
        <w:spacing w:after="30"/>
      </w:pP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Tech: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LangGraph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Azure OpenAI, Azure AI Search, Databricks, Azure Data Factory, Azure Web Apps, Azure Monitor, Entra ID</w:t>
      </w:r>
    </w:p>
    <w:p w14:paraId="07F15007" w14:textId="7A89782F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Rebuilt a scalable GenAI knowledge platform (50K+ documents) as a stateful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LangGraph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agent graph with a typed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QueryState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schema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shared across all nodes</w:t>
      </w:r>
      <w:r w:rsidR="00725118">
        <w:rPr>
          <w:rFonts w:ascii="Arial" w:eastAsia="Arial" w:hAnsi="Arial" w:cs="Arial"/>
          <w:color w:val="000000"/>
          <w:sz w:val="19"/>
          <w:szCs w:val="19"/>
        </w:rPr>
        <w:t>: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>enrichment, routing, retrieval, and synthesis.</w:t>
      </w:r>
    </w:p>
    <w:p w14:paraId="4F97D44A" w14:textId="585BC32C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Implemented a query enrichment node</w:t>
      </w:r>
      <w:r>
        <w:rPr>
          <w:rFonts w:ascii="Arial" w:eastAsia="Arial" w:hAnsi="Arial" w:cs="Arial"/>
          <w:color w:val="000000"/>
          <w:sz w:val="19"/>
          <w:szCs w:val="19"/>
        </w:rPr>
        <w:t>, a router node with conditional edges dispatching to specialist retrieval workers</w:t>
      </w:r>
      <w:r w:rsidR="00725118">
        <w:rPr>
          <w:rFonts w:ascii="Arial" w:eastAsia="Arial" w:hAnsi="Arial" w:cs="Arial"/>
          <w:color w:val="000000"/>
          <w:sz w:val="19"/>
          <w:szCs w:val="19"/>
        </w:rPr>
        <w:t>.</w:t>
      </w:r>
    </w:p>
    <w:p w14:paraId="0EB7FA1F" w14:textId="288185BE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lastRenderedPageBreak/>
        <w:t xml:space="preserve">Added parallel tool calling </w:t>
      </w:r>
      <w:r>
        <w:rPr>
          <w:rFonts w:ascii="Arial" w:eastAsia="Arial" w:hAnsi="Arial" w:cs="Arial"/>
          <w:color w:val="000000"/>
          <w:sz w:val="19"/>
          <w:szCs w:val="19"/>
        </w:rPr>
        <w:t>for hybrid queries requiring both SQL and RAG simultaneously, with all tool results collected into shared state before synthesis.</w:t>
      </w:r>
    </w:p>
    <w:p w14:paraId="43032591" w14:textId="7C75DDD6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Integrated RBAC via Entra ID, CI/CD pipelines, and Azure Monitor observability. Reduced document search time by 6</w:t>
      </w:r>
      <w:r w:rsidR="00725118">
        <w:rPr>
          <w:rFonts w:ascii="Arial" w:eastAsia="Arial" w:hAnsi="Arial" w:cs="Arial"/>
          <w:color w:val="000000"/>
          <w:sz w:val="19"/>
          <w:szCs w:val="19"/>
        </w:rPr>
        <w:t>7</w:t>
      </w:r>
      <w:r>
        <w:rPr>
          <w:rFonts w:ascii="Arial" w:eastAsia="Arial" w:hAnsi="Arial" w:cs="Arial"/>
          <w:color w:val="000000"/>
          <w:sz w:val="19"/>
          <w:szCs w:val="19"/>
        </w:rPr>
        <w:t>%, increased knowledge reuse by</w:t>
      </w:r>
      <w:r w:rsidR="00725118">
        <w:rPr>
          <w:rFonts w:ascii="Arial" w:eastAsia="Arial" w:hAnsi="Arial" w:cs="Arial"/>
          <w:color w:val="000000"/>
          <w:sz w:val="19"/>
          <w:szCs w:val="19"/>
        </w:rPr>
        <w:t xml:space="preserve"> about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40%.</w:t>
      </w:r>
    </w:p>
    <w:p w14:paraId="6AC50F41" w14:textId="77777777" w:rsidR="00903FD6" w:rsidRDefault="00903FD6">
      <w:pPr>
        <w:spacing w:after="40"/>
      </w:pPr>
    </w:p>
    <w:p w14:paraId="24E719D1" w14:textId="77777777" w:rsidR="00903FD6" w:rsidRDefault="006748E5">
      <w:pPr>
        <w:spacing w:before="40" w:after="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RAG Chatbot for Semantic Product Search</w:t>
      </w:r>
    </w:p>
    <w:p w14:paraId="50D61B4D" w14:textId="77777777" w:rsidR="00903FD6" w:rsidRDefault="006748E5">
      <w:pPr>
        <w:spacing w:after="30"/>
      </w:pP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Tech: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HuggingFace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, FAISS,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LangChain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Azure AI Studio, Azure AI Search, Azure Blob Storage, Azure Web Apps</w:t>
      </w:r>
    </w:p>
    <w:p w14:paraId="40E2318A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Built a proof-of-concept RAG chatbot using open-source LLMs (Mistral) and FAISS for semantic product search.</w:t>
      </w:r>
    </w:p>
    <w:p w14:paraId="4093496F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Designed chunking strategies, embedding pipelines, and retrieval tuning; explored hybrid dense-sparse retrieval approaches.</w:t>
      </w:r>
    </w:p>
    <w:p w14:paraId="6D74FA0B" w14:textId="77777777" w:rsidR="00903FD6" w:rsidRDefault="00903FD6">
      <w:pPr>
        <w:spacing w:after="40"/>
      </w:pPr>
    </w:p>
    <w:p w14:paraId="3BA96637" w14:textId="77777777" w:rsidR="00903FD6" w:rsidRDefault="006748E5">
      <w:pPr>
        <w:spacing w:before="40" w:after="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Qlik SaaS Migration &amp; Analytics</w:t>
      </w:r>
    </w:p>
    <w:p w14:paraId="6CC32D4F" w14:textId="77777777" w:rsidR="00903FD6" w:rsidRDefault="006748E5">
      <w:pPr>
        <w:spacing w:after="30"/>
      </w:pPr>
      <w:r>
        <w:rPr>
          <w:rFonts w:ascii="Arial" w:eastAsia="Arial" w:hAnsi="Arial" w:cs="Arial"/>
          <w:i/>
          <w:iCs/>
          <w:color w:val="000000"/>
          <w:sz w:val="18"/>
          <w:szCs w:val="18"/>
        </w:rPr>
        <w:t>Tech: Qlik Sense, Qlik SaaS, Alteryx, Azure Cloud, SQL, Excel</w:t>
      </w:r>
    </w:p>
    <w:p w14:paraId="16AE2E08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Migrated 1000+ dashboards from Qlik Sense to SaaS, refactoring scripts and rebuilding unsupported visualizations.</w:t>
      </w:r>
    </w:p>
    <w:p w14:paraId="3328A5F9" w14:textId="77777777" w:rsidR="00903FD6" w:rsidRDefault="006748E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Enhanced ETL pipelines using Alteryx, integrated Azure for scalable storage, and implemented post-migration monitoring dashboards.</w:t>
      </w:r>
    </w:p>
    <w:p w14:paraId="39741CB8" w14:textId="77777777" w:rsidR="00903FD6" w:rsidRDefault="00903FD6">
      <w:pPr>
        <w:spacing w:after="60"/>
      </w:pPr>
    </w:p>
    <w:p w14:paraId="367EA1D3" w14:textId="77777777" w:rsidR="00903FD6" w:rsidRDefault="006748E5">
      <w:pPr>
        <w:spacing w:before="1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CERTIFICATIONS</w:t>
      </w:r>
    </w:p>
    <w:p w14:paraId="3312F378" w14:textId="77777777" w:rsidR="00903FD6" w:rsidRDefault="00903FD6">
      <w:pPr>
        <w:pBdr>
          <w:bottom w:val="single" w:sz="6" w:space="1" w:color="000000"/>
        </w:pBdr>
        <w:spacing w:after="80"/>
      </w:pPr>
    </w:p>
    <w:p w14:paraId="791317EF" w14:textId="77777777" w:rsidR="00903FD6" w:rsidRDefault="006748E5">
      <w:pPr>
        <w:spacing w:before="40" w:after="20"/>
      </w:pPr>
      <w:r>
        <w:rPr>
          <w:rFonts w:ascii="Arial" w:eastAsia="Arial" w:hAnsi="Arial" w:cs="Arial"/>
          <w:color w:val="000000"/>
          <w:sz w:val="19"/>
          <w:szCs w:val="19"/>
        </w:rPr>
        <w:t>• Databricks Generative AI Engineer Associate    • Google Cloud Certified: Generative AI Leader</w:t>
      </w:r>
    </w:p>
    <w:p w14:paraId="6C8A27C1" w14:textId="77777777" w:rsidR="00903FD6" w:rsidRDefault="006748E5">
      <w:pPr>
        <w:spacing w:after="20"/>
      </w:pPr>
      <w:r>
        <w:rPr>
          <w:rFonts w:ascii="Arial" w:eastAsia="Arial" w:hAnsi="Arial" w:cs="Arial"/>
          <w:color w:val="000000"/>
          <w:sz w:val="19"/>
          <w:szCs w:val="19"/>
        </w:rPr>
        <w:t>• Microsoft Certified: Azure Data Fundamentals (DP-900)    • Databricks Certified Data Engineer Associate</w:t>
      </w:r>
    </w:p>
    <w:p w14:paraId="0B2401BD" w14:textId="77777777" w:rsidR="00903FD6" w:rsidRDefault="006748E5">
      <w:pPr>
        <w:spacing w:after="80"/>
      </w:pPr>
      <w:r>
        <w:rPr>
          <w:rFonts w:ascii="Arial" w:eastAsia="Arial" w:hAnsi="Arial" w:cs="Arial"/>
          <w:color w:val="000000"/>
          <w:sz w:val="19"/>
          <w:szCs w:val="19"/>
        </w:rPr>
        <w:t>• Microsoft Certified: Power BI Data Analyst Associate (PL-300)</w:t>
      </w:r>
    </w:p>
    <w:p w14:paraId="7F63756A" w14:textId="77777777" w:rsidR="00903FD6" w:rsidRDefault="006748E5">
      <w:pPr>
        <w:spacing w:before="1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EDUCATION</w:t>
      </w:r>
    </w:p>
    <w:p w14:paraId="259C67D5" w14:textId="77777777" w:rsidR="00903FD6" w:rsidRDefault="00903FD6">
      <w:pPr>
        <w:pBdr>
          <w:bottom w:val="single" w:sz="6" w:space="1" w:color="000000"/>
        </w:pBdr>
        <w:spacing w:after="80"/>
      </w:pPr>
    </w:p>
    <w:p w14:paraId="7C4827D3" w14:textId="77777777" w:rsidR="00903FD6" w:rsidRDefault="006748E5">
      <w:pPr>
        <w:spacing w:before="60" w:after="10"/>
      </w:pPr>
      <w:proofErr w:type="spellStart"/>
      <w:r>
        <w:rPr>
          <w:rFonts w:ascii="Arial" w:eastAsia="Arial" w:hAnsi="Arial" w:cs="Arial"/>
          <w:b/>
          <w:bCs/>
          <w:color w:val="000000"/>
        </w:rPr>
        <w:t>Galgotias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College of Engineering and </w:t>
      </w:r>
      <w:proofErr w:type="gramStart"/>
      <w:r>
        <w:rPr>
          <w:rFonts w:ascii="Arial" w:eastAsia="Arial" w:hAnsi="Arial" w:cs="Arial"/>
          <w:b/>
          <w:bCs/>
          <w:color w:val="000000"/>
        </w:rPr>
        <w:t>Technology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 –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 Greater Noida, India</w:t>
      </w:r>
    </w:p>
    <w:p w14:paraId="772CB47F" w14:textId="77777777" w:rsidR="00903FD6" w:rsidRDefault="006748E5">
      <w:pPr>
        <w:spacing w:after="60"/>
      </w:pP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Bachelor of Technology – Electrical and Electronics </w:t>
      </w:r>
      <w:proofErr w:type="gramStart"/>
      <w:r>
        <w:rPr>
          <w:rFonts w:ascii="Arial" w:eastAsia="Arial" w:hAnsi="Arial" w:cs="Arial"/>
          <w:i/>
          <w:iCs/>
          <w:color w:val="000000"/>
          <w:sz w:val="19"/>
          <w:szCs w:val="19"/>
        </w:rPr>
        <w:t>Engineering  |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SGPA: </w:t>
      </w:r>
      <w:proofErr w:type="gramStart"/>
      <w:r>
        <w:rPr>
          <w:rFonts w:ascii="Arial" w:eastAsia="Arial" w:hAnsi="Arial" w:cs="Arial"/>
          <w:i/>
          <w:iCs/>
          <w:color w:val="000000"/>
          <w:sz w:val="19"/>
          <w:szCs w:val="19"/>
        </w:rPr>
        <w:t>8.51  |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July 2019 – June 2023</w:t>
      </w:r>
    </w:p>
    <w:sectPr w:rsidR="00903FD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0E39"/>
    <w:multiLevelType w:val="hybridMultilevel"/>
    <w:tmpl w:val="B168792C"/>
    <w:lvl w:ilvl="0" w:tplc="1548DA86">
      <w:start w:val="1"/>
      <w:numFmt w:val="bullet"/>
      <w:lvlText w:val="•"/>
      <w:lvlJc w:val="left"/>
      <w:pPr>
        <w:ind w:left="360" w:hanging="360"/>
      </w:pPr>
    </w:lvl>
    <w:lvl w:ilvl="1" w:tplc="D34CC6A4">
      <w:numFmt w:val="decimal"/>
      <w:lvlText w:val=""/>
      <w:lvlJc w:val="left"/>
    </w:lvl>
    <w:lvl w:ilvl="2" w:tplc="386CCEE6">
      <w:numFmt w:val="decimal"/>
      <w:lvlText w:val=""/>
      <w:lvlJc w:val="left"/>
    </w:lvl>
    <w:lvl w:ilvl="3" w:tplc="F0463A5E">
      <w:numFmt w:val="decimal"/>
      <w:lvlText w:val=""/>
      <w:lvlJc w:val="left"/>
    </w:lvl>
    <w:lvl w:ilvl="4" w:tplc="996EC154">
      <w:numFmt w:val="decimal"/>
      <w:lvlText w:val=""/>
      <w:lvlJc w:val="left"/>
    </w:lvl>
    <w:lvl w:ilvl="5" w:tplc="6BDE91D4">
      <w:numFmt w:val="decimal"/>
      <w:lvlText w:val=""/>
      <w:lvlJc w:val="left"/>
    </w:lvl>
    <w:lvl w:ilvl="6" w:tplc="1F985B9C">
      <w:numFmt w:val="decimal"/>
      <w:lvlText w:val=""/>
      <w:lvlJc w:val="left"/>
    </w:lvl>
    <w:lvl w:ilvl="7" w:tplc="FA5ADF96">
      <w:numFmt w:val="decimal"/>
      <w:lvlText w:val=""/>
      <w:lvlJc w:val="left"/>
    </w:lvl>
    <w:lvl w:ilvl="8" w:tplc="227661B4">
      <w:numFmt w:val="decimal"/>
      <w:lvlText w:val=""/>
      <w:lvlJc w:val="left"/>
    </w:lvl>
  </w:abstractNum>
  <w:abstractNum w:abstractNumId="1" w15:restartNumberingAfterBreak="0">
    <w:nsid w:val="0E8E0996"/>
    <w:multiLevelType w:val="hybridMultilevel"/>
    <w:tmpl w:val="D4A4587A"/>
    <w:lvl w:ilvl="0" w:tplc="B55C06A8">
      <w:start w:val="1"/>
      <w:numFmt w:val="bullet"/>
      <w:lvlText w:val="○"/>
      <w:lvlJc w:val="left"/>
      <w:pPr>
        <w:ind w:left="720" w:hanging="360"/>
      </w:pPr>
    </w:lvl>
    <w:lvl w:ilvl="1" w:tplc="CDE0B280">
      <w:numFmt w:val="decimal"/>
      <w:lvlText w:val=""/>
      <w:lvlJc w:val="left"/>
    </w:lvl>
    <w:lvl w:ilvl="2" w:tplc="86366414">
      <w:numFmt w:val="decimal"/>
      <w:lvlText w:val=""/>
      <w:lvlJc w:val="left"/>
    </w:lvl>
    <w:lvl w:ilvl="3" w:tplc="C4F6BE82">
      <w:numFmt w:val="decimal"/>
      <w:lvlText w:val=""/>
      <w:lvlJc w:val="left"/>
    </w:lvl>
    <w:lvl w:ilvl="4" w:tplc="1A80EB06">
      <w:numFmt w:val="decimal"/>
      <w:lvlText w:val=""/>
      <w:lvlJc w:val="left"/>
    </w:lvl>
    <w:lvl w:ilvl="5" w:tplc="E44A7732">
      <w:numFmt w:val="decimal"/>
      <w:lvlText w:val=""/>
      <w:lvlJc w:val="left"/>
    </w:lvl>
    <w:lvl w:ilvl="6" w:tplc="549445E6">
      <w:numFmt w:val="decimal"/>
      <w:lvlText w:val=""/>
      <w:lvlJc w:val="left"/>
    </w:lvl>
    <w:lvl w:ilvl="7" w:tplc="E81AAE68">
      <w:numFmt w:val="decimal"/>
      <w:lvlText w:val=""/>
      <w:lvlJc w:val="left"/>
    </w:lvl>
    <w:lvl w:ilvl="8" w:tplc="506A4DCA">
      <w:numFmt w:val="decimal"/>
      <w:lvlText w:val=""/>
      <w:lvlJc w:val="left"/>
    </w:lvl>
  </w:abstractNum>
  <w:abstractNum w:abstractNumId="2" w15:restartNumberingAfterBreak="0">
    <w:nsid w:val="34A42EE0"/>
    <w:multiLevelType w:val="hybridMultilevel"/>
    <w:tmpl w:val="1FE62B8A"/>
    <w:lvl w:ilvl="0" w:tplc="AC90B80E">
      <w:start w:val="1"/>
      <w:numFmt w:val="bullet"/>
      <w:lvlText w:val="●"/>
      <w:lvlJc w:val="left"/>
      <w:pPr>
        <w:ind w:left="720" w:hanging="360"/>
      </w:pPr>
    </w:lvl>
    <w:lvl w:ilvl="1" w:tplc="8A3CC3BC">
      <w:start w:val="1"/>
      <w:numFmt w:val="bullet"/>
      <w:lvlText w:val="○"/>
      <w:lvlJc w:val="left"/>
      <w:pPr>
        <w:ind w:left="1440" w:hanging="360"/>
      </w:pPr>
    </w:lvl>
    <w:lvl w:ilvl="2" w:tplc="AA6C94D0">
      <w:start w:val="1"/>
      <w:numFmt w:val="bullet"/>
      <w:lvlText w:val="■"/>
      <w:lvlJc w:val="left"/>
      <w:pPr>
        <w:ind w:left="2160" w:hanging="360"/>
      </w:pPr>
    </w:lvl>
    <w:lvl w:ilvl="3" w:tplc="930C9BB2">
      <w:start w:val="1"/>
      <w:numFmt w:val="bullet"/>
      <w:lvlText w:val="●"/>
      <w:lvlJc w:val="left"/>
      <w:pPr>
        <w:ind w:left="2880" w:hanging="360"/>
      </w:pPr>
    </w:lvl>
    <w:lvl w:ilvl="4" w:tplc="70DAC49A">
      <w:start w:val="1"/>
      <w:numFmt w:val="bullet"/>
      <w:lvlText w:val="○"/>
      <w:lvlJc w:val="left"/>
      <w:pPr>
        <w:ind w:left="3600" w:hanging="360"/>
      </w:pPr>
    </w:lvl>
    <w:lvl w:ilvl="5" w:tplc="BB2623C8">
      <w:start w:val="1"/>
      <w:numFmt w:val="bullet"/>
      <w:lvlText w:val="■"/>
      <w:lvlJc w:val="left"/>
      <w:pPr>
        <w:ind w:left="4320" w:hanging="360"/>
      </w:pPr>
    </w:lvl>
    <w:lvl w:ilvl="6" w:tplc="0276B5D8">
      <w:start w:val="1"/>
      <w:numFmt w:val="bullet"/>
      <w:lvlText w:val="●"/>
      <w:lvlJc w:val="left"/>
      <w:pPr>
        <w:ind w:left="5040" w:hanging="360"/>
      </w:pPr>
    </w:lvl>
    <w:lvl w:ilvl="7" w:tplc="A57620DE">
      <w:start w:val="1"/>
      <w:numFmt w:val="bullet"/>
      <w:lvlText w:val="●"/>
      <w:lvlJc w:val="left"/>
      <w:pPr>
        <w:ind w:left="5760" w:hanging="360"/>
      </w:pPr>
    </w:lvl>
    <w:lvl w:ilvl="8" w:tplc="6336AD7C">
      <w:start w:val="1"/>
      <w:numFmt w:val="bullet"/>
      <w:lvlText w:val="●"/>
      <w:lvlJc w:val="left"/>
      <w:pPr>
        <w:ind w:left="6480" w:hanging="360"/>
      </w:pPr>
    </w:lvl>
  </w:abstractNum>
  <w:num w:numId="1" w16cid:durableId="296302317">
    <w:abstractNumId w:val="2"/>
    <w:lvlOverride w:ilvl="0">
      <w:startOverride w:val="1"/>
    </w:lvlOverride>
  </w:num>
  <w:num w:numId="2" w16cid:durableId="720055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FD6"/>
    <w:rsid w:val="00534CB0"/>
    <w:rsid w:val="006748E5"/>
    <w:rsid w:val="00725118"/>
    <w:rsid w:val="0090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7DA0"/>
  <w15:docId w15:val="{5FEBD310-BCB9-4D54-8AC3-0DCFE9E8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Kushwaha, Pulkit (Cognizant)</cp:lastModifiedBy>
  <cp:revision>2</cp:revision>
  <dcterms:created xsi:type="dcterms:W3CDTF">2026-06-13T04:51:00Z</dcterms:created>
  <dcterms:modified xsi:type="dcterms:W3CDTF">2026-06-13T04:51:00Z</dcterms:modified>
</cp:coreProperties>
</file>