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PROFESSIONAL SUMMARY</w:t>
      </w:r>
    </w:p>
    <w:p>
      <w:r>
        <w:rPr>
          <w:rFonts w:ascii="Calibri" w:hAnsi="Calibri"/>
          <w:i/>
          <w:color w:val="223344"/>
          <w:sz w:val="22"/>
        </w:rPr>
        <w:t>Java developer with 8 years building enterprise applications for banking clients.</w:t>
      </w:r>
    </w:p>
    <w:p/>
    <w:p/>
    <w:p>
      <w:r>
        <w:rPr>
          <w:b/>
        </w:rPr>
        <w:t>PROFESSIONAL EXPERIENCE</w:t>
      </w:r>
    </w:p>
    <w:p>
      <w:r>
        <w:t>Client: Acme Bank, Dallas TX  |  Jan 2022 - Present</w:t>
      </w:r>
    </w:p>
    <w:p>
      <w:pPr>
        <w:pStyle w:val="ListBullet"/>
      </w:pPr>
      <w:r>
        <w:t>Built payment microservices handling two million daily transactions with high availability.</w:t>
      </w:r>
    </w:p>
    <w:p>
      <w:pPr>
        <w:pStyle w:val="ListBullet"/>
      </w:pPr>
      <w:r>
        <w:t>Led migration of legacy monolith modules to a cloud-hosted service architecture.</w:t>
      </w:r>
    </w:p>
    <w:p>
      <w:r>
        <w:rPr>
          <w:b/>
        </w:rP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Languages:</w:t>
            </w:r>
            <w:r>
              <w:t xml:space="preserve"> Java, SQL</w:t>
            </w:r>
          </w:p>
        </w:tc>
      </w:tr>
    </w:tbl>
    <w:p>
      <w:r>
        <w:rPr>
          <w:b/>
        </w:rPr>
        <w:t>EDUCATION</w:t>
      </w:r>
    </w:p>
    <w:p>
      <w:r>
        <w:t>B.Tech in Computer Science,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