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 Limiares numéricos (quartis, medianas) de energy e speechiness que definem gêneros focados em relaxamento e estudo?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Variância de loudness em gêneros acústicos/relaxantes: regra para barrar picos em playlists de Sleep?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3 - Anomalias na base de 114 mil faixas (alta acousticness + picos de loudness) que exigem tratamento prévio?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4 - O que separa focar de relaxar. As features que distinguem são as que a intuição prevê?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1 - Separabilidade acústica de contexto. Audio features permitem inferir contexto de uso da faixa?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2 - Assimetria de custo do erro. Todos os erros de contexto custam o mesmo?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3 - Custo relativo de cada tipo de erro: errar para cima no sono é igual a errar para baixo na corrida?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4 - Como o modelo avalia rotina matinal: aumento gradativo de BPM ou evolução conjunta valence + energy?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5 - Métricas de desempenho: balancear Precision (não errar Deep Work) vs Recall?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1 - Como o Context Engine resolve a variabilidade inter-usuário (ex: o que é 'alta energia' para uma pessoa pode ser barulho estressante para outra)?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2 - Quantas vezes por dia uma pessoa troca de contexto de escuta e nota quando a música 'erra o momento'?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3 - Entrevistas / questionário de preferências contextuais com usuários.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4 - Preferências musicais mudam de acordo com a atividade que a pessoa realiza?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Smartwatch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1 - Detectabilidade do contexto por sensor. FC e cadência classificam o estado com precisão suficiente?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2 - Casar BPM da música com cadência do usuário melhora a experiência ou é folclore?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3 - Que sinais um smartwatch comum expõe ao desenvolvedor: frequência, atraso, custo de bateria?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4 - A combinação entre atividade e sinais do smartwatch pode decidir quando aumentar, manter ou reduzir a intensidade musical?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1 - Algoritmo super-recomenda músicas de alta popularidade e cria bolha? Como equilibrar novidade?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2 - Otimizar engajamento via perfis rotineiros pode aprisionar o usuário em uma 'bolha de filtro'?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3 - Coletar FC contínua torna o sistema um tratamento de dado pessoal sensível pela LGPD?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4 - Quais dados pessoais e contextuais são realmente necessários para adaptar a música sem coletar informações desnecessárias ou invasivas?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1 - Em quais situações a detecção de conversa próxima deve reduzir automaticamente o volume sem prejudicar a experiência?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2 - Treinar modelo único com rotina desejada como input, ou pipelines independentes por momento?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3 - Qual a tolerância comportamental a variações bruscas de volume durante foco extremo?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4 - O que já existe? Spotify, Endel, Weav Run, Apple Fitness+ — o que cada um adapta e a partir de quê?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