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ERP MODULAR PRODUCT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SOFTWARE REQUIREMENTS SPECIFICATION</w:t>
      </w:r>
    </w:p>
    <w:p>
      <w:pPr>
        <w:spacing w:before="120" w:after="240"/>
        <w:pBdr>
          <w:bottom w:val="single" w:sz="18" w:space="1" w:color="0B3D5C"/>
        </w:pBdr>
      </w:pPr>
    </w:p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color w:val="800000"/>
          <w:sz w:val="28"/>
        </w:rPr>
        <w:t>TÀI LIỆU ĐẶC TẢ YÊU CẦU PHẦN MỀM</w:t>
      </w:r>
    </w:p>
    <w:p>
      <w:pPr>
        <w:spacing w:before="36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44"/>
        </w:rPr>
        <w:t>Mô hình dữ liệu tài chính &amp; vận hành (FIN, AST, FSM, PJM, BI)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8"/>
        </w:rPr>
        <w:t>Software Requirements Specification — Module MOD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tài liệu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SRS-MOD-v1.1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module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MOD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Phiên bản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Ngày ban hành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Trạng thái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— Database Design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Phân loại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Nội bộ dự án — Solution / DBA</w:t>
            </w:r>
          </w:p>
        </w:tc>
      </w:tr>
    </w:tbl>
    <w:p/>
    <w:p/>
    <w:p/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Tài liệu chốt nghiệp vụ trước khi thiết kế cấu trúc source &amp; lập trình.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Việt Nam, 03/08/2026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1. Thông tin kiểm soát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Trang này ghi nhận thông tin quản lý phiên bản, phân phối và trách nhiệm phê duyệt tài liệu SRS.</w:t>
      </w:r>
    </w:p>
    <w:p>
      <w:pPr>
        <w:pStyle w:val="Heading2"/>
      </w:pPr>
      <w:r>
        <w:t>1.1. Thông tin 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Mô hình dữ liệu tài chính &amp; vận hành (FIN, AST, FSM, PJM, BI)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Mã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SRS-MOD-v1.1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Module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MOD — Mô hình dữ liệu tài chính &amp; vận hành (FIN, AST, FSM, PJM, BI)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Phiên bản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Ngày lập / cập nhật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Ngôn ngữ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Tiếng Việt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Định dạng bàn giao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Microsoft Word (.docx)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Trạng thái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— Database Design</w:t>
            </w:r>
          </w:p>
        </w:tc>
      </w:tr>
    </w:tbl>
    <w:p>
      <w:pPr>
        <w:pStyle w:val="Heading2"/>
      </w:pPr>
      <w:r>
        <w:t>1.2. Lịch sử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Phiên bản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Người thực hiện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 thay đổi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Solution / DBA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Khởi tạo bộ Database Design Document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Chờ duyệt</w:t>
            </w:r>
          </w:p>
        </w:tc>
      </w:tr>
    </w:tbl>
    <w:p>
      <w:pPr>
        <w:pStyle w:val="Heading2"/>
      </w:pPr>
      <w:r>
        <w:t>1.3. Danh sách phân phối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Đối tượng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 sử dụng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Chủ sản phẩm / PO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Phê duyệt phạm vi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Business Analyst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Biên soạn / cập nhật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Solution Architect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Rà soát khả thi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 Lead / QA Lead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Ước lượng &amp; kế hoạch kiểm thử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Presales / Triển khai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Tham chiếu đóng gói bán module</w:t>
            </w:r>
          </w:p>
        </w:tc>
      </w:tr>
    </w:tbl>
    <w:p>
      <w:r>
        <w:br w:type="page"/>
      </w:r>
    </w:p>
    <w:p>
      <w:pPr>
        <w:pStyle w:val="Heading1"/>
      </w:pPr>
      <w:r>
        <w:t>2. Mục lục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Mục lục được tạo tự động từ các tiêu đề trong tài liệu. Khi mở bằng Microsoft Word, hãy </w:t>
      </w:r>
      <w:r>
        <w:rPr>
          <w:rFonts w:ascii="Times New Roman" w:hAnsi="Times New Roman" w:eastAsia="Times New Roman"/>
          <w:b/>
          <w:i w:val="0"/>
          <w:sz w:val="22"/>
        </w:rPr>
        <w:t>cập nhật trường mục lục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(Right-click → Update Field) nếu Word chưa tự cập nhật.</w:t>
      </w:r>
    </w:p>
    <w:p/>
    <w:p>
      <w:pPr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[Mục lục sẽ hiển thị tại đây. Trong Microsoft Word: chuột phải → Update Field / Cập nhật trường → Update entire table.]</w:t>
      </w:r>
      <w:r>
        <w:fldChar w:fldCharType="end"/>
      </w:r>
    </w:p>
    <w:p>
      <w:r>
        <w:rPr>
          <w:rFonts w:ascii="Times New Roman" w:hAnsi="Times New Roman" w:eastAsia="Times New Roman"/>
          <w:b w:val="0"/>
          <w:i/>
          <w:color w:val="555555"/>
          <w:sz w:val="20"/>
        </w:rPr>
        <w:t>Gợi ý: View → Outline để kiểm tra cấu trúc Heading 1 / Heading 2 / Heading 3 trước khi phát hành.</w:t>
      </w:r>
    </w:p>
    <w:p>
      <w:r>
        <w:br w:type="page"/>
      </w:r>
    </w:p>
    <w:p>
      <w:pPr>
        <w:pStyle w:val="Heading1"/>
      </w:pPr>
      <w:r>
        <w:t>3. Giới thiệu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Thiết kế schema </w:t>
      </w:r>
      <w:r>
        <w:rPr>
          <w:rFonts w:ascii="Times New Roman" w:hAnsi="Times New Roman" w:eastAsia="Times New Roman"/>
          <w:b/>
          <w:i w:val="0"/>
          <w:sz w:val="24"/>
        </w:rPr>
        <w:t>`fin`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Times New Roman" w:hAnsi="Times New Roman" w:eastAsia="Times New Roman"/>
          <w:b/>
          <w:i w:val="0"/>
          <w:sz w:val="24"/>
        </w:rPr>
        <w:t>`ast`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Times New Roman" w:hAnsi="Times New Roman" w:eastAsia="Times New Roman"/>
          <w:b/>
          <w:i w:val="0"/>
          <w:sz w:val="24"/>
        </w:rPr>
        <w:t>`fsm`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Times New Roman" w:hAnsi="Times New Roman" w:eastAsia="Times New Roman"/>
          <w:b/>
          <w:i w:val="0"/>
          <w:sz w:val="24"/>
        </w:rPr>
        <w:t>`pjm`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Times New Roman" w:hAnsi="Times New Roman" w:eastAsia="Times New Roman"/>
          <w:b/>
          <w:i w:val="0"/>
          <w:sz w:val="24"/>
        </w:rPr>
        <w:t>`bi`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Heading1"/>
      </w:pPr>
      <w:r>
        <w:t>4. Schema `fin`</w:t>
      </w:r>
    </w:p>
    <w:p>
      <w:pPr>
        <w:pStyle w:val="Heading2"/>
      </w:pPr>
      <w:r>
        <w:t>4.1. Sơ đồ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 xml:space="preserve"> account (COA) ── fiscal_period</w:t>
        <w:br/>
        <w:t xml:space="preserve"> journal_entry ── journal_line</w:t>
        <w:br/>
        <w:t xml:space="preserve"> ar_invoice / ar_receipt</w:t>
        <w:br/>
        <w:t xml:space="preserve"> ap_invoice / ap_payment</w:t>
        <w:br/>
        <w:t xml:space="preserve"> cash_book / bank_account / bank_txn</w:t>
        <w:br/>
        <w:t xml:space="preserve"> tax_code / tax_txn</w:t>
      </w:r>
    </w:p>
    <w:p>
      <w:pPr>
        <w:pStyle w:val="Heading2"/>
      </w:pPr>
      <w:r>
        <w:t>4.2. Thực thể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Bảng / Thực thể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PK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Quan hệ / FK chính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account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Tài khoản KT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tenant; code unique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fiscal_year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Năm tài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fiscal_period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Kỳ KT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fiscal_year; status Open/Closed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journal_entry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Chứng từ ghi sổ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period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journal_line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Dòng Nợ/Có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journal, account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ar_invoice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Hóa đơn phải thu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customer ref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ar_invoice_line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Dòng HĐ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ar_invoice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ar_receipt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Phiếu thu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customer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ar_allocation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Khớp thu–hóa đơn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receipt, invoice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ap_invoice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Hóa đơn phải trả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vendor ref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ap_payment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Phiếu chi NCC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vendor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cash_book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Sổ quỹ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org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bank_account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TK ngân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bank_transaction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bank_account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tax_code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thuế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cost_center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tâm CP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</w:t>
            </w:r>
          </w:p>
        </w:tc>
      </w:tr>
    </w:tbl>
    <w:p/>
    <w:p>
      <w:pPr>
        <w:pStyle w:val="Heading2"/>
      </w:pPr>
      <w:r>
        <w:t>4.3. Ràng buộc FIN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Mỗi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journal_entry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posted: tổng Nợ = tổng Có.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Không post vào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fiscal_period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Closed (trừ chứng từ điều chỉnh có quyền).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Nguồn module (HRM payroll, POS sale…) lưu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source_module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source_doc_id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trên journal/AR/AP.</w:t>
      </w:r>
    </w:p>
    <w:p>
      <w:pPr>
        <w:pStyle w:val="Heading2"/>
      </w:pPr>
      <w:r>
        <w:t>4.4. `fin.journal_line`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Cột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gợi ý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journal_id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journal_entry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line_no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account_id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account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debit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≥ 0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credit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≥ 0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cost_center_id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partner_type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Customer/Vendor/Employee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partner_id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mềm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memo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1"/>
      </w:pPr>
      <w:r>
        <w:t>5. Schema `ast`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Bảng / Thực thể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PK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Quan hệ / FK chính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asset_category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Nhóm tài sản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asset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Tài sản cố định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category; employee custodian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asset_component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Bộ phận TS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asset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asset_acquisition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tăng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asset; PUR/FIN ref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depreciation_run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Đợt KH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period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depreciation_line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Dòng KH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run, asset → FIN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asset_transfer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chuyển TS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asset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asset_disposal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Thanh lý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asset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asset_maintenance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Bảo trì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asset</w:t>
            </w:r>
          </w:p>
        </w:tc>
      </w:tr>
    </w:tbl>
    <w:p/>
    <w:p>
      <w:pPr>
        <w:pStyle w:val="Heading1"/>
      </w:pPr>
      <w:r>
        <w:t>6. Schema `fsm`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Bảng / Thực thể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PK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Quan hệ / FK chính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service_contract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HĐ dịch vụ/BH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customer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ticket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Ticket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customer; PRT/CRM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work_order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Phiếu kỹ thuật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ticket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work_order_part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Linh kiện dùng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WO; item → INV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work_order_time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Giờ công KT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WO; technician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sla_policy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Chính sách SLA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technician_skill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Kỹ năng KT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user/employee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appointment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hẹn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WO</w:t>
            </w:r>
          </w:p>
        </w:tc>
      </w:tr>
    </w:tbl>
    <w:p/>
    <w:p>
      <w:pPr>
        <w:pStyle w:val="Heading1"/>
      </w:pPr>
      <w:r>
        <w:t>7. Schema `pjm`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Bảng / Thực thể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PK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Quan hệ / FK chính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project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customer/contract ref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project_member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Thành viên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project, employee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wbs_node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trúc WBS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project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task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wbs/project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task_dependency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Phụ thuộc task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task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project_budget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Ngân sách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project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project_cost_actual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phí thực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source INV/FIN/HR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project_milestone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Mốc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project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change_request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project → WF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project_document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Tài liệu DA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file_object</w:t>
            </w:r>
          </w:p>
        </w:tc>
      </w:tr>
    </w:tbl>
    <w:p/>
    <w:p>
      <w:pPr>
        <w:pStyle w:val="Heading1"/>
      </w:pPr>
      <w:r>
        <w:t>8. Schema `bi` (metadata)</w:t>
      </w:r>
    </w:p>
    <w:p>
      <w:pPr>
        <w:ind w:left="283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 xml:space="preserve">BI Phase 1 lưu </w:t>
      </w:r>
      <w:r>
        <w:rPr>
          <w:rFonts w:ascii="Times New Roman" w:hAnsi="Times New Roman" w:eastAsia="Times New Roman"/>
          <w:b/>
          <w:i/>
          <w:color w:val="555555"/>
          <w:sz w:val="22"/>
        </w:rPr>
        <w:t>metadata &amp; phân quyền dataset</w:t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; dữ liệu phân tích có thể là view/materialized view hoặc kho riêng.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Bảng / Thực thể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PK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Quan hệ / FK chính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dataset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Đăng ký dataset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module nguồn + license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dataset_field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Trường dataset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dataset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dashboard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dashboard_widget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Widget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dashboard, dataset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report_definition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nghĩa báo cáo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report_schedule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gửi báo cáo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report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report_run_log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sử chạy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report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bi_acl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xem dataset/dashboard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role/user</w:t>
            </w:r>
          </w:p>
        </w:tc>
      </w:tr>
    </w:tbl>
    <w:p/>
    <w:p>
      <w:pPr>
        <w:pStyle w:val="Heading1"/>
      </w:pPr>
      <w:r>
        <w:t>9. Liên kết tài chính xuyên module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Nguồn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Đích FIN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Khóa truy vết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PosSaleCompleted / ShiftClosed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AR/Doanh thu/Quỹ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source_doc_id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CrmSalesOrder + Delivery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AR Invoice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correlation_id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PurGoodsReceived + Invoice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PO/GRN ids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HrmPayrollPosted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Journal chi phí lương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payroll_period_id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AstDepreciationPosted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Journal KH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depreciation_run_id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FsmWorkOrderClosed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AR phí DV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work_order_id</w:t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24"/>
        </w:rPr>
        <w:t>Hết DDD-05-v1.0.</w:t>
      </w:r>
    </w:p>
    <w:p>
      <w:r>
        <w:br w:type="page"/>
      </w:r>
    </w:p>
    <w:p>
      <w:pPr>
        <w:pStyle w:val="Heading1"/>
      </w:pPr>
      <w:r>
        <w:t>Trang kết — Phê duyệt &amp; Đóng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Khi các bên liên quan thống nhất nội dung SRS này, vui lòng ký xác nhận bên dưới. Sau khi phê duyệt, phiên bản được </w:t>
      </w:r>
      <w:r>
        <w:rPr>
          <w:rFonts w:ascii="Times New Roman" w:hAnsi="Times New Roman" w:eastAsia="Times New Roman"/>
          <w:b/>
          <w:i w:val="0"/>
          <w:sz w:val="24"/>
        </w:rPr>
        <w:t>đóng băng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để làm căn cứ thiết kế cấu trúc source và phát triển.</w:t>
      </w:r>
    </w:p>
    <w:p>
      <w:pPr>
        <w:pStyle w:val="Heading2"/>
      </w:pPr>
      <w:r>
        <w:t>A. Kết luận phạm vi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Tài liệu đã mô tả đủ phạm vi In/Out, use case, workflow, BR, NFR và tiêu chí nghiệm thu của module.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Các hạng mục còn mở (nếu có) phải được chốt hoặc chuyển backlog có mã theo dõi trước khi code.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Mọi thay đổi sau phê duyệt phải tạo phiên bản SRS mới và ghi lịch sử thay đổi.</w:t>
      </w:r>
    </w:p>
    <w:p>
      <w:pPr>
        <w:pStyle w:val="Heading2"/>
      </w:pPr>
      <w:r>
        <w:t>B. Bảng phê duyệt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Họ và tên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Chữ ký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Người biên soạn (BA)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Solution Architect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Chủ sản phẩm / PO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Đại diện kỹ thuật (Tech Lead)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pStyle w:val="Heading2"/>
      </w:pPr>
      <w:r>
        <w:t>C. Cam kết sau phê duyệt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Không triển khai trái với SRS đã duyệt trừ khi có Change Request được chấp thuận.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QA lập kịch bản kiểm thử truy vết về mã UC trong tài liệu này.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Bản Word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.docx</w:t>
      </w:r>
      <w:r>
        <w:rPr>
          <w:rFonts w:ascii="Times New Roman" w:hAnsi="Times New Roman" w:eastAsia="Times New Roman"/>
          <w:b w:val="0"/>
          <w:i w:val="0"/>
          <w:sz w:val="24"/>
        </w:rPr>
        <w:t>) là bản gốc bàn giao; không dùng bản nháp khác làm căn cứ nghiệm thu.</w:t>
      </w:r>
    </w:p>
    <w:p/>
    <w:p>
      <w:pPr>
        <w:spacing w:before="120" w:after="240"/>
        <w:pBdr>
          <w:bottom w:val="single" w:sz="18" w:space="1" w:color="0B3D5C"/>
        </w:pBdr>
      </w:pP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— HẾT TÀI LIỆU —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0"/>
        </w:rPr>
        <w:t>SRS-MOD-v1.1  ·  Version 1.1  ·  03/08/2026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247" w:right="1417" w:bottom="124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0B3D5C"/>
      </w:pBdr>
    </w:pPr>
    <w:r/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 ·  Bảo mật: Nội bộ dự án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0B3D5C"/>
      </w:pBdr>
    </w:pPr>
    <w:r/>
    <w:r>
      <w:rPr>
        <w:rFonts w:ascii="Times New Roman" w:hAnsi="Times New Roman" w:eastAsia="Times New Roman"/>
        <w:b w:val="0"/>
        <w:i/>
        <w:color w:val="555555"/>
        <w:sz w:val="18"/>
      </w:rPr>
      <w:t>SRS-MOD-v1.1  |  Mô hình dữ liệu tài chính &amp; vận hành (FIN, AST, FSM, PJM, BI)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B3D5C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