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ind w:right="-450" w:hanging="27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Marshal Turner</w:t>
      </w:r>
    </w:p>
    <w:p w:rsidR="00000000" w:rsidDel="00000000" w:rsidP="00000000" w:rsidRDefault="00000000" w:rsidRPr="00000000" w14:paraId="00000002">
      <w:pPr>
        <w:pageBreakBefore w:val="0"/>
        <w:spacing w:after="0" w:line="240" w:lineRule="auto"/>
        <w:ind w:right="-450" w:hanging="270"/>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Applied AI Engineer | Machine Learning Engineer | NLP / LLM Systems</w:t>
      </w:r>
      <w:r w:rsidDel="00000000" w:rsidR="00000000" w:rsidRPr="00000000">
        <w:rPr>
          <w:rtl w:val="0"/>
        </w:rPr>
      </w:r>
    </w:p>
    <w:p w:rsidR="00000000" w:rsidDel="00000000" w:rsidP="00000000" w:rsidRDefault="00000000" w:rsidRPr="00000000" w14:paraId="00000003">
      <w:pPr>
        <w:pageBreakBefore w:val="0"/>
        <w:spacing w:after="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(404) 988-1242 • marshalturner95@gmail.com • </w:t>
      </w:r>
      <w:hyperlink r:id="rId7">
        <w:r w:rsidDel="00000000" w:rsidR="00000000" w:rsidRPr="00000000">
          <w:rPr>
            <w:rFonts w:ascii="Arial" w:cs="Arial" w:eastAsia="Arial" w:hAnsi="Arial"/>
            <w:color w:val="1155cc"/>
            <w:sz w:val="18"/>
            <w:szCs w:val="18"/>
            <w:u w:val="single"/>
            <w:rtl w:val="0"/>
          </w:rPr>
          <w:t xml:space="preserve">in/mturner95</w:t>
        </w:r>
      </w:hyperlink>
      <w:r w:rsidDel="00000000" w:rsidR="00000000" w:rsidRPr="00000000">
        <w:rPr>
          <w:rFonts w:ascii="Arial" w:cs="Arial" w:eastAsia="Arial" w:hAnsi="Arial"/>
          <w:sz w:val="18"/>
          <w:szCs w:val="18"/>
          <w:rtl w:val="0"/>
        </w:rPr>
        <w:t xml:space="preserve"> | </w:t>
      </w:r>
      <w:hyperlink r:id="rId8">
        <w:r w:rsidDel="00000000" w:rsidR="00000000" w:rsidRPr="00000000">
          <w:rPr>
            <w:rFonts w:ascii="Arial" w:cs="Arial" w:eastAsia="Arial" w:hAnsi="Arial"/>
            <w:color w:val="1155cc"/>
            <w:sz w:val="18"/>
            <w:szCs w:val="18"/>
            <w:u w:val="single"/>
            <w:rtl w:val="0"/>
          </w:rPr>
          <w:t xml:space="preserve">my website</w:t>
        </w:r>
      </w:hyperlink>
      <w:r w:rsidDel="00000000" w:rsidR="00000000" w:rsidRPr="00000000">
        <w:rPr>
          <w:rtl w:val="0"/>
        </w:rPr>
      </w:r>
    </w:p>
    <w:p w:rsidR="00000000" w:rsidDel="00000000" w:rsidP="00000000" w:rsidRDefault="00000000" w:rsidRPr="00000000" w14:paraId="00000004">
      <w:pPr>
        <w:spacing w:after="0" w:line="240" w:lineRule="auto"/>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spacing w:after="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Applied AI Engineer specializing in production-grade NLP and LLM systems that drive measurable business impact. Proven track record of deploying machine learning models tied directly to multimillion-dollar revenue outcomes, automating large-scale operational workflows, and building cloud-native data products. Graduating with a Master’s in Analytics to deepen expertise in advanced modeling and AI systems design. Seeking to architect and scale intelligent systems that augment human decision-making, optimize complex operations, and responsibly accelerate enterprise AI adoption.</w:t>
      </w:r>
    </w:p>
    <w:p w:rsidR="00000000" w:rsidDel="00000000" w:rsidP="00000000" w:rsidRDefault="00000000" w:rsidRPr="00000000" w14:paraId="00000006">
      <w:pPr>
        <w:spacing w:after="0" w:line="240" w:lineRule="auto"/>
        <w:ind w:left="0" w:firstLine="0"/>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007">
      <w:pPr>
        <w:spacing w:after="0" w:line="240" w:lineRule="auto"/>
        <w:ind w:left="0" w:firstLine="0"/>
        <w:rPr>
          <w:rFonts w:ascii="Arial" w:cs="Arial" w:eastAsia="Arial" w:hAnsi="Arial"/>
          <w:sz w:val="18"/>
          <w:szCs w:val="18"/>
        </w:rPr>
      </w:pPr>
      <w:r w:rsidDel="00000000" w:rsidR="00000000" w:rsidRPr="00000000">
        <w:rPr>
          <w:rFonts w:ascii="Arial" w:cs="Arial" w:eastAsia="Arial" w:hAnsi="Arial"/>
          <w:b w:val="1"/>
          <w:bCs w:val="1"/>
          <w:sz w:val="24"/>
          <w:szCs w:val="24"/>
          <w:rtl w:val="0"/>
        </w:rPr>
        <w:t xml:space="preserve">Technical </w:t>
      </w:r>
      <w:r w:rsidDel="00000000" w:rsidR="00000000" w:rsidRPr="00000000">
        <w:rPr>
          <w:rFonts w:ascii="Arial" w:cs="Arial" w:eastAsia="Arial" w:hAnsi="Arial"/>
          <w:b w:val="1"/>
          <w:bCs w:val="1"/>
          <w:i w:val="0"/>
          <w:iCs w:val="0"/>
          <w:smallCaps w:val="0"/>
          <w:strike w:val="0"/>
          <w:color w:val="000000"/>
          <w:sz w:val="24"/>
          <w:szCs w:val="24"/>
          <w:shd w:fill="auto" w:val="clear"/>
          <w:vertAlign w:val="baseline"/>
          <w:rtl w:val="0"/>
        </w:rPr>
        <w:t xml:space="preserve">S</w:t>
      </w:r>
      <w:r w:rsidDel="00000000" w:rsidR="00000000" w:rsidRPr="00000000">
        <w:rPr>
          <w:rFonts w:ascii="Arial" w:cs="Arial" w:eastAsia="Arial" w:hAnsi="Arial"/>
          <w:b w:val="1"/>
          <w:bCs w:val="1"/>
          <w:sz w:val="24"/>
          <w:szCs w:val="24"/>
          <w:rtl w:val="0"/>
        </w:rPr>
        <w:t xml:space="preserve">kills</w:t>
      </w:r>
      <w:r w:rsidDel="00000000" w:rsidR="00000000" w:rsidRPr="00000000">
        <w:rPr>
          <w:rFonts w:ascii="Arial" w:cs="Arial" w:eastAsia="Arial" w:hAnsi="Arial"/>
          <w:b w:val="1"/>
          <w:bCs w:val="1"/>
          <w:sz w:val="26"/>
          <w:szCs w:val="26"/>
          <w:u w:val="single"/>
          <w:rtl w:val="0"/>
        </w:rPr>
        <w:br w:type="textWrapping"/>
      </w:r>
      <w:r w:rsidDel="00000000" w:rsidR="00000000" w:rsidRPr="00000000">
        <w:rPr>
          <w:rFonts w:ascii="Arial" w:cs="Arial" w:eastAsia="Arial" w:hAnsi="Arial"/>
          <w:b w:val="1"/>
          <w:bCs w:val="1"/>
          <w:sz w:val="18"/>
          <w:szCs w:val="18"/>
          <w:rtl w:val="0"/>
        </w:rPr>
        <w:t xml:space="preserve">Programming Languages </w:t>
      </w:r>
      <w:r w:rsidDel="00000000" w:rsidR="00000000" w:rsidRPr="00000000">
        <w:rPr>
          <w:rFonts w:ascii="Arial" w:cs="Arial" w:eastAsia="Arial" w:hAnsi="Arial"/>
          <w:sz w:val="18"/>
          <w:szCs w:val="18"/>
          <w:rtl w:val="0"/>
        </w:rPr>
        <w:t xml:space="preserve">R, Python, Scala, Spark, SQL (T-SQL), Javascript</w:t>
      </w:r>
    </w:p>
    <w:p w:rsidR="00000000" w:rsidDel="00000000" w:rsidP="00000000" w:rsidRDefault="00000000" w:rsidRPr="00000000" w14:paraId="00000008">
      <w:pPr>
        <w:spacing w:after="0" w:lin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Libraries:</w:t>
      </w:r>
      <w:r w:rsidDel="00000000" w:rsidR="00000000" w:rsidRPr="00000000">
        <w:rPr>
          <w:rFonts w:ascii="Arial" w:cs="Arial" w:eastAsia="Arial" w:hAnsi="Arial"/>
          <w:sz w:val="18"/>
          <w:szCs w:val="18"/>
          <w:rtl w:val="0"/>
        </w:rPr>
        <w:t xml:space="preserve"> Pandas, Selenium,, Matplotlib, Seaborn, Scikit-learn, Tensorflow, Pytorch, Langchain. Keras</w:t>
      </w:r>
    </w:p>
    <w:p w:rsidR="00000000" w:rsidDel="00000000" w:rsidP="00000000" w:rsidRDefault="00000000" w:rsidRPr="00000000" w14:paraId="00000009">
      <w:pPr>
        <w:spacing w:after="0" w:lin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Big Data Cloud Analytics Platforms: </w:t>
      </w:r>
      <w:r w:rsidDel="00000000" w:rsidR="00000000" w:rsidRPr="00000000">
        <w:rPr>
          <w:rFonts w:ascii="Arial" w:cs="Arial" w:eastAsia="Arial" w:hAnsi="Arial"/>
          <w:sz w:val="18"/>
          <w:szCs w:val="18"/>
          <w:rtl w:val="0"/>
        </w:rPr>
        <w:t xml:space="preserve">Snowflake, Github, Gitlab, Docker, GCP, AWS, Azure, Lucid, Boomi, Postman</w:t>
      </w:r>
    </w:p>
    <w:p w:rsidR="00000000" w:rsidDel="00000000" w:rsidP="00000000" w:rsidRDefault="00000000" w:rsidRPr="00000000" w14:paraId="0000000A">
      <w:pPr>
        <w:spacing w:after="12"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Machine Learning Focuses: </w:t>
      </w:r>
      <w:r w:rsidDel="00000000" w:rsidR="00000000" w:rsidRPr="00000000">
        <w:rPr>
          <w:rFonts w:ascii="Arial" w:cs="Arial" w:eastAsia="Arial" w:hAnsi="Arial"/>
          <w:sz w:val="18"/>
          <w:szCs w:val="18"/>
          <w:rtl w:val="0"/>
        </w:rPr>
        <w:t xml:space="preserve">Large Language Modeling (LLM), NLP, Sentimental Analysis, Classification, Forecasting, RAG, Model Deployment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18"/>
          <w:szCs w:val="18"/>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Visualization </w:t>
      </w:r>
      <w:r w:rsidDel="00000000" w:rsidR="00000000" w:rsidRPr="00000000">
        <w:rPr>
          <w:rFonts w:ascii="Arial" w:cs="Arial" w:eastAsia="Arial" w:hAnsi="Arial"/>
          <w:b w:val="1"/>
          <w:bCs w:val="1"/>
          <w:sz w:val="18"/>
          <w:szCs w:val="18"/>
          <w:rtl w:val="0"/>
        </w:rPr>
        <w:t xml:space="preserve">Tools: </w:t>
      </w: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Tableau, </w:t>
      </w:r>
      <w:r w:rsidDel="00000000" w:rsidR="00000000" w:rsidRPr="00000000">
        <w:rPr>
          <w:rFonts w:ascii="Arial" w:cs="Arial" w:eastAsia="Arial" w:hAnsi="Arial"/>
          <w:sz w:val="18"/>
          <w:szCs w:val="18"/>
          <w:rtl w:val="0"/>
        </w:rPr>
        <w:t xml:space="preserve">Microsoft Power BI, Microsoft Report Builder, D3, Qlik</w:t>
      </w:r>
    </w:p>
    <w:p w:rsidR="00000000" w:rsidDel="00000000" w:rsidP="00000000" w:rsidRDefault="00000000" w:rsidRPr="00000000" w14:paraId="0000000C">
      <w:pPr>
        <w:spacing w:after="0" w:line="240" w:lineRule="auto"/>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Professional Experience</w:t>
      </w:r>
    </w:p>
    <w:p w:rsidR="00000000" w:rsidDel="00000000" w:rsidP="00000000" w:rsidRDefault="00000000" w:rsidRPr="00000000" w14:paraId="0000000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Flexential Inc. </w:t>
      </w:r>
      <w:r w:rsidDel="00000000" w:rsidR="00000000" w:rsidRPr="00000000">
        <w:rPr>
          <w:rFonts w:ascii="Arial" w:cs="Arial" w:eastAsia="Arial" w:hAnsi="Arial"/>
          <w:sz w:val="20"/>
          <w:szCs w:val="20"/>
          <w:rtl w:val="0"/>
        </w:rPr>
        <w:t xml:space="preserve">- Remote</w:t>
      </w: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sz w:val="20"/>
          <w:szCs w:val="20"/>
          <w:highlight w:val="white"/>
        </w:rPr>
      </w:pPr>
      <w:r w:rsidDel="00000000" w:rsidR="00000000" w:rsidRPr="00000000">
        <w:rPr>
          <w:rFonts w:ascii="Arial" w:cs="Arial" w:eastAsia="Arial" w:hAnsi="Arial"/>
          <w:b w:val="1"/>
          <w:bCs w:val="1"/>
          <w:i w:val="1"/>
          <w:iCs w:val="1"/>
          <w:sz w:val="20"/>
          <w:szCs w:val="20"/>
          <w:rtl w:val="0"/>
        </w:rPr>
        <w:t xml:space="preserve">BI Developer</w:t>
      </w:r>
      <w:r w:rsidDel="00000000" w:rsidR="00000000" w:rsidRPr="00000000">
        <w:rPr>
          <w:rFonts w:ascii="Arial" w:cs="Arial" w:eastAsia="Arial" w:hAnsi="Arial"/>
          <w:i w:val="1"/>
          <w:iCs w:val="1"/>
          <w:sz w:val="20"/>
          <w:szCs w:val="20"/>
          <w:rtl w:val="0"/>
        </w:rPr>
        <w:t xml:space="preserve">, July 2024-Present</w:t>
      </w:r>
      <w:r w:rsidDel="00000000" w:rsidR="00000000" w:rsidRPr="00000000">
        <w:rPr>
          <w:rtl w:val="0"/>
        </w:rPr>
      </w:r>
    </w:p>
    <w:p w:rsidR="00000000" w:rsidDel="00000000" w:rsidP="00000000" w:rsidRDefault="00000000" w:rsidRPr="00000000" w14:paraId="00000010">
      <w:pPr>
        <w:widowControl w:val="0"/>
        <w:numPr>
          <w:ilvl w:val="0"/>
          <w:numId w:val="1"/>
        </w:numPr>
        <w:spacing w:after="0" w:before="0"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Engineered and deployed a HistGradientBoosting-based classifier for product profitability scoring at Flexential, leveraging AANOI, revenue, cost, pricing, and location data; attained 91% precision and 89% recall on portfolio evaluation.</w:t>
      </w:r>
    </w:p>
    <w:p w:rsidR="00000000" w:rsidDel="00000000" w:rsidP="00000000" w:rsidRDefault="00000000" w:rsidRPr="00000000" w14:paraId="00000011">
      <w:pPr>
        <w:numPr>
          <w:ilvl w:val="0"/>
          <w:numId w:val="1"/>
        </w:numPr>
        <w:spacing w:after="0"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Led API integration pipeline initiative to aggregate and report monthly contracted kW from multiple sources for Product &amp; Services; delivered accurate, automated tracking of contracted capacity totaling 22 MW, supporting forecasting, capacity planning, and strategic decision-making.  </w:t>
      </w:r>
      <w:r w:rsidDel="00000000" w:rsidR="00000000" w:rsidRPr="00000000">
        <w:rPr>
          <w:rFonts w:ascii="Arial" w:cs="Arial" w:eastAsia="Arial" w:hAnsi="Arial"/>
          <w:b w:val="1"/>
          <w:bCs w:val="1"/>
          <w:sz w:val="24"/>
          <w:szCs w:val="24"/>
          <w:rtl w:val="0"/>
        </w:rPr>
        <w:tab/>
      </w:r>
      <w:r w:rsidDel="00000000" w:rsidR="00000000" w:rsidRPr="00000000">
        <w:rPr>
          <w:rtl w:val="0"/>
        </w:rPr>
      </w:r>
    </w:p>
    <w:p w:rsidR="00000000" w:rsidDel="00000000" w:rsidP="00000000" w:rsidRDefault="00000000" w:rsidRPr="00000000" w14:paraId="00000012">
      <w:pPr>
        <w:numPr>
          <w:ilvl w:val="0"/>
          <w:numId w:val="1"/>
        </w:numPr>
        <w:spacing w:after="0"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Designed, trained, and deployed production Propensity Lead Classifier (machine learning model) to optimize broker routing decisions; validated actions linked to &gt;$4M annual revenue, with F1-score, recall, and precision outperforming two leading third-party predictors.</w:t>
      </w:r>
    </w:p>
    <w:p w:rsidR="00000000" w:rsidDel="00000000" w:rsidP="00000000" w:rsidRDefault="00000000" w:rsidRPr="00000000" w14:paraId="00000013">
      <w:pPr>
        <w:numPr>
          <w:ilvl w:val="0"/>
          <w:numId w:val="1"/>
        </w:numPr>
        <w:spacing w:after="0"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Mentored graduate intern in building an NLP sentiment classifier for service tickets; automated analysis to reduce Operations manual review effort by &gt;50% across ~5,000 monthly tickets, improving response efficiency and ticket handling quality.</w:t>
      </w:r>
    </w:p>
    <w:p w:rsidR="00000000" w:rsidDel="00000000" w:rsidP="00000000" w:rsidRDefault="00000000" w:rsidRPr="00000000" w14:paraId="00000014">
      <w:pPr>
        <w:widowControl w:val="1"/>
        <w:numPr>
          <w:ilvl w:val="0"/>
          <w:numId w:val="1"/>
        </w:numPr>
        <w:spacing w:after="0"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Co-administered company Data Science Charter with SVP to define department purpose, strategic approach, scope, documentation standards, and communication protocols; streamlined project tracking on Azure, visualized value propositions in Lucidchart, and automated deployment pipelines with Boomi for enhanced cross-functional alignment and execution.</w:t>
      </w:r>
    </w:p>
    <w:p w:rsidR="00000000" w:rsidDel="00000000" w:rsidP="00000000" w:rsidRDefault="00000000" w:rsidRPr="00000000" w14:paraId="00000015">
      <w:pPr>
        <w:keepNext w:val="0"/>
        <w:widowControl w:val="1"/>
        <w:numPr>
          <w:ilvl w:val="0"/>
          <w:numId w:val="1"/>
        </w:numPr>
        <w:spacing w:after="0" w:line="240"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Developed and delivered flagship Disaster Recovery-as-a-Service Tableau dashboard for L1 teams and SVPs; visualized real-time data center fleet metrics including available kW, drawn kW, and available whitespace across &gt;20 MW power capacity and 3M+ square feet, enabling proactive resource allocation and risk management.</w:t>
      </w:r>
      <w:r w:rsidDel="00000000" w:rsidR="00000000" w:rsidRPr="00000000">
        <w:rPr>
          <w:rFonts w:ascii="Arial" w:cs="Arial" w:eastAsia="Arial" w:hAnsi="Arial"/>
          <w:b w:val="1"/>
          <w:bCs w:val="1"/>
          <w:sz w:val="24"/>
          <w:szCs w:val="24"/>
          <w:rtl w:val="0"/>
        </w:rPr>
        <w:tab/>
        <w:tab/>
        <w:tab/>
      </w:r>
      <w:r w:rsidDel="00000000" w:rsidR="00000000" w:rsidRPr="00000000">
        <w:rPr>
          <w:rtl w:val="0"/>
        </w:rPr>
      </w:r>
    </w:p>
    <w:p w:rsidR="00000000" w:rsidDel="00000000" w:rsidP="00000000" w:rsidRDefault="00000000" w:rsidRPr="00000000" w14:paraId="00000016">
      <w:pPr>
        <w:spacing w:after="26" w:line="276"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Nolan Transportation Group, Inc. (NTG) </w:t>
      </w:r>
      <w:r w:rsidDel="00000000" w:rsidR="00000000" w:rsidRPr="00000000">
        <w:rPr>
          <w:rFonts w:ascii="Arial" w:cs="Arial" w:eastAsia="Arial" w:hAnsi="Arial"/>
          <w:sz w:val="20"/>
          <w:szCs w:val="20"/>
          <w:rtl w:val="0"/>
        </w:rPr>
        <w:t xml:space="preserve">- Hybrid</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Data Science Analyst</w:t>
      </w:r>
      <w:r w:rsidDel="00000000" w:rsidR="00000000" w:rsidRPr="00000000">
        <w:rPr>
          <w:rFonts w:ascii="Arial" w:cs="Arial" w:eastAsia="Arial" w:hAnsi="Arial"/>
          <w:i w:val="1"/>
          <w:iCs w:val="1"/>
          <w:sz w:val="20"/>
          <w:szCs w:val="20"/>
          <w:rtl w:val="0"/>
        </w:rPr>
        <w:t xml:space="preserve">, November 2022 - April 2024</w:t>
      </w:r>
      <w:r w:rsidDel="00000000" w:rsidR="00000000" w:rsidRPr="00000000">
        <w:rPr>
          <w:rtl w:val="0"/>
        </w:rPr>
      </w:r>
    </w:p>
    <w:p w:rsidR="00000000" w:rsidDel="00000000" w:rsidP="00000000" w:rsidRDefault="00000000" w:rsidRPr="00000000" w14:paraId="00000018">
      <w:pPr>
        <w:numPr>
          <w:ilvl w:val="0"/>
          <w:numId w:val="3"/>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Developed a calculated field derived from various economic indicators for a flagship pricing model. The calculated field then underwent A/B testing to conclude it lowers the MAPE by 1.6%. </w:t>
      </w:r>
    </w:p>
    <w:p w:rsidR="00000000" w:rsidDel="00000000" w:rsidP="00000000" w:rsidRDefault="00000000" w:rsidRPr="00000000" w14:paraId="00000019">
      <w:pPr>
        <w:numPr>
          <w:ilvl w:val="0"/>
          <w:numId w:val="3"/>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Inherited an outsourced classifier to expand on, test, then push to production as an essential tool for brokers to evaluate lane reliability and determine whether to act on posted loads, in turn, optimizing revenue for over 60% of all company bids.</w:t>
      </w:r>
      <w:r w:rsidDel="00000000" w:rsidR="00000000" w:rsidRPr="00000000">
        <w:rPr>
          <w:rtl w:val="0"/>
        </w:rPr>
      </w:r>
    </w:p>
    <w:p w:rsidR="00000000" w:rsidDel="00000000" w:rsidP="00000000" w:rsidRDefault="00000000" w:rsidRPr="00000000" w14:paraId="0000001A">
      <w:pPr>
        <w:numPr>
          <w:ilvl w:val="0"/>
          <w:numId w:val="3"/>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Crafted a Django framework website backed by a multi-data source ETL batch pipeline that feeds pricing rates and metrics to assist C-level management with the management of over $139 million in revenue.</w:t>
      </w:r>
      <w:r w:rsidDel="00000000" w:rsidR="00000000" w:rsidRPr="00000000">
        <w:rPr>
          <w:rtl w:val="0"/>
        </w:rPr>
      </w:r>
    </w:p>
    <w:p w:rsidR="00000000" w:rsidDel="00000000" w:rsidP="00000000" w:rsidRDefault="00000000" w:rsidRPr="00000000" w14:paraId="0000001B">
      <w:pPr>
        <w:numPr>
          <w:ilvl w:val="0"/>
          <w:numId w:val="3"/>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Constructed an ARIMA forecast model for monthly linehaul rates across the US for Q4 with a monthly average MAPE of 1.9% to establish the logic for a future classifier.</w:t>
      </w:r>
    </w:p>
    <w:p w:rsidR="00000000" w:rsidDel="00000000" w:rsidP="00000000" w:rsidRDefault="00000000" w:rsidRPr="00000000" w14:paraId="0000001C">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Pricing BI Analyst, </w:t>
      </w:r>
      <w:r w:rsidDel="00000000" w:rsidR="00000000" w:rsidRPr="00000000">
        <w:rPr>
          <w:rFonts w:ascii="Arial" w:cs="Arial" w:eastAsia="Arial" w:hAnsi="Arial"/>
          <w:i w:val="1"/>
          <w:iCs w:val="1"/>
          <w:sz w:val="20"/>
          <w:szCs w:val="20"/>
          <w:rtl w:val="0"/>
        </w:rPr>
        <w:t xml:space="preserve">2021 - November 2022</w:t>
      </w:r>
      <w:r w:rsidDel="00000000" w:rsidR="00000000" w:rsidRPr="00000000">
        <w:rPr>
          <w:rtl w:val="0"/>
        </w:rPr>
      </w:r>
    </w:p>
    <w:p w:rsidR="00000000" w:rsidDel="00000000" w:rsidP="00000000" w:rsidRDefault="00000000" w:rsidRPr="00000000" w14:paraId="00000020">
      <w:pPr>
        <w:numPr>
          <w:ilvl w:val="0"/>
          <w:numId w:val="2"/>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Erected an autonomous JIRA REST API tap script that parses Outlook emails to create and assign JIRA tasks with preselected details. Dynamically changed how internal teams operate, saving approximately $50,000 annually in labor costs.</w:t>
      </w:r>
    </w:p>
    <w:p w:rsidR="00000000" w:rsidDel="00000000" w:rsidP="00000000" w:rsidRDefault="00000000" w:rsidRPr="00000000" w14:paraId="00000021">
      <w:pPr>
        <w:numPr>
          <w:ilvl w:val="0"/>
          <w:numId w:val="2"/>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Collaborated with the NTG pricing team on the automation of various price point load calculations for data mining and data analysis by creating online apps, building SSRS, Tableau Reports, and Excel Macros.</w:t>
      </w:r>
      <w:r w:rsidDel="00000000" w:rsidR="00000000" w:rsidRPr="00000000">
        <w:rPr>
          <w:rtl w:val="0"/>
        </w:rPr>
      </w:r>
    </w:p>
    <w:p w:rsidR="00000000" w:rsidDel="00000000" w:rsidP="00000000" w:rsidRDefault="00000000" w:rsidRPr="00000000" w14:paraId="00000022">
      <w:pPr>
        <w:numPr>
          <w:ilvl w:val="0"/>
          <w:numId w:val="2"/>
        </w:numPr>
        <w:spacing w:after="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Engineered a new SQL table and stored procedure for geographic insights on Mexico and Canada to map all budding lane activity in Tableau.</w:t>
      </w:r>
      <w:r w:rsidDel="00000000" w:rsidR="00000000" w:rsidRPr="00000000">
        <w:rPr>
          <w:rtl w:val="0"/>
        </w:rPr>
      </w:r>
    </w:p>
    <w:p w:rsidR="00000000" w:rsidDel="00000000" w:rsidP="00000000" w:rsidRDefault="00000000" w:rsidRPr="00000000" w14:paraId="00000023">
      <w:pPr>
        <w:pageBreakBefore w:val="0"/>
        <w:spacing w:after="26" w:line="276" w:lineRule="auto"/>
        <w:ind w:left="720" w:firstLine="0"/>
        <w:rPr>
          <w:rFonts w:ascii="Arial" w:cs="Arial" w:eastAsia="Arial" w:hAnsi="Arial"/>
          <w:sz w:val="14"/>
          <w:szCs w:val="14"/>
          <w:highlight w:val="whit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Education</w:t>
      </w:r>
    </w:p>
    <w:p w:rsidR="00000000" w:rsidDel="00000000" w:rsidP="00000000" w:rsidRDefault="00000000" w:rsidRPr="00000000" w14:paraId="00000025">
      <w:pPr>
        <w:spacing w:after="0" w:line="240" w:lineRule="auto"/>
        <w:rPr>
          <w:rFonts w:ascii="Arial" w:cs="Arial" w:eastAsia="Arial" w:hAnsi="Arial"/>
          <w:sz w:val="16"/>
          <w:szCs w:val="16"/>
        </w:rPr>
      </w:pPr>
      <w:r w:rsidDel="00000000" w:rsidR="00000000" w:rsidRPr="00000000">
        <w:rPr>
          <w:rFonts w:ascii="Arial" w:cs="Arial" w:eastAsia="Arial" w:hAnsi="Arial"/>
          <w:sz w:val="20"/>
          <w:szCs w:val="20"/>
          <w:rtl w:val="0"/>
        </w:rPr>
        <w:t xml:space="preserve">Georgia Institute of Technology: Masters of Science in Analytics                                                     May 2023 - 2026 </w:t>
      </w: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Kennesaw State University: BS in Systems and Industrial Engineering                                    Jan 2015 - May 2018</w:t>
      </w:r>
    </w:p>
    <w:sectPr>
      <w:headerReference r:id="rId9" w:type="default"/>
      <w:pgSz w:h="15840" w:w="12240" w:orient="portrait"/>
      <w:pgMar w:bottom="1440"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mturner95/" TargetMode="External"/><Relationship Id="rId8" Type="http://schemas.openxmlformats.org/officeDocument/2006/relationships/hyperlink" Target="https://marshal-turner-datasci-portf.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8b6kRvkAK+sXKlvnXRFTSUn7Sg==">CgMxLjA4AHIhMTVlT0Vwdjdpb0hESW8wU1BjbF9DWk9BaVpJSVJiT2dL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