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after="0" w:line="240" w:lineRule="auto"/>
        <w:ind w:right="-450" w:hanging="270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Marshal Turner</w:t>
      </w:r>
    </w:p>
    <w:p w:rsidR="00000000" w:rsidDel="00000000" w:rsidP="00000000" w:rsidRDefault="00000000" w:rsidRPr="00000000" w14:paraId="00000002">
      <w:pPr>
        <w:pageBreakBefore w:val="0"/>
        <w:spacing w:after="0" w:line="240" w:lineRule="auto"/>
        <w:ind w:right="-450" w:hanging="270"/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Machine Learning Engineer | NLP / LLM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after="0" w:line="276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(404) 988-1242 • marshalturner95@gmail.com •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sz w:val="18"/>
            <w:szCs w:val="18"/>
            <w:u w:val="single"/>
            <w:rtl w:val="0"/>
          </w:rPr>
          <w:t xml:space="preserve">linkedin.com/in/mturner95</w:t>
        </w:r>
      </w:hyperlink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|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sz w:val="18"/>
            <w:szCs w:val="18"/>
            <w:u w:val="single"/>
            <w:rtl w:val="0"/>
          </w:rPr>
          <w:t xml:space="preserve">my 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240" w:lineRule="auto"/>
        <w:ind w:firstLine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Machine Learning Engineer with 4+ years of hands-on experience building, deploying, and scaling production-grade ML models that deliver multimillion-dollar business impact. Experienced with end-to-end model development using Python, Scikit-learn, PyTorch (via advanced RL projects), and cloud tools (AWS, Snowflake). Proven success with high-precision classifiers (91% precision / 89% recall), propensity models tied to $4M+ annual revenue, and forecasting systems reducing error to 1.9% MAPE, alongside automating workflows that cut manual effort by over 50%. Currently pursuing a Master’s in Analytics at Georgia Tech to deepen expertise in advanced deep learning, MLOps, and scalable AI systems. Passionate about architecting reliable, performant ML solutions that drive measurable outcomes.</w:t>
      </w:r>
    </w:p>
    <w:p w:rsidR="00000000" w:rsidDel="00000000" w:rsidP="00000000" w:rsidRDefault="00000000" w:rsidRPr="00000000" w14:paraId="00000005">
      <w:pPr>
        <w:spacing w:after="0" w:line="240" w:lineRule="auto"/>
        <w:ind w:left="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Technical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kills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Languages &amp; Frameworks: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R, Python, Scala, Spark, SQL (T-SQL), JavaScript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Libraries: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Pandas, Selenium, Matplotlib, Seaborn, Scikit-learn, Tensorflow, Pytorch, Langchain. Keras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ML &amp; DLs: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PyTorch, TensorFlow, Keras, Scikit-learn, LangChain, PPO, QMIX, CNNs, GRUs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MLOps &amp; Cloud: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Docker, GitHub, GitLab, AWS, Azure, Snowflake, Boomi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Data &amp; Visualization: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Pandas, Matplotlib, Seaborn, Tableau, Power BI, Microsoft Report Builder, D3, Qlik</w:t>
      </w:r>
    </w:p>
    <w:p w:rsidR="00000000" w:rsidDel="00000000" w:rsidP="00000000" w:rsidRDefault="00000000" w:rsidRPr="00000000" w14:paraId="0000000A">
      <w:pPr>
        <w:spacing w:after="12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Other: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Selenium, Postman, Lucidchart, JIRA REST API, Django, ARIMA, HistGradientBoosting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Professional Experience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Flexential Inc.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 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Arial" w:cs="Arial" w:eastAsia="Arial" w:hAnsi="Arial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  <w:rtl w:val="0"/>
        </w:rPr>
        <w:t xml:space="preserve">BI Developer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, July 2024-Present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Engineered and deployed HistGradientBoosting classifier for product profitability scoring using revenue, cost, pricing, and location data to achieve 91% precision and 89% recall.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Designed, trained, and deployed production Propensity Lead Classifier; drove &gt;$4M annual revenue with F1-score outperforming two third-party vendors.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Mentored intern on NLP sentiment classifier for service tickets; automated analysis and reduced manual review effort by 50%+ across ~5,000 tickets/month.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Led API integration pipeline for 22 MW contracted capacity tracking; enabled accurate forecasting and strategic planning.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Co-authored Data Science Charter with SVP; automated deployment pipelines (Boomi) and streamlined Azure project tracking.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6" w:line="276" w:lineRule="auto"/>
        <w:ind w:left="0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Nolan Transportation Group, Inc. (NTG)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 Hybrid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  <w:rtl w:val="0"/>
        </w:rPr>
        <w:t xml:space="preserve">Data Science Analyst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, November 2022 - April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Inherited and productionized outsourced classifier for lane reliability; optimized revenue on &gt;60% of bids.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Built ARIMA forecasting model for monthly linehaul rates; achieved 1.9% MAPE and informed future classifier logic.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Developed calculated pricing field; A/B testing reduced MAPE by 1.6%.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Created Django website + multi-source ETL pipeline feeding C-level metrics for $139M revenue portfolio.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  <w:rtl w:val="0"/>
        </w:rPr>
        <w:t xml:space="preserve">Pricing BI Analyst,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2021 - November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Automated JIRA task creation via REST API + Outlook parsing; saved ~$50K/year in labor.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Built SSRS/Tableau reports and Excel macros for pricing automation and geographic lane analysis.</w:t>
      </w:r>
    </w:p>
    <w:p w:rsidR="00000000" w:rsidDel="00000000" w:rsidP="00000000" w:rsidRDefault="00000000" w:rsidRPr="00000000" w14:paraId="0000001D">
      <w:pPr>
        <w:pageBreakBefore w:val="0"/>
        <w:spacing w:after="26" w:line="276" w:lineRule="auto"/>
        <w:ind w:left="720" w:firstLine="0"/>
        <w:rPr>
          <w:rFonts w:ascii="Arial" w:cs="Arial" w:eastAsia="Arial" w:hAnsi="Arial"/>
          <w:sz w:val="14"/>
          <w:szCs w:val="1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Projects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Arial" w:cs="Arial" w:eastAsia="Arial" w:hAnsi="Arial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AWS DeepRacer PPO Agent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 Georgia Institute of Technology, OMSA - DEC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Designed and trained a stabilized PPO policy (CNN + LIDAR encoders, 1.7M parameters) across Time-Trial, Object-Avoidance, and Head-to-Head scenarios on reInvent2019-wide, reInvent2019, and Vegas tracks; eliminated 6+ crawling/wall-hugging exploits via capped, non-multiplicative reward function.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Achieved consistent lap completion (sub-16s potential) after 75k+ episodes; transferred base policy successfully to object-avoidance and head-to-head variants.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Containerized entire training pipeline in Docker on Ubuntu, enabling reproducible rollouts and efficient cloud-scale experimentation.</w:t>
      </w:r>
    </w:p>
    <w:p w:rsidR="00000000" w:rsidDel="00000000" w:rsidP="00000000" w:rsidRDefault="00000000" w:rsidRPr="00000000" w14:paraId="00000023">
      <w:pPr>
        <w:widowControl w:val="0"/>
        <w:spacing w:after="0" w:line="240" w:lineRule="auto"/>
        <w:ind w:left="720" w:firstLine="0"/>
        <w:rPr>
          <w:rFonts w:ascii="Arial" w:cs="Arial" w:eastAsia="Arial" w:hAnsi="Arial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after="0" w:line="240" w:lineRule="auto"/>
        <w:ind w:left="720" w:firstLine="0"/>
        <w:rPr>
          <w:rFonts w:ascii="Arial" w:cs="Arial" w:eastAsia="Arial" w:hAnsi="Arial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240" w:lineRule="auto"/>
        <w:rPr>
          <w:rFonts w:ascii="Arial" w:cs="Arial" w:eastAsia="Arial" w:hAnsi="Arial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Overcooked Environment with MARL QMIX Architecture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 Georgia Institute of Technology, OMSA - DEC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Designed and trained two cooperative QMIX agents with per-agent GRUs and a monotonic mixing network to solve onion-soup delivery across three increasingly complex kitchen layouts (cramped room, coordination ring, counter-circuit).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Engineered dense + event-based reward shaping (onion/pot/dish guidance, idle penalties, collision avoidance, exploit killers) that improved initial convergence by 2.3 soups; implemented episodic memory dictionary to prevent reward gaming and double-charging bugs.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Conducted ablation studies and 150-episode evaluations; demonstrated emergent coordination (Agent 0 preemptively fetching dishes) despite asymmetric observations.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26" w:line="276" w:lineRule="auto"/>
        <w:ind w:left="720" w:firstLine="0"/>
        <w:rPr>
          <w:rFonts w:ascii="Arial" w:cs="Arial" w:eastAsia="Arial" w:hAnsi="Arial"/>
          <w:sz w:val="14"/>
          <w:szCs w:val="1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Georgia Institute of Technology: Master of Science in Analytics                                                  Expected May 2026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Kennesaw State University: BS in Systems and Industrial Engineering                                                      May 2018</w:t>
      </w:r>
    </w:p>
    <w:sectPr>
      <w:headerReference r:id="rId9" w:type="default"/>
      <w:pgSz w:h="15840" w:w="12240" w:orient="portrait"/>
      <w:pgMar w:bottom="1440" w:top="1008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linkedin.com/in/mturner95" TargetMode="External"/><Relationship Id="rId8" Type="http://schemas.openxmlformats.org/officeDocument/2006/relationships/hyperlink" Target="https://marshal-turner-datasci-portf.streamlit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18q/38OBZAotF7AmsofpBUPeJA==">CgMxLjA4AHIhMUpLM216N1QwY3g0bm1WUTk0c2Z4cTZjZmJzYkp0UnpV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