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klpii1qd2f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Networking Fundamentals Homework: Rocking your Network!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Phase 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fping on the Hollywood Office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Fping 15.199.95.91 15.199.94.91 193.0.2.0 161.35.96.20 203.0.113.32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address: 161.35.96.20 is responding to the ping which is vulnerability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restrict ICMP echo request for this IP address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layer 3 since we are trying to find a responsive IP address to ICMP echo request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Phase 2.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OSI layer 4 - port 22 is open and accepting connections at IP:161.35.96.20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26"/>
          <w:szCs w:val="26"/>
          <w:rtl w:val="0"/>
        </w:rPr>
        <w:t xml:space="preserve">Phase 3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Nano /etc/hosts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Rollingstone.com = 98.137.246.8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DNS records are layer 7 on the OSI model as the DNS records acts like a phone book that links to IP addresses to domain names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Phase 4.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with ARP protocols only and found two mac addresses for IP address: 192.168.47.200.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 captured are just acknowledgements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 #16 was unique in it had a post with an HTML form that showed the hacker’s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32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message is layer 7, as the message showed direct interaction from a user (ie the hacker).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