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5qyvt4ncx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Analyzing DNS Record Types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https://uci.bootcampcontent.com/UCI-Coding-Bootcamp/UCI-VIRT-CYBER-PT-03-2022-U-LOL/-/tree/main/09-Networking-Fundamentals-II-and-CTF-Review/2/Activities/03_DNS_Record_Types/unsolved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play the role of a security analyst at Acme Corp.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Acme Corp recently updated the DNS records for several of their sites and needs you to confirm the updates worked.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task is to use nslookup to validate the DNS records for each of the domains provided.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yfn5p8qi2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Acme Corp owns the following domains: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splunk.com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fireeye.com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nmap.org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website, determine the following DNS records and document your findings: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record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Nslookup -type=A splunk.com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NS record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Nslookup -type=NS fireye.com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MX record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Nslookup -type=MX nmap.com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the following questions:</w:t>
        <w:br w:type="textWrapping"/>
        <w:br w:type="textWrapping"/>
        <w:t xml:space="preserve"> a. Did any of the domains have more than one MX record? If so, why do you think that is? </w:t>
      </w:r>
      <w:r w:rsidDel="00000000" w:rsidR="00000000" w:rsidRPr="00000000">
        <w:rPr>
          <w:highlight w:val="green"/>
          <w:rtl w:val="0"/>
        </w:rPr>
        <w:t xml:space="preserve">They all have more than one MX records for redundancy</w:t>
      </w:r>
      <w:r w:rsidDel="00000000" w:rsidR="00000000" w:rsidRPr="00000000">
        <w:rPr>
          <w:rtl w:val="0"/>
        </w:rPr>
        <w:br w:type="textWrapping"/>
        <w:br w:type="textWrapping"/>
        <w:t xml:space="preserve"> b. For nmap.org, list the mail servers, from the highest to lowest priority.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2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Lowest number has a higher priority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h717fcwqy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Bonus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Look up the SPF record for nmap.org and explain what it indicates.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Nslookup -type=txt nmap.org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2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SPF record shows a range of IP address that are allowed to send emails as and representing as nmap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9-Networking-Fundamentals-II-and-CTF-Review/2/Activities/03_DNS_Record_Types/unsol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