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DESIGN CONCEPT DOCUMENT</w:t>
      </w:r>
    </w:p>
    <w:p>
      <w:pPr>
        <w:pBdr>
          <w:bottom w:val="single" w:color="C8F075" w:sz="12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SpeakEasy AI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2980B9"/>
          <w:sz w:val="26"/>
          <w:szCs w:val="26"/>
        </w:rPr>
        <w:t xml:space="preserve">Landing Page — Design Concept &amp; Visual Specification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 — Initial Concept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Tanggal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Design Ref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fey.com/features/earnings — Dark Mode Aesthetic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Concept Approved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speakeasy-landing.html (delivered)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Design Philosophy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Landing page SpeakEasy AI mengadopsi pendekatan dark-mode premium yang terinspirasi dari fey.com — sebuah produk finansial dengan estetika yang sangat kuat: layered depth, negative space yang agresif, tipografi serif ekspresif dikombinasikan dengan sans-serif clean, dan satu accent color yang dominan.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Filosofi desain ini dipilih karena beberapa alasan strategis: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Dark mode menciptakan kesan premium dan modern — cocok untuk produk AI yang ingin diposisikan sebagai solusi serius, bukan aplikasi belajar yang childish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Negative space yang luas membuat konten bernafas dan tidak terasa overwhelming untuk target user yang belum familiar dengan teknologi canggih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 accent color (lime green) menciptakan identitas visual yang kuat dan mudah diingat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Serif display font untuk headline memberikan kesan yang berwibawa namun tetap accessible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Design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Pillar 1 — Confidence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Desain harus membuat user merasa 'ini tools yang serius, bisa dipercaya'. Bukan mainan.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Pillar 2 — Simplicity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Setiap elemen harus punya alasan keberadaannya. Tidak ada dekorasi tanpa fungsi.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Pillar 3 — Warmth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Meski dark dan premium, tone komunikasi tetap hangat dan encouraging — tidak dingin seperti fintech.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Pillar 4 — Motion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Animasi ada, tapi subtle. Waveform yang bergerak, fade-in on scroll, pulse dots — bukan efek yang noisy.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Referensi Visual — fey.com Analysis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Analisis mendalam terhadap fey.com/features/earnings menghasilkan beberapa pattern desain kunci yang diadaptasi untuk SpeakEasy: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Elemen yang Diadopsi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A1A2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8F075"/>
                <w:sz w:val="24"/>
                <w:szCs w:val="24"/>
              </w:rPr>
              <w:t xml:space="preserve">Dark layered backgrounds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A9891"/>
                <w:sz w:val="20"/>
                <w:szCs w:val="20"/>
              </w:rPr>
              <w:t xml:space="preserve">Fey menggunakan beberapa shade hitam yang berbeda (#0A0A0B, #111114, #18181C) untuk menciptakan depth tanpa shadow. SpeakEasy mengikuti pattern yang sama persis untuk semua card dan section.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A1A2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8F075"/>
                <w:sz w:val="24"/>
                <w:szCs w:val="24"/>
              </w:rPr>
              <w:t xml:space="preserve">Single dominant accent color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A9891"/>
                <w:sz w:val="20"/>
                <w:szCs w:val="20"/>
              </w:rPr>
              <w:t xml:space="preserve">Fey menggunakan warna yang sangat spesifik dan konsisten sebagai satu-satunya accent yang menonjol. SpeakEasy menggunakan lime green (#C8F075) — dipilih karena mewakili 'growth', 'go', dan kontras sempurna dengan dark background.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A1A2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8F075"/>
                <w:sz w:val="24"/>
                <w:szCs w:val="24"/>
              </w:rPr>
              <w:t xml:space="preserve">Hero dengan product mockup langsung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A9891"/>
                <w:sz w:val="20"/>
                <w:szCs w:val="20"/>
              </w:rPr>
              <w:t xml:space="preserve">Fey langsung menunjukkan product (jam analog) di hero section. SpeakEasy mengikuti dengan menampilkan conversation UI demo langsung di bawah headline — user tahu persis apa yang akan mereka dapatkan.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A1A2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8F075"/>
                <w:sz w:val="24"/>
                <w:szCs w:val="24"/>
              </w:rPr>
              <w:t xml:space="preserve">Bento grid untuk features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A9891"/>
                <w:sz w:val="20"/>
                <w:szCs w:val="20"/>
              </w:rPr>
              <w:t xml:space="preserve">Fey menggunakan grid layout yang tidak simetris untuk menampilkan fitur. SpeakEasy menggunakan bento grid (2 kolom + 1 tall item) agar setiap fitur mendapat visual weight yang sesuai kepentingannya.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A1A2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8F075"/>
                <w:sz w:val="24"/>
                <w:szCs w:val="24"/>
              </w:rPr>
              <w:t xml:space="preserve">Navbar minimal dengan frosted glass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A9891"/>
                <w:sz w:val="20"/>
                <w:szCs w:val="20"/>
              </w:rPr>
              <w:t xml:space="preserve">Sticky navbar dengan backdrop-filter blur, border bottom tipis, dan hanya berisi logo + 2-3 links. Tidak ada hamburger menu yang berantakan.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2.2 Adaptasi untuk Konteks SpeakEasy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Fey: Sangat korporat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SpeakEasy: Tetap dark premium tapi dengan tone komunikasi yang lebih hangat dan personal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Fey: Complex financial data viz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SpeakEasy: UI conversation yang familiar — chat bubbles, mic button, waveform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Fey: Target investor/trader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SpeakEasy: Target pelajar Indonesia — semua copy dalam Bahasa Indonesia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Fey: Produk berbayar dari awal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SpeakEasy: Hero CTA langsung ke 'Coba Gratis' tanpa gesekan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Color System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Palet warna SpeakEasy dibangun di atas prinsip dark-first: semua warna di-define untuk context dark background, kemudian dicek kontrasnya dengan WCAG AA minimum.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Background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</w:tblGrid>
            <w:tr>
              <w:tc>
                <w:tcPr>
                  <w:tcBorders>
                    <w:top w:val="single" w:color="2A2A2F" w:sz="1"/>
                    <w:left w:val="single" w:color="2A2A2F" w:sz="1"/>
                    <w:bottom w:val="single" w:color="2A2A2F" w:sz="1"/>
                    <w:right w:val="single" w:color="2A2A2F" w:sz="1"/>
                  </w:tcBorders>
                  <w:shd w:fill="0A0A0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0" w:before="80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Bg Primary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7F8C8D"/>
                      <w:sz w:val="16"/>
                      <w:szCs w:val="16"/>
                    </w:rPr>
                    <w:t xml:space="preserve">#0A0A0B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8C8D"/>
                      <w:sz w:val="16"/>
                      <w:szCs w:val="16"/>
                    </w:rPr>
                    <w:t xml:space="preserve">Background utama — body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</w:tblGrid>
            <w:tr>
              <w:tc>
                <w:tcPr>
                  <w:tcBorders>
                    <w:top w:val="single" w:color="2A2A2F" w:sz="1"/>
                    <w:left w:val="single" w:color="2A2A2F" w:sz="1"/>
                    <w:bottom w:val="single" w:color="2A2A2F" w:sz="1"/>
                    <w:right w:val="single" w:color="2A2A2F" w:sz="1"/>
                  </w:tcBorders>
                  <w:shd w:fill="111114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0" w:before="80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Bg Secondary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7F8C8D"/>
                      <w:sz w:val="16"/>
                      <w:szCs w:val="16"/>
                    </w:rPr>
                    <w:t xml:space="preserve">#111114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8C8D"/>
                      <w:sz w:val="16"/>
                      <w:szCs w:val="16"/>
                    </w:rPr>
                    <w:t xml:space="preserve">Card, navbar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</w:tblGrid>
            <w:tr>
              <w:tc>
                <w:tcPr>
                  <w:tcBorders>
                    <w:top w:val="single" w:color="2A2A2F" w:sz="1"/>
                    <w:left w:val="single" w:color="2A2A2F" w:sz="1"/>
                    <w:bottom w:val="single" w:color="2A2A2F" w:sz="1"/>
                    <w:right w:val="single" w:color="2A2A2F" w:sz="1"/>
                  </w:tcBorders>
                  <w:shd w:fill="18181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0" w:before="80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Bg Tertiary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7F8C8D"/>
                      <w:sz w:val="16"/>
                      <w:szCs w:val="16"/>
                    </w:rPr>
                    <w:t xml:space="preserve">#18181C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8C8D"/>
                      <w:sz w:val="16"/>
                      <w:szCs w:val="16"/>
                    </w:rPr>
                    <w:t xml:space="preserve">Nested card, bubble AI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</w:tblGrid>
            <w:tr>
              <w:tc>
                <w:tcPr>
                  <w:tcBorders>
                    <w:top w:val="single" w:color="2A2A2F" w:sz="1"/>
                    <w:left w:val="single" w:color="2A2A2F" w:sz="1"/>
                    <w:bottom w:val="single" w:color="2A2A2F" w:sz="1"/>
                    <w:right w:val="single" w:color="2A2A2F" w:sz="1"/>
                  </w:tcBorders>
                  <w:shd w:fill="1F1F25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0" w:before="80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Bg Elevated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7F8C8D"/>
                      <w:sz w:val="16"/>
                      <w:szCs w:val="16"/>
                    </w:rPr>
                    <w:t xml:space="preserve">#1F1F25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8C8D"/>
                      <w:sz w:val="16"/>
                      <w:szCs w:val="16"/>
                    </w:rPr>
                    <w:t xml:space="preserve">Hover state, dots dekoratif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Accent &amp;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</w:tblGrid>
            <w:tr>
              <w:tc>
                <w:tcPr>
                  <w:tcBorders>
                    <w:top w:val="single" w:color="2A2A2F" w:sz="1"/>
                    <w:left w:val="single" w:color="2A2A2F" w:sz="1"/>
                    <w:bottom w:val="single" w:color="2A2A2F" w:sz="1"/>
                    <w:right w:val="single" w:color="2A2A2F" w:sz="1"/>
                  </w:tcBorders>
                  <w:shd w:fill="C8F075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0" w:before="80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Lime Accent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7F8C8D"/>
                      <w:sz w:val="16"/>
                      <w:szCs w:val="16"/>
                    </w:rPr>
                    <w:t xml:space="preserve">#C8F075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8C8D"/>
                      <w:sz w:val="16"/>
                      <w:szCs w:val="16"/>
                    </w:rPr>
                    <w:t xml:space="preserve">Primary accent — CTA, streak, AI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</w:tblGrid>
            <w:tr>
              <w:tc>
                <w:tcPr>
                  <w:tcBorders>
                    <w:top w:val="single" w:color="2A2A2F" w:sz="1"/>
                    <w:left w:val="single" w:color="2A2A2F" w:sz="1"/>
                    <w:bottom w:val="single" w:color="2A2A2F" w:sz="1"/>
                    <w:right w:val="single" w:color="2A2A2F" w:sz="1"/>
                  </w:tcBorders>
                  <w:shd w:fill="5B8DE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0" w:before="80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Blue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7F8C8D"/>
                      <w:sz w:val="16"/>
                      <w:szCs w:val="16"/>
                    </w:rPr>
                    <w:t xml:space="preserve">#5B8DEF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8C8D"/>
                      <w:sz w:val="16"/>
                      <w:szCs w:val="16"/>
                    </w:rPr>
                    <w:t xml:space="preserve">User bubble, info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</w:tblGrid>
            <w:tr>
              <w:tc>
                <w:tcPr>
                  <w:tcBorders>
                    <w:top w:val="single" w:color="2A2A2F" w:sz="1"/>
                    <w:left w:val="single" w:color="2A2A2F" w:sz="1"/>
                    <w:bottom w:val="single" w:color="2A2A2F" w:sz="1"/>
                    <w:right w:val="single" w:color="2A2A2F" w:sz="1"/>
                  </w:tcBorders>
                  <w:shd w:fill="E8685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0" w:before="80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Red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7F8C8D"/>
                      <w:sz w:val="16"/>
                      <w:szCs w:val="16"/>
                    </w:rPr>
                    <w:t xml:space="preserve">#E8685A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8C8D"/>
                      <w:sz w:val="16"/>
                      <w:szCs w:val="16"/>
                    </w:rPr>
                    <w:t xml:space="preserve">Grammar correction, error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tbl>
            <w:tblPr>
              <w:tblW w:type="dxa" w:w="2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0"/>
            </w:tblGrid>
            <w:tr>
              <w:tc>
                <w:tcPr>
                  <w:tcBorders>
                    <w:top w:val="single" w:color="2A2A2F" w:sz="1"/>
                    <w:left w:val="single" w:color="2A2A2F" w:sz="1"/>
                    <w:bottom w:val="single" w:color="2A2A2F" w:sz="1"/>
                    <w:right w:val="single" w:color="2A2A2F" w:sz="1"/>
                  </w:tcBorders>
                  <w:shd w:fill="F0EE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0" w:before="800"/>
                  </w:pP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8"/>
                      <w:szCs w:val="18"/>
                    </w:rPr>
                    <w:t xml:space="preserve">Off-white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color w:val="7F8C8D"/>
                      <w:sz w:val="16"/>
                      <w:szCs w:val="16"/>
                    </w:rPr>
                    <w:t xml:space="preserve">#F0EEE8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8C8D"/>
                      <w:sz w:val="16"/>
                      <w:szCs w:val="16"/>
                    </w:rPr>
                    <w:t xml:space="preserve">Body text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Catatan penting: Accent lime green (#C8F075) digunakan HANYA untuk elemen yang paling penting — CTA button, streak number, logo dot, AI avatar. Over-usage akan melemahkan efeknya.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Text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--text (F0EEE8)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Heading, body text utama — contrast 14.7:1 terhadap bg primary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--text-2 (9A9891)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Subheading, deskripsi — contrast 5.2:1 (WCAG AA)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--text-3 (5C5B57)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Label, placeholder, muted info — decorative only, bukan body text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Typography System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Pasangan font DM Serif Display + DM Sans dipilih karena: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Keduanya dari family DM — serasi secara visual, konsisten dalam spacing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DM Serif Display: ekspresif dan editorial untuk headline, memberikan karakter kuat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DM Sans: clean dan readable untuk body text, weight 300 untuk kesan ringan dan modern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Keduanya tersedia di Google Fonts — zero cost, load time cepat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Serif Display — clamp(52px, 8vw, 96px) — tracking -0.02em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Serif Display — clamp(36px, 5vw, 60px) — tracking -0.02em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Body Large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300 — 18px — line-height 1.7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Body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400 — 16px — line-height 1.6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500 — 12-14px — uppercase, tracking 0.08em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Bubble / UI Text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400 — 14px — line-height 1.55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Footer / Muted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400 — 13px — color: text-3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Italic sebagai Accent Typography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Satu teknik kunci dari fey.com yang diadopsi: headline menggunakan italic untuk satu kata/frasa kunci, dengan warna accent. Contoh implementasi di SpeakEasy: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"Bicara. [Langsung] lancar." — kata 'Langsung' dalam italic + lime 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"Conversation pertamamu. [Hari ini.]" — frasa 'Hari ini.' dalam italic + lime green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 menciptakan visual anchor yang kuat dan memperkuat messaging.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Layout &amp; Page Structure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Landing page distrukturkan sebagai single-page dengan scroll sections. Tidak ada routing — semua konten dalam satu halaman untuk memaksimalkan bounce-rate yang rendah dan load time yang cepat.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Section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Nav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Fixed, frosted glass. Logo kiri, links tengah/kanan. Height 64px.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Hero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Full-height (100vh). Headline + CTA + live demo card. Dark radial glow di belakang.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Grid 2x2. Numbered steps dengan icon pill. Background var(--bg-2).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Bento grid 3 kolom. 1 tall card (streak), 2 wide card (topik + voice), 2 normal card.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 Section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Centered. Radial glow. Serif headline besar + primary button.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Footer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Minimal. Logo kiri, copyright kanan. Satu border line atas.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Spacing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Section padding vertical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120px atas dan bawah (desktop), 80px (mobile)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Section padding horizontal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40px (desktop), 24px (mobile)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1100px — center-aligned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 internal padding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36-40px desktop, 24px mobile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Gap antar bento item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2px — tipis, memberikan efek 'tile' bukan 'card' terpisah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Grid gap — how it works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2px, background warna border agar gap terlihat sebagai border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Hero Section — Detail Spec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Elemen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Badge pill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"Teman ngobrol bahasa Inggris yang selalu ada" — border subtle, icon dot animasi pulse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Headline H1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"Bicara. Langsung lancar." — DM Serif Display, ~96px, Italic+accent pada 'Langsung'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"Latihan conversation..." — DM Sans 300, 18px, color text-2, max-width 480px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 Primary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"Coba Sekarang — Gratis" — pill shape, bg accent green, color black, icon arrow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 Ghost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"Lihat cara kerjanya" — no bg, color text-2, hover color text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Demo card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Mockup conversation UI langsung di bawah CTAs — max-width 760px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 glow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Radial gradient accent 8% opacity — centered behind headline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Demo Card — Conversation UI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 adalah elemen paling penting di hero section. User harus langsung paham cara kerja produk hanya dengan melihat card ini tanpa membaca sepatah kata pun.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Topbar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Traffic light dots (dekoratif) + label sesi + status 'Live' dengan pulse dot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Topic pill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"📅 Topik hari ini: Introducing yourself at work" — accent green, di atas percakapan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Chat bubble AI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Kiri, bg dark-3, border subtle. Avatar hijau 'AI'. Nama kecil di atas bubble.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Chat bubble User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Kanan, bg blue-dim, border blue subtle. Avatar biru inisial.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Correction box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 bawah bubble user. Border merah, icon !, label 'KOREKSI GRAMMAR', penjelasan BI.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Mic area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Tengah: waveform animasi + tombol mic besar accent green + ripple effect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Component Specifications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7.1 Primary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Shape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Border-radius 100px (full pill)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#C8F075 (accent lime green)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#0A0A0B (near black — kontras tinggi)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500 — 15px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Padding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14px 32px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Opacity 0.85 + translateY(-1px) — subtle lift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Icon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Arrow right — 14px, stroke weight 2.5, inline kanan label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7.2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Position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Fixed top, z-index 100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Height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rgba(10,10,11, 0.8) + backdrop-filter blur(20px)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Border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border-bottom 1px rgba(255,255,255,0.07)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Logo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Serif Display 20px + dot pulse animation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Links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400 14px, color text-2, hover color text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 link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Pill bg accent, color black — same pill style as btn-primary tapi lebih kecil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7.3 Bento Grid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var(--bg-2) = #111114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Border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Tidak ada — gap 2px di antara card menciptakan ilusi border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Outer container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Border-radius 24px + overflow hidden + background = warna gap (#border)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Icon box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40x40px, border-radius 12px, background semi-transparent dari warna accent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500 17px, color text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300 14px, color text-2, line-height 1.65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Tall card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grid-row: span 2 — digunakan untuk Streak card yang membutuhkan lebih banyak ruang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7.4 Grammar Correction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rgba(232,104,90, 0.08)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Border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1px rgba(232,104,90, 0.20)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"KOREKSI GRAMMAR" — uppercase, letter-spacing 0.06em, 11px, color red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Content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13px, color text-2. Error kata bold merah, koreksi bold putih.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Icon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Circle 20px, bg red 15%, karakter '!'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Animation &amp; Motion Spec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Semua animasi menggunakan CSS-only (tidak ada JavaScript animation library). Prinsip: subtle dan purposeful. Tidak ada animasi yang berlebihan.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Logo dot pulse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2s ease-in-out infinite — scale 1→0.8, opacity 1→0.5 — menunjukkan 'live/active'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Mic button ripple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2s ease-in-out infinite — scale 1→1.4, opacity 1→0 — menunjukkan 'recording'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Waveform bars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1.2s ease-in-out infinite — scaleY 1→0.4 — staggered delay tiap bar — menunjukkan audio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Fade-in on scroll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0.7s ease — opacity 0→1, translateY 24→0 — trigger via IntersectionObserver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Nav link hover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0.2s — color text-2 → text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0.2s — opacity 0.85 + translateY -1px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dot (Live)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1.5s pulse — menunjukkan sesi sedang aktif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Responsive Behavior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Desktop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1100px — full layout, max-width 1100px centered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Tablet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768px - 1100px — layout menyesuaikan, bento 2 kolom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768px — single column, padding 24px, nav links hidden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9.2 Mobile Adaptations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Navbar: links disembunyikan, hanya logo + tombol CTA kecil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Hero headline: clamp(52px, 8vw, 96px) — otomatis menyesuaikan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Demo card: lebar penuh, padding dikurangi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it works grid: 1 kolom (bukan 2x2)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Bento grid: 1 kolom (bukan 3 kolom)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Section padding: 80px vertical, 24px horizontal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Copy &amp; Messaging Guidelines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Tone of voice landing page SpeakEasy: percaya diri, hangat, dan langsung ke intinya. Tidak ada basa-basi yang tidak perlu.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10.1 Tone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Bahasa Indonesia yang natural, bukan formal kaku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Pendek dan padat — setiap kalimat harus bisa dipotong tanpa kehilangan makna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Fokus pada benefit, bukan feature — bukan 'ada grammar correction' tapi 'tau langsung kalau salah'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Encouraging — tidak menghakimi kemampuan user. User pemula yang takut salah harus merasa aman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10.2 Headline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Hero H1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"Bicara. Langsung lancar." — Short. Powerful. Dua kalimat pendek.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Uppercase 12px — berfungsi sebagai 'eyebrow' sebelum judul besar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Section H2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"Sesederhana ngobrol biasa." — Conversational, menghilangkan friction di benak user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 text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"Coba Sekarang — Gratis" — Action word + dash + value prop dalam satu frasa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Footer note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"Gratis selamanya untuk fitur dasar · Tidak perlu kartu kredit"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C8F075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speakeasy-landing.html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Landing page HTML lengkap, siap buka di browser. Self-contained (Google Fonts via CDN).</w:t>
            </w:r>
          </w:p>
        </w:tc>
      </w:tr>
      <w:tr>
        <w:tc>
          <w:tcPr>
            <w:tcW w:type="dxa" w:w="260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SpeakEasy_AI_Design_Concept_v1.0.docx</w:t>
            </w:r>
          </w:p>
        </w:tc>
        <w:tc>
          <w:tcPr>
            <w:tcW w:type="dxa" w:w="6760"/>
            <w:tcBorders>
              <w:top w:val="single" w:color="2A2A2F" w:sz="1"/>
              <w:left w:val="single" w:color="2A2A2F" w:sz="1"/>
              <w:bottom w:val="single" w:color="2A2A2F" w:sz="1"/>
              <w:right w:val="single" w:color="2A2A2F" w:sz="1"/>
            </w:tcBorders>
            <w:shd w:fill="F5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Dokumen ini — design specification lengkap.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11.1 Cara Membuka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Buka file speakeasy-landing.html di Chrome atau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Butuh koneksi internet untuk load Google Fonts (DM Serif Display + DM Sans)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Scroll untuk melihat fade-in animation on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Semua link CTA belum berfungsi — ini adalah design preview, bukan production build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11.2 Langkah Selanjutnya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Implementasi ke Next.js 14 App Router sebagai /app/page.tsx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Google Fonts dengan next/font untuk zero layout shift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Hubungkan CTA button ke /app/conversation — halaman utama aplikasi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A/B test dua varian headline untuk optimasi conversion rate</w:t>
      </w:r>
    </w:p>
    <w:p>
      <w:pPr>
        <w:spacing w:after="0" w:before="300"/>
      </w:pPr>
      <w:r>
        <w:t xml:space="preserve"/>
      </w:r>
    </w:p>
    <w:p>
      <w:pPr>
        <w:pBdr>
          <w:top w:val="single" w:color="2980B9" w:sz="4" w:space="8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SpeakEasy AI — Design Concept v1.0  |  Konfidensial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2026-04-02T09:39:18.432Z</dcterms:created>
  <dcterms:modified xsi:type="dcterms:W3CDTF">2026-04-02T09:39:18.433Z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