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Fraud Prevention Policy</w:t>
      </w:r>
    </w:p>
    <w:p>
      <w:r>
        <w:t>Policy ID: POL-005</w:t>
      </w:r>
    </w:p>
    <w:p>
      <w:r>
        <w:t>Category: Fraud Prevention</w:t>
      </w:r>
    </w:p>
    <w:p>
      <w:r>
        <w:t>Document Version: 1.0</w:t>
      </w:r>
    </w:p>
    <w:p>
      <w:r>
        <w:t>Effective Date: July 11, 2025</w:t>
      </w:r>
    </w:p>
    <w:p>
      <w:r>
        <w:t>Department: Customer Success</w:t>
      </w:r>
    </w:p>
    <w:p>
      <w:r>
        <w:br w:type="page"/>
      </w:r>
    </w:p>
    <w:p>
      <w:pPr>
        <w:pStyle w:val="Heading1"/>
      </w:pPr>
      <w:r>
        <w:t>1. Policy Overview</w:t>
      </w:r>
    </w:p>
    <w:p>
      <w:r>
        <w:t>This policy establishes procedures for identifying and preventing fraudulent disputes while ensuring legitimate customer concerns are addressed appropriately.</w:t>
      </w:r>
    </w:p>
    <w:p>
      <w:pPr>
        <w:pStyle w:val="Heading1"/>
      </w:pPr>
      <w:r>
        <w:t>2. Fraud Prevention Guidelines</w:t>
      </w:r>
    </w:p>
    <w:p>
      <w:r>
        <w:t>All disputes over $500 require additional verification. Suspicious patterns trigger manual review. Chargebacks are investigated thoroughly before any refund.</w:t>
      </w:r>
    </w:p>
    <w:p>
      <w:pPr>
        <w:pStyle w:val="Heading1"/>
      </w:pPr>
      <w:r>
        <w:t>3. Risk Assessment Criteria</w:t>
      </w:r>
    </w:p>
    <w:p>
      <w:r>
        <w:t>Disputes are flagged for additional review based on:</w:t>
        <w:br/>
        <w:t>• Dispute amount exceeding $500</w:t>
        <w:br/>
        <w:t>• Multiple disputes from same customer within 90 days</w:t>
        <w:br/>
        <w:t>• Unusual dispute patterns or timing</w:t>
        <w:br/>
        <w:t>• Conflicting customer information</w:t>
        <w:br/>
        <w:t>• Previous fraud indicators in customer history</w:t>
      </w:r>
    </w:p>
    <w:p>
      <w:pPr>
        <w:pStyle w:val="Heading1"/>
      </w:pPr>
      <w:r>
        <w:t>4. Verification Process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Dispute Amount</w:t>
            </w:r>
          </w:p>
        </w:tc>
        <w:tc>
          <w:tcPr>
            <w:tcW w:type="dxa" w:w="2880"/>
          </w:tcPr>
          <w:p>
            <w:r>
              <w:t>Verification Required</w:t>
            </w:r>
          </w:p>
        </w:tc>
        <w:tc>
          <w:tcPr>
            <w:tcW w:type="dxa" w:w="2880"/>
          </w:tcPr>
          <w:p>
            <w:r>
              <w:t>Approval Level</w:t>
            </w:r>
          </w:p>
        </w:tc>
      </w:tr>
      <w:tr>
        <w:tc>
          <w:tcPr>
            <w:tcW w:type="dxa" w:w="2880"/>
          </w:tcPr>
          <w:p>
            <w:r>
              <w:t>$0 - $500</w:t>
            </w:r>
          </w:p>
        </w:tc>
        <w:tc>
          <w:tcPr>
            <w:tcW w:type="dxa" w:w="2880"/>
          </w:tcPr>
          <w:p>
            <w:r>
              <w:t>Standard identity verification</w:t>
            </w:r>
          </w:p>
        </w:tc>
        <w:tc>
          <w:tcPr>
            <w:tcW w:type="dxa" w:w="2880"/>
          </w:tcPr>
          <w:p>
            <w:r>
              <w:t>Manager</w:t>
            </w:r>
          </w:p>
        </w:tc>
      </w:tr>
      <w:tr>
        <w:tc>
          <w:tcPr>
            <w:tcW w:type="dxa" w:w="2880"/>
          </w:tcPr>
          <w:p>
            <w:r>
              <w:t>$501 - $2,000</w:t>
            </w:r>
          </w:p>
        </w:tc>
        <w:tc>
          <w:tcPr>
            <w:tcW w:type="dxa" w:w="2880"/>
          </w:tcPr>
          <w:p>
            <w:r>
              <w:t>Enhanced verification + documentation</w:t>
            </w:r>
          </w:p>
        </w:tc>
        <w:tc>
          <w:tcPr>
            <w:tcW w:type="dxa" w:w="2880"/>
          </w:tcPr>
          <w:p>
            <w:r>
              <w:t>Director</w:t>
            </w:r>
          </w:p>
        </w:tc>
      </w:tr>
      <w:tr>
        <w:tc>
          <w:tcPr>
            <w:tcW w:type="dxa" w:w="2880"/>
          </w:tcPr>
          <w:p>
            <w:r>
              <w:t>$2,001 - $10,000</w:t>
            </w:r>
          </w:p>
        </w:tc>
        <w:tc>
          <w:tcPr>
            <w:tcW w:type="dxa" w:w="2880"/>
          </w:tcPr>
          <w:p>
            <w:r>
              <w:t>Comprehensive fraud review</w:t>
            </w:r>
          </w:p>
        </w:tc>
        <w:tc>
          <w:tcPr>
            <w:tcW w:type="dxa" w:w="2880"/>
          </w:tcPr>
          <w:p>
            <w:r>
              <w:t>VP + Legal</w:t>
            </w:r>
          </w:p>
        </w:tc>
      </w:tr>
      <w:tr>
        <w:tc>
          <w:tcPr>
            <w:tcW w:type="dxa" w:w="2880"/>
          </w:tcPr>
          <w:p>
            <w:r>
              <w:t>$10,001+</w:t>
            </w:r>
          </w:p>
        </w:tc>
        <w:tc>
          <w:tcPr>
            <w:tcW w:type="dxa" w:w="2880"/>
          </w:tcPr>
          <w:p>
            <w:r>
              <w:t>Full investigation + external validation</w:t>
            </w:r>
          </w:p>
        </w:tc>
        <w:tc>
          <w:tcPr>
            <w:tcW w:type="dxa" w:w="2880"/>
          </w:tcPr>
          <w:p>
            <w:r>
              <w:t>Executive Team</w:t>
            </w:r>
          </w:p>
        </w:tc>
      </w:tr>
    </w:tbl>
    <w:p>
      <w:pPr>
        <w:pStyle w:val="Heading1"/>
      </w:pPr>
      <w:r>
        <w:t>5. Chargeback Management</w:t>
      </w:r>
    </w:p>
    <w:p>
      <w:r>
        <w:t>All chargebacks are investigated thoroughly before processing refunds:</w:t>
        <w:br/>
        <w:t>• Evidence collection from payment processors</w:t>
        <w:br/>
        <w:t>• Customer transaction history analysis</w:t>
        <w:br/>
        <w:t>• Communication with issuing banks when necessary</w:t>
        <w:br/>
        <w:t>• Dispute representation for illegitimate chargebacks</w:t>
        <w:br/>
        <w:t>• Documentation of all findings and decisions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