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8"/>
        </w:rPr>
        <w:t>RAG Pipeline Additions</w:t>
      </w:r>
    </w:p>
    <w:p>
      <w:pPr>
        <w:jc w:val="center"/>
      </w:pPr>
      <w:r>
        <w:rPr>
          <w:rFonts w:ascii="Times New Roman" w:hAnsi="Times New Roman"/>
          <w:sz w:val="28"/>
        </w:rPr>
        <w:t>Supplementary Sections for CMPE 295B Final Report</w:t>
      </w:r>
    </w:p>
    <w:p>
      <w:pPr>
        <w:jc w:val="center"/>
      </w:pPr>
      <w:r>
        <w:rPr>
          <w:rFonts w:ascii="Times New Roman" w:hAnsi="Times New Roman"/>
          <w:i/>
          <w:sz w:val="24"/>
        </w:rPr>
        <w:t>StudyBuddy.AI - Adaptive Learning Assistant</w:t>
      </w:r>
    </w:p>
    <w:p/>
    <w:p>
      <w:pPr>
        <w:jc w:val="center"/>
      </w:pPr>
      <w:r>
        <w:rPr>
          <w:rFonts w:ascii="Times New Roman" w:hAnsi="Times New Roman"/>
          <w:i/>
          <w:sz w:val="22"/>
        </w:rPr>
        <w:t>Insert these sections into the corresponding chapters of the main report.</w:t>
      </w:r>
    </w:p>
    <w:p>
      <w:r>
        <w:br w:type="page"/>
      </w:r>
    </w:p>
    <w:p>
      <w:pPr>
        <w:pStyle w:val="Heading1"/>
      </w:pPr>
      <w:r>
        <w:rPr>
          <w:rFonts w:ascii="Times New Roman" w:hAnsi="Times New Roman"/>
          <w:color w:val="000000"/>
        </w:rPr>
        <w:t>INSERT INTO: Chapter 1.2 (as section 1.2.5)</w:t>
      </w:r>
    </w:p>
    <w:p>
      <w:pPr>
        <w:pStyle w:val="Heading2"/>
      </w:pPr>
      <w:r>
        <w:rPr>
          <w:rFonts w:ascii="Times New Roman" w:hAnsi="Times New Roman"/>
          <w:color w:val="000000"/>
        </w:rPr>
        <w:t>1.2.5 Retrieval-Augmented Generation for Contextual Question Answering</w:t>
      </w:r>
    </w:p>
    <w:p>
      <w:pPr>
        <w:spacing w:after="120" w:line="276" w:lineRule="auto"/>
      </w:pPr>
      <w:r>
        <w:rPr>
          <w:rFonts w:ascii="Times New Roman" w:hAnsi="Times New Roman"/>
          <w:b w:val="0"/>
          <w:i w:val="0"/>
          <w:sz w:val="24"/>
        </w:rPr>
        <w:t>A critical challenge in AI-powered study assistants is providing accurate, contextually grounded answers to student questions. While full-context approaches send entire document summaries to the language model, they are limited by context window constraints and may miss specific details buried in lengthy sections. Retrieval-Augmented Generation (RAG) addresses this by retrieving only the most relevant document chunks before generating a response.</w:t>
      </w:r>
    </w:p>
    <w:p>
      <w:pPr>
        <w:spacing w:after="120" w:line="276" w:lineRule="auto"/>
      </w:pPr>
      <w:r>
        <w:rPr>
          <w:rFonts w:ascii="Times New Roman" w:hAnsi="Times New Roman"/>
          <w:b w:val="0"/>
          <w:i w:val="0"/>
          <w:sz w:val="24"/>
        </w:rPr>
        <w:t>StudyBuddy.AI implements a dual-pipeline architecture that supports both full-context and RAG-based question answering. The RAG pipeline chunks each document section into 300-token segments with 50-token overlap, embeds them using the sentence-transformers all-MiniLM-L6-v2 model (384 dimensions), and stores them in a ChromaDB persistent vector database. When a student asks a question, the query is embedded and the top-5 most relevant chunks are retrieved via cosine similarity. These chunks, along with their source section metadata, are provided to Claude Sonnet 4 as numbered context, with instructions to cite sources using bracket notation (e.g., [1], [2]).</w:t>
      </w:r>
    </w:p>
    <w:p>
      <w:pPr>
        <w:spacing w:after="120" w:line="276" w:lineRule="auto"/>
      </w:pPr>
      <w:r>
        <w:rPr>
          <w:rFonts w:ascii="Times New Roman" w:hAnsi="Times New Roman"/>
          <w:b w:val="0"/>
          <w:i w:val="0"/>
          <w:sz w:val="24"/>
        </w:rPr>
        <w:t>This dual-pipeline design enables a rigorous comparison: the same set of test questions can be run through both pipelines, and an LLM-as-judge evaluation scores each response on accuracy, relevance, and groundedness. The evaluation harness automatically generates question-answer test sets from the document content and produces quantitative metrics for pipeline comparison. This approach contributes to the growing body of research on RAG evaluation methodologies in educational contexts, where answer grounding and source attribution are critical for student trust.</w:t>
      </w:r>
    </w:p>
    <w:p>
      <w:r>
        <w:br w:type="page"/>
      </w:r>
    </w:p>
    <w:p>
      <w:pPr>
        <w:pStyle w:val="Heading1"/>
      </w:pPr>
      <w:r>
        <w:rPr>
          <w:rFonts w:ascii="Times New Roman" w:hAnsi="Times New Roman"/>
          <w:color w:val="000000"/>
        </w:rPr>
        <w:t>INSERT INTO: Chapter 2.2 (as section 2.2.7)</w:t>
      </w:r>
    </w:p>
    <w:p>
      <w:pPr>
        <w:pStyle w:val="Heading2"/>
      </w:pPr>
      <w:r>
        <w:rPr>
          <w:rFonts w:ascii="Times New Roman" w:hAnsi="Times New Roman"/>
          <w:color w:val="000000"/>
        </w:rPr>
        <w:t>2.2.7 RAG Pipeline Subsystem</w:t>
      </w:r>
    </w:p>
    <w:p>
      <w:pPr>
        <w:spacing w:after="120" w:line="276" w:lineRule="auto"/>
      </w:pPr>
      <w:r>
        <w:rPr>
          <w:rFonts w:ascii="Times New Roman" w:hAnsi="Times New Roman"/>
          <w:b w:val="0"/>
          <w:i w:val="0"/>
          <w:sz w:val="24"/>
        </w:rPr>
        <w:t>A Retrieval-Augmented Generation subsystem that provides chunk-level document retrieval for improved question answering accuracy and source attribution.</w:t>
      </w:r>
    </w:p>
    <w:p>
      <w:pPr>
        <w:spacing w:after="120" w:line="276" w:lineRule="auto"/>
      </w:pPr>
      <w:r>
        <w:rPr>
          <w:rFonts w:ascii="Times New Roman" w:hAnsi="Times New Roman"/>
          <w:b/>
          <w:i w:val="0"/>
          <w:sz w:val="24"/>
        </w:rPr>
        <w:t>Technologies: ChromaDB (persistent vector database), sentence-transformers (all-MiniLM-L6-v2, 384-dimensional embeddings), Anthropic Claude API.</w:t>
      </w:r>
    </w:p>
    <w:p>
      <w:pPr>
        <w:spacing w:after="120" w:line="276" w:lineRule="auto"/>
      </w:pPr>
      <w:r>
        <w:rPr>
          <w:rFonts w:ascii="Times New Roman" w:hAnsi="Times New Roman"/>
          <w:b/>
          <w:i w:val="0"/>
          <w:sz w:val="24"/>
        </w:rPr>
        <w:t>Key Responsibilities:</w:t>
      </w:r>
    </w:p>
    <w:p>
      <w:pPr>
        <w:pStyle w:val="ListBullet"/>
      </w:pPr>
      <w:r>
        <w:t>Document Indexing: On document upload, split each section's content into ~300-token chunks with 50-token overlap at paragraph boundaries. Embed each chunk using sentence-transformers and store in a ChromaDB collection keyed by document ID. Each chunk carries metadata: section_id, section_title, chunk_index, and document_id.</w:t>
      </w:r>
    </w:p>
    <w:p>
      <w:pPr>
        <w:pStyle w:val="ListBullet"/>
      </w:pPr>
      <w:r>
        <w:t>Query Retrieval: When a student asks a question, embed the query using the same sentence-transformers model, perform cosine similarity search against the document's ChromaDB collection, and return the top-k (default 5) most relevant chunks with similarity scores.</w:t>
      </w:r>
    </w:p>
    <w:p>
      <w:pPr>
        <w:pStyle w:val="ListBullet"/>
      </w:pPr>
      <w:r>
        <w:t>Augmented Generation: Construct a system prompt with retrieved chunks formatted as numbered sources. Instruct Claude to cite sources using bracket notation [1], [2], etc. Return both the response text and the source chunks for frontend attribution display.</w:t>
      </w:r>
    </w:p>
    <w:p>
      <w:pPr>
        <w:pStyle w:val="ListBullet"/>
      </w:pPr>
      <w:r>
        <w:t>Collection Management: Each document has its own ChromaDB collection (doc_{document_id}). Collections are deleted when documents are removed.</w:t>
      </w:r>
    </w:p>
    <w:p>
      <w:pPr>
        <w:spacing w:after="120" w:line="276" w:lineRule="auto"/>
      </w:pPr>
      <w:r>
        <w:rPr>
          <w:rFonts w:ascii="Times New Roman" w:hAnsi="Times New Roman"/>
          <w:b w:val="0"/>
          <w:i w:val="0"/>
          <w:sz w:val="24"/>
        </w:rPr>
      </w:r>
    </w:p>
    <w:p>
      <w:pPr>
        <w:spacing w:after="120" w:line="276" w:lineRule="auto"/>
      </w:pPr>
      <w:r>
        <w:rPr>
          <w:rFonts w:ascii="Times New Roman" w:hAnsi="Times New Roman"/>
          <w:b w:val="0"/>
          <w:i w:val="0"/>
          <w:sz w:val="24"/>
        </w:rPr>
        <w:t>Architecture Position: The RAG pipeline sits alongside the existing full-context chat pipeline. A pipeline parameter on the chat endpoint selects which approach to use. The evaluation harness runs both pipelines on the same test questions for comparison.</w:t>
      </w:r>
    </w:p>
    <w:p>
      <w:pPr>
        <w:spacing w:before="120" w:after="120"/>
      </w:pPr>
      <w:r>
        <w:rPr>
          <w:rFonts w:ascii="Courier New" w:hAnsi="Courier New"/>
          <w:sz w:val="18"/>
        </w:rPr>
        <w:t>Student Question</w:t>
        <w:br/>
        <w:t xml:space="preserve">      |</w:t>
        <w:br/>
        <w:t xml:space="preserve">      +---&gt; [Full Context Pipeline]</w:t>
        <w:br/>
        <w:t xml:space="preserve">      |         Document summary (3000 chars) -&gt; Claude -&gt; Response</w:t>
        <w:br/>
        <w:t xml:space="preserve">      |</w:t>
        <w:br/>
        <w:t xml:space="preserve">      +---&gt; [RAG Pipeline]</w:t>
        <w:br/>
        <w:t xml:space="preserve">                Query -&gt; Embed -&gt; ChromaDB top-5 -&gt; Claude + sources -&gt; Response + Citations</w:t>
      </w:r>
    </w:p>
    <w:p>
      <w:r>
        <w:br w:type="page"/>
      </w:r>
    </w:p>
    <w:p>
      <w:pPr>
        <w:pStyle w:val="Heading1"/>
      </w:pPr>
      <w:r>
        <w:rPr>
          <w:rFonts w:ascii="Times New Roman" w:hAnsi="Times New Roman"/>
          <w:color w:val="000000"/>
        </w:rPr>
        <w:t>INSERT INTO: Chapter 3.2 (add to Middle-Tier Technologies)</w:t>
      </w:r>
    </w:p>
    <w:p>
      <w:pPr>
        <w:spacing w:after="120" w:line="276" w:lineRule="auto"/>
      </w:pPr>
      <w:r>
        <w:rPr>
          <w:rFonts w:ascii="Times New Roman" w:hAnsi="Times New Roman"/>
          <w:b/>
          <w:i w:val="0"/>
          <w:sz w:val="24"/>
        </w:rPr>
        <w:t>ChromaDB (&gt;= 0.4)</w:t>
      </w:r>
    </w:p>
    <w:p>
      <w:pPr>
        <w:spacing w:after="120" w:line="276" w:lineRule="auto"/>
      </w:pPr>
      <w:r>
        <w:rPr>
          <w:rFonts w:ascii="Times New Roman" w:hAnsi="Times New Roman"/>
          <w:b w:val="0"/>
          <w:i w:val="0"/>
          <w:sz w:val="24"/>
        </w:rPr>
        <w:t>Provides a lightweight, file-based persistent vector database for storing and querying document chunk embeddings. ChromaDB runs in-process (no separate server required), stores data to disk at backend/chroma_db/, and supports cosine similarity search with metadata filtering. Its zero-configuration design aligns with the system's use of SQLite for relational data.</w:t>
      </w:r>
    </w:p>
    <w:p>
      <w:pPr>
        <w:spacing w:after="120" w:line="276" w:lineRule="auto"/>
      </w:pPr>
      <w:r>
        <w:rPr>
          <w:rFonts w:ascii="Times New Roman" w:hAnsi="Times New Roman"/>
          <w:b/>
          <w:i w:val="0"/>
          <w:sz w:val="24"/>
        </w:rPr>
        <w:t>sentence-transformers (&gt;= 2.2)</w:t>
      </w:r>
    </w:p>
    <w:p>
      <w:pPr>
        <w:spacing w:after="120" w:line="276" w:lineRule="auto"/>
      </w:pPr>
      <w:r>
        <w:rPr>
          <w:rFonts w:ascii="Times New Roman" w:hAnsi="Times New Roman"/>
          <w:b w:val="0"/>
          <w:i w:val="0"/>
          <w:sz w:val="24"/>
        </w:rPr>
        <w:t>Provides pre-trained transformer models for computing dense vector embeddings of text. The all-MiniLM-L6-v2 model (22M parameters, 384-dimensional output, ~80MB) was selected for its balance of embedding quality and inference speed on CPU. The model runs locally without requiring an external API, maintaining the system's privacy-first architecture.</w:t>
      </w:r>
    </w:p>
    <w:p>
      <w:r>
        <w:br w:type="page"/>
      </w:r>
    </w:p>
    <w:p>
      <w:pPr>
        <w:pStyle w:val="Heading1"/>
      </w:pPr>
      <w:r>
        <w:rPr>
          <w:rFonts w:ascii="Times New Roman" w:hAnsi="Times New Roman"/>
          <w:color w:val="000000"/>
        </w:rPr>
        <w:t>INSERT INTO: Chapter 4.2 (add to Middle-Tier Design)</w:t>
      </w:r>
    </w:p>
    <w:p>
      <w:pPr>
        <w:pStyle w:val="Heading2"/>
      </w:pPr>
      <w:r>
        <w:rPr>
          <w:rFonts w:ascii="Times New Roman" w:hAnsi="Times New Roman"/>
          <w:color w:val="000000"/>
        </w:rPr>
        <w:t>4.2.4 RAG Pipeline Design</w:t>
      </w:r>
    </w:p>
    <w:p>
      <w:pPr>
        <w:spacing w:after="120" w:line="276" w:lineRule="auto"/>
      </w:pPr>
      <w:r>
        <w:rPr>
          <w:rFonts w:ascii="Times New Roman" w:hAnsi="Times New Roman"/>
          <w:b w:val="0"/>
          <w:i w:val="0"/>
          <w:sz w:val="24"/>
        </w:rPr>
        <w:t>The RAG pipeline introduces three new components to the middle tier:</w:t>
      </w:r>
    </w:p>
    <w:p>
      <w:pPr>
        <w:spacing w:after="120" w:line="276" w:lineRule="auto"/>
      </w:pPr>
      <w:r>
        <w:rPr>
          <w:rFonts w:ascii="Times New Roman" w:hAnsi="Times New Roman"/>
          <w:b/>
          <w:i w:val="0"/>
          <w:sz w:val="24"/>
        </w:rPr>
        <w:t>Chunking Strategy:</w:t>
      </w:r>
    </w:p>
    <w:p>
      <w:pPr>
        <w:spacing w:after="120" w:line="276" w:lineRule="auto"/>
      </w:pPr>
      <w:r>
        <w:rPr>
          <w:rFonts w:ascii="Times New Roman" w:hAnsi="Times New Roman"/>
          <w:b w:val="0"/>
          <w:i w:val="0"/>
          <w:sz w:val="24"/>
        </w:rPr>
        <w:t>Sections are split into chunks at paragraph boundaries (\n\n). Short paragraphs are merged up to max_tokens (300). Long paragraphs are split at sentence boundaries with configurable overlap (50 tokens). Each chunk carries its source section_id and section_title as metadata, enabling source attribution in responses.</w:t>
      </w:r>
    </w:p>
    <w:p>
      <w:pPr>
        <w:spacing w:after="120" w:line="276" w:lineRule="auto"/>
      </w:pPr>
      <w:r>
        <w:rPr>
          <w:rFonts w:ascii="Times New Roman" w:hAnsi="Times New Roman"/>
          <w:b/>
          <w:i w:val="0"/>
          <w:sz w:val="24"/>
        </w:rPr>
        <w:t>Embedding and Storage:</w:t>
      </w:r>
    </w:p>
    <w:p>
      <w:pPr>
        <w:spacing w:after="120" w:line="276" w:lineRule="auto"/>
      </w:pPr>
      <w:r>
        <w:rPr>
          <w:rFonts w:ascii="Times New Roman" w:hAnsi="Times New Roman"/>
          <w:b w:val="0"/>
          <w:i w:val="0"/>
          <w:sz w:val="24"/>
        </w:rPr>
        <w:t>Chunks are embedded using the all-MiniLM-L6-v2 model via a module-level singleton (loaded once at server startup). Embeddings are stored in ChromaDB with a persistent directory (backend/chroma_db/). Each document gets its own collection (doc_{document_id}) to enable efficient per-document retrieval and cleanup.</w:t>
      </w:r>
    </w:p>
    <w:p>
      <w:pPr>
        <w:spacing w:after="120" w:line="276" w:lineRule="auto"/>
      </w:pPr>
      <w:r>
        <w:rPr>
          <w:rFonts w:ascii="Times New Roman" w:hAnsi="Times New Roman"/>
          <w:b/>
          <w:i w:val="0"/>
          <w:sz w:val="24"/>
        </w:rPr>
        <w:t>Retrieval and Prompting:</w:t>
      </w:r>
    </w:p>
    <w:p>
      <w:pPr>
        <w:spacing w:after="120" w:line="276" w:lineRule="auto"/>
      </w:pPr>
      <w:r>
        <w:rPr>
          <w:rFonts w:ascii="Times New Roman" w:hAnsi="Times New Roman"/>
          <w:b w:val="0"/>
          <w:i w:val="0"/>
          <w:sz w:val="24"/>
        </w:rPr>
        <w:t>The query is embedded using the same model, and ChromaDB returns the top-k chunks ranked by cosine similarity. The retrieved chunks are formatted as numbered context blocks in the system prompt:</w:t>
      </w:r>
    </w:p>
    <w:p>
      <w:pPr>
        <w:spacing w:before="120" w:after="120"/>
      </w:pPr>
      <w:r>
        <w:rPr>
          <w:rFonts w:ascii="Courier New" w:hAnsi="Courier New"/>
          <w:sz w:val="18"/>
        </w:rPr>
        <w:t>RETRIEVED CONTEXT (cite using [1], [2], etc.):</w:t>
        <w:br/>
        <w:br/>
        <w:t>[1] (Section: "Introduction to Neural Networks")</w:t>
        <w:br/>
        <w:t>Neural networks consist of layers of interconnected nodes...</w:t>
        <w:br/>
        <w:br/>
        <w:t>[2] (Section: "Backpropagation Algorithm")</w:t>
        <w:br/>
        <w:t>The backpropagation algorithm computes gradients...</w:t>
        <w:br/>
        <w:br/>
        <w:t>Answer the student's question using ONLY the context above. Cite your sources.</w:t>
      </w:r>
    </w:p>
    <w:p>
      <w:pPr>
        <w:pStyle w:val="Heading2"/>
      </w:pPr>
      <w:r>
        <w:rPr>
          <w:rFonts w:ascii="Times New Roman" w:hAnsi="Times New Roman"/>
          <w:color w:val="000000"/>
        </w:rPr>
        <w:t>4.2.5 Evaluation Harness Design</w:t>
      </w:r>
    </w:p>
    <w:p>
      <w:pPr>
        <w:spacing w:after="120" w:line="276" w:lineRule="auto"/>
      </w:pPr>
      <w:r>
        <w:rPr>
          <w:rFonts w:ascii="Times New Roman" w:hAnsi="Times New Roman"/>
          <w:b w:val="0"/>
          <w:i w:val="0"/>
          <w:sz w:val="24"/>
        </w:rPr>
        <w:t>The evaluation harness compares RAG vs full-context pipelines using automated test generation and LLM-as-judge scoring.</w:t>
      </w:r>
    </w:p>
    <w:p>
      <w:pPr>
        <w:spacing w:after="120" w:line="276" w:lineRule="auto"/>
      </w:pPr>
      <w:r>
        <w:rPr>
          <w:rFonts w:ascii="Times New Roman" w:hAnsi="Times New Roman"/>
          <w:b/>
          <w:i w:val="0"/>
          <w:sz w:val="24"/>
        </w:rPr>
        <w:t>Test Set Generation:</w:t>
      </w:r>
    </w:p>
    <w:p>
      <w:pPr>
        <w:spacing w:after="120" w:line="276" w:lineRule="auto"/>
      </w:pPr>
      <w:r>
        <w:rPr>
          <w:rFonts w:ascii="Times New Roman" w:hAnsi="Times New Roman"/>
          <w:b w:val="0"/>
          <w:i w:val="0"/>
          <w:sz w:val="24"/>
        </w:rPr>
        <w:t>For each document section, Claude generates 3 question-answer pairs with source excerpts. Each test case contains: question, ground_truth answer, source_section_id, and source_chunk_text. Test cases are stored in the eval_test_cases table.</w:t>
      </w:r>
    </w:p>
    <w:p>
      <w:pPr>
        <w:spacing w:after="120" w:line="276" w:lineRule="auto"/>
      </w:pPr>
      <w:r>
        <w:rPr>
          <w:rFonts w:ascii="Times New Roman" w:hAnsi="Times New Roman"/>
          <w:b/>
          <w:i w:val="0"/>
          <w:sz w:val="24"/>
        </w:rPr>
        <w:t>Dual-Pipeline Execution:</w:t>
      </w:r>
    </w:p>
    <w:p>
      <w:pPr>
        <w:spacing w:after="120" w:line="276" w:lineRule="auto"/>
      </w:pPr>
      <w:r>
        <w:rPr>
          <w:rFonts w:ascii="Times New Roman" w:hAnsi="Times New Roman"/>
          <w:b w:val="0"/>
          <w:i w:val="0"/>
          <w:sz w:val="24"/>
        </w:rPr>
        <w:t>Each test question is run through both pipelines. The evaluation records: the response text, latency (ms), token count, and retrieved chunks (for RAG).</w:t>
      </w:r>
    </w:p>
    <w:p>
      <w:pPr>
        <w:spacing w:after="120" w:line="276" w:lineRule="auto"/>
      </w:pPr>
      <w:r>
        <w:rPr>
          <w:rFonts w:ascii="Times New Roman" w:hAnsi="Times New Roman"/>
          <w:b/>
          <w:i w:val="0"/>
          <w:sz w:val="24"/>
        </w:rPr>
        <w:t>LLM-as-Judge Scoring:</w:t>
      </w:r>
    </w:p>
    <w:p>
      <w:pPr>
        <w:spacing w:after="120" w:line="276" w:lineRule="auto"/>
      </w:pPr>
      <w:r>
        <w:rPr>
          <w:rFonts w:ascii="Times New Roman" w:hAnsi="Times New Roman"/>
          <w:b w:val="0"/>
          <w:i w:val="0"/>
          <w:sz w:val="24"/>
        </w:rPr>
        <w:t>Each response is scored by Claude on three dimensions (0-1 scale):</w:t>
      </w:r>
    </w:p>
    <w:p>
      <w:pPr>
        <w:pStyle w:val="ListBullet"/>
      </w:pPr>
      <w:r>
        <w:t>Accuracy: How correct is the answer compared to the ground truth?</w:t>
      </w:r>
    </w:p>
    <w:p>
      <w:pPr>
        <w:pStyle w:val="ListBullet"/>
      </w:pPr>
      <w:r>
        <w:t>Groundedness: Is the answer supported by the provided source material?</w:t>
      </w:r>
    </w:p>
    <w:p>
      <w:pPr>
        <w:pStyle w:val="ListBullet"/>
      </w:pPr>
      <w:r>
        <w:t>Relevance: Are the retrieved chunks (RAG) or context relevant to the question?</w:t>
      </w:r>
    </w:p>
    <w:p>
      <w:pPr>
        <w:spacing w:after="120" w:line="276" w:lineRule="auto"/>
      </w:pPr>
      <w:r>
        <w:rPr>
          <w:rFonts w:ascii="Times New Roman" w:hAnsi="Times New Roman"/>
          <w:b/>
          <w:i w:val="0"/>
          <w:sz w:val="24"/>
        </w:rPr>
        <w:t>Aggregation:</w:t>
      </w:r>
    </w:p>
    <w:p>
      <w:pPr>
        <w:spacing w:after="120" w:line="276" w:lineRule="auto"/>
      </w:pPr>
      <w:r>
        <w:rPr>
          <w:rFonts w:ascii="Times New Roman" w:hAnsi="Times New Roman"/>
          <w:b w:val="0"/>
          <w:i w:val="0"/>
          <w:sz w:val="24"/>
        </w:rPr>
        <w:t>Results are aggregated per pipeline: mean accuracy, mean groundedness, mean relevance, mean latency, mean token count, and win/loss/tie counts.</w:t>
      </w:r>
    </w:p>
    <w:p>
      <w:r>
        <w:br w:type="page"/>
      </w:r>
    </w:p>
    <w:p>
      <w:pPr>
        <w:pStyle w:val="Heading1"/>
      </w:pPr>
      <w:r>
        <w:rPr>
          <w:rFonts w:ascii="Times New Roman" w:hAnsi="Times New Roman"/>
          <w:color w:val="000000"/>
        </w:rPr>
        <w:t>INSERT INTO: Chapter 4.3 (add to Data-Tier Design)</w:t>
      </w:r>
    </w:p>
    <w:p>
      <w:pPr>
        <w:pStyle w:val="Heading2"/>
      </w:pPr>
      <w:r>
        <w:rPr>
          <w:rFonts w:ascii="Times New Roman" w:hAnsi="Times New Roman"/>
          <w:color w:val="000000"/>
        </w:rPr>
        <w:t>Additional Tables for RAG Evaluation</w:t>
      </w:r>
    </w:p>
    <w:p>
      <w:pPr>
        <w:spacing w:after="120" w:line="276" w:lineRule="auto"/>
      </w:pPr>
      <w:r>
        <w:rPr>
          <w:rFonts w:ascii="Times New Roman" w:hAnsi="Times New Roman"/>
          <w:b w:val="0"/>
          <w:i w:val="0"/>
          <w:sz w:val="24"/>
        </w:rPr>
        <w:t>Three new tables support the evaluation harness:</w:t>
      </w:r>
    </w:p>
    <w:p>
      <w:pPr>
        <w:spacing w:after="120" w:line="276" w:lineRule="auto"/>
      </w:pPr>
      <w:r>
        <w:rPr>
          <w:rFonts w:ascii="Times New Roman" w:hAnsi="Times New Roman"/>
          <w:b w:val="0"/>
          <w:i w:val="0"/>
          <w:sz w:val="24"/>
        </w:rPr>
        <w:t>eval_test_cases: Stores auto-generated question-answer pairs. Columns: id (INTEGER PK), document_id (STRING FK), section_id (STRING), question (TEXT), ground_truth (TEXT), source_chunk_text (TEXT), created_at (DATETIME).</w:t>
      </w:r>
    </w:p>
    <w:p>
      <w:pPr>
        <w:spacing w:after="120" w:line="276" w:lineRule="auto"/>
      </w:pPr>
      <w:r>
        <w:rPr>
          <w:rFonts w:ascii="Times New Roman" w:hAnsi="Times New Roman"/>
          <w:b w:val="0"/>
          <w:i w:val="0"/>
          <w:sz w:val="24"/>
        </w:rPr>
        <w:t>eval_runs: Tracks evaluation executions. Columns: id (INTEGER PK), document_id (STRING FK), started_at (DATETIME), completed_at (DATETIME nullable), status (STRING: running | completed | failed), summary (JSON -- aggregated metrics).</w:t>
      </w:r>
    </w:p>
    <w:p>
      <w:pPr>
        <w:spacing w:after="120" w:line="276" w:lineRule="auto"/>
      </w:pPr>
      <w:r>
        <w:rPr>
          <w:rFonts w:ascii="Times New Roman" w:hAnsi="Times New Roman"/>
          <w:b w:val="0"/>
          <w:i w:val="0"/>
          <w:sz w:val="24"/>
        </w:rPr>
        <w:t>eval_results: Stores per-question results for each pipeline. Columns: id (INTEGER PK), run_id (INTEGER FK), test_case_id (INTEGER FK), pipeline (STRING: rag | full_context), answer (TEXT), accuracy_score (FLOAT 0-1), relevance_score (FLOAT 0-1), groundedness_score (FLOAT 0-1), latency_ms (INTEGER), token_count (INTEGER), retrieved_chunks (JSON), created_at (DATETIME).</w:t>
      </w:r>
    </w:p>
    <w:p>
      <w:r>
        <w:br w:type="page"/>
      </w:r>
    </w:p>
    <w:p>
      <w:pPr>
        <w:pStyle w:val="Heading1"/>
      </w:pPr>
      <w:r>
        <w:rPr>
          <w:rFonts w:ascii="Times New Roman" w:hAnsi="Times New Roman"/>
          <w:color w:val="000000"/>
        </w:rPr>
        <w:t>INSERT INTO: Chapter 5.2 (add to Middle-Tier Implementation)</w:t>
      </w:r>
    </w:p>
    <w:p>
      <w:pPr>
        <w:pStyle w:val="Heading2"/>
      </w:pPr>
      <w:r>
        <w:rPr>
          <w:rFonts w:ascii="Times New Roman" w:hAnsi="Times New Roman"/>
          <w:color w:val="000000"/>
        </w:rPr>
        <w:t>5.2.5 RAG Pipeline Implementation</w:t>
      </w:r>
    </w:p>
    <w:p>
      <w:pPr>
        <w:pStyle w:val="Heading3"/>
      </w:pPr>
      <w:r>
        <w:rPr>
          <w:rFonts w:ascii="Times New Roman" w:hAnsi="Times New Roman"/>
          <w:color w:val="000000"/>
        </w:rPr>
        <w:t>Chunking and Embedding (backend/rag_pipeline.py)</w:t>
      </w:r>
    </w:p>
    <w:p>
      <w:pPr>
        <w:spacing w:before="120" w:after="120"/>
      </w:pPr>
      <w:r>
        <w:rPr>
          <w:rFonts w:ascii="Courier New" w:hAnsi="Courier New"/>
          <w:sz w:val="18"/>
        </w:rPr>
        <w:t># backend/rag_pipeline.py</w:t>
        <w:br/>
        <w:t>import chromadb</w:t>
        <w:br/>
        <w:t>from sentence_transformers import SentenceTransformer</w:t>
        <w:br/>
        <w:br/>
        <w:t># Module-level singletons (loaded once at server startup)</w:t>
        <w:br/>
        <w:t>_embedding_model = None</w:t>
        <w:br/>
        <w:t>_chroma_client = None</w:t>
        <w:br/>
        <w:br/>
        <w:t>def get_embedding_model():</w:t>
        <w:br/>
        <w:t xml:space="preserve">    global _embedding_model</w:t>
        <w:br/>
        <w:t xml:space="preserve">    if _embedding_model is None:</w:t>
        <w:br/>
        <w:t xml:space="preserve">        _embedding_model = SentenceTransformer('all-MiniLM-L6-v2')</w:t>
        <w:br/>
        <w:t xml:space="preserve">    return _embedding_model</w:t>
        <w:br/>
        <w:br/>
        <w:t>def get_chroma_client():</w:t>
        <w:br/>
        <w:t xml:space="preserve">    global _chroma_client</w:t>
        <w:br/>
        <w:t xml:space="preserve">    if _chroma_client is None:</w:t>
        <w:br/>
        <w:t xml:space="preserve">        _chroma_client = chromadb.PersistentClient(path="backend/chroma_db")</w:t>
        <w:br/>
        <w:t xml:space="preserve">    return _chroma_client</w:t>
        <w:br/>
        <w:br/>
        <w:t>def chunk_section(section_id, section_title, content,</w:t>
        <w:br/>
        <w:t xml:space="preserve">                  max_tokens=300, overlap=50):</w:t>
        <w:br/>
        <w:t xml:space="preserve">    """Split section content into chunks at paragraph boundaries."""</w:t>
        <w:br/>
        <w:t xml:space="preserve">    paragraphs = content.split('\n\n')</w:t>
        <w:br/>
        <w:t xml:space="preserve">    chunks = []</w:t>
        <w:br/>
        <w:t xml:space="preserve">    current_chunk = []</w:t>
        <w:br/>
        <w:t xml:space="preserve">    current_length = 0</w:t>
        <w:br/>
        <w:br/>
        <w:t xml:space="preserve">    for para in paragraphs:</w:t>
        <w:br/>
        <w:t xml:space="preserve">        para_tokens = len(para.split())</w:t>
        <w:br/>
        <w:t xml:space="preserve">        if current_length + para_tokens &gt; max_tokens and current_chunk:</w:t>
        <w:br/>
        <w:t xml:space="preserve">            chunk_text = '\n\n'.join(current_chunk)</w:t>
        <w:br/>
        <w:t xml:space="preserve">            chunks.append({</w:t>
        <w:br/>
        <w:t xml:space="preserve">                "text": chunk_text,</w:t>
        <w:br/>
        <w:t xml:space="preserve">                "section_id": section_id,</w:t>
        <w:br/>
        <w:t xml:space="preserve">                "section_title": section_title,</w:t>
        <w:br/>
        <w:t xml:space="preserve">                "chunk_index": len(chunks),</w:t>
        <w:br/>
        <w:t xml:space="preserve">            })</w:t>
        <w:br/>
        <w:t xml:space="preserve">            overlap_words = chunk_text.split()[-overlap:]</w:t>
        <w:br/>
        <w:t xml:space="preserve">            current_chunk = [' '.join(overlap_words), para]</w:t>
        <w:br/>
        <w:t xml:space="preserve">            current_length = overlap + para_tokens</w:t>
        <w:br/>
        <w:t xml:space="preserve">        else:</w:t>
        <w:br/>
        <w:t xml:space="preserve">            current_chunk.append(para)</w:t>
        <w:br/>
        <w:t xml:space="preserve">            current_length += para_tokens</w:t>
        <w:br/>
        <w:br/>
        <w:t xml:space="preserve">    if current_chunk:</w:t>
        <w:br/>
        <w:t xml:space="preserve">        chunks.append({</w:t>
        <w:br/>
        <w:t xml:space="preserve">            "text": '\n\n'.join(current_chunk),</w:t>
        <w:br/>
        <w:t xml:space="preserve">            "section_id": section_id,</w:t>
        <w:br/>
        <w:t xml:space="preserve">            "section_title": section_title,</w:t>
        <w:br/>
        <w:t xml:space="preserve">            "chunk_index": len(chunks),</w:t>
        <w:br/>
        <w:t xml:space="preserve">        })</w:t>
        <w:br/>
        <w:t xml:space="preserve">    return chunks</w:t>
        <w:br/>
        <w:br/>
        <w:t>def embed_and_store(document_id, sections):</w:t>
        <w:br/>
        <w:t xml:space="preserve">    """Chunk all sections, embed, and store in ChromaDB."""</w:t>
        <w:br/>
        <w:t xml:space="preserve">    model = get_embedding_model()</w:t>
        <w:br/>
        <w:t xml:space="preserve">    client = get_chroma_client()</w:t>
        <w:br/>
        <w:t xml:space="preserve">    collection_name = f"doc_{document_id.replace('-', '_')}"</w:t>
        <w:br/>
        <w:br/>
        <w:t xml:space="preserve">    try:</w:t>
        <w:br/>
        <w:t xml:space="preserve">        client.delete_collection(collection_name)</w:t>
        <w:br/>
        <w:t xml:space="preserve">    except Exception:</w:t>
        <w:br/>
        <w:t xml:space="preserve">        pass</w:t>
        <w:br/>
        <w:br/>
        <w:t xml:space="preserve">    collection = client.create_collection(</w:t>
        <w:br/>
        <w:t xml:space="preserve">        name=collection_name,</w:t>
        <w:br/>
        <w:t xml:space="preserve">        metadata={"hnsw:space": "cosine"}</w:t>
        <w:br/>
        <w:t xml:space="preserve">    )</w:t>
        <w:br/>
        <w:br/>
        <w:t xml:space="preserve">    all_chunks = []</w:t>
        <w:br/>
        <w:t xml:space="preserve">    for section in sections:</w:t>
        <w:br/>
        <w:t xml:space="preserve">        chunks = chunk_section(</w:t>
        <w:br/>
        <w:t xml:space="preserve">            section["id"], section["title"], section["content"])</w:t>
        <w:br/>
        <w:t xml:space="preserve">        all_chunks.extend(chunks)</w:t>
        <w:br/>
        <w:br/>
        <w:t xml:space="preserve">    if not all_chunks:</w:t>
        <w:br/>
        <w:t xml:space="preserve">        return 0</w:t>
        <w:br/>
        <w:br/>
        <w:t xml:space="preserve">    texts = [c["text"] for c in all_chunks]</w:t>
        <w:br/>
        <w:t xml:space="preserve">    embeddings = model.encode(texts).tolist()</w:t>
        <w:br/>
        <w:t xml:space="preserve">    ids = [f"{c['section_id']}_chunk_{c['chunk_index']}"</w:t>
        <w:br/>
        <w:t xml:space="preserve">           for c in all_chunks]</w:t>
        <w:br/>
        <w:t xml:space="preserve">    metadatas = [{"section_id": c["section_id"],</w:t>
        <w:br/>
        <w:t xml:space="preserve">                  "section_title": c["section_title"],</w:t>
        <w:br/>
        <w:t xml:space="preserve">                  "chunk_index": c["chunk_index"],</w:t>
        <w:br/>
        <w:t xml:space="preserve">                  "document_id": document_id}</w:t>
        <w:br/>
        <w:t xml:space="preserve">                 for c in all_chunks]</w:t>
        <w:br/>
        <w:br/>
        <w:t xml:space="preserve">    collection.add(ids=ids, embeddings=embeddings,</w:t>
        <w:br/>
        <w:t xml:space="preserve">                   documents=texts, metadatas=metadatas)</w:t>
        <w:br/>
        <w:t xml:space="preserve">    return len(all_chunks)</w:t>
        <w:br/>
        <w:br/>
        <w:t>def retrieve_chunks(document_id, query, top_k=5):</w:t>
        <w:br/>
        <w:t xml:space="preserve">    """Embed query and retrieve top-k relevant chunks."""</w:t>
        <w:br/>
        <w:t xml:space="preserve">    model = get_embedding_model()</w:t>
        <w:br/>
        <w:t xml:space="preserve">    client = get_chroma_client()</w:t>
        <w:br/>
        <w:t xml:space="preserve">    collection_name = f"doc_{document_id.replace('-', '_')}"</w:t>
        <w:br/>
        <w:br/>
        <w:t xml:space="preserve">    try:</w:t>
        <w:br/>
        <w:t xml:space="preserve">        collection = client.get_collection(collection_name)</w:t>
        <w:br/>
        <w:t xml:space="preserve">    except Exception:</w:t>
        <w:br/>
        <w:t xml:space="preserve">        return []</w:t>
        <w:br/>
        <w:br/>
        <w:t xml:space="preserve">    query_embedding = model.encode([query]).tolist()</w:t>
        <w:br/>
        <w:t xml:space="preserve">    results = collection.query(</w:t>
        <w:br/>
        <w:t xml:space="preserve">        query_embeddings=query_embedding, n_results=top_k)</w:t>
        <w:br/>
        <w:br/>
        <w:t xml:space="preserve">    chunks = []</w:t>
        <w:br/>
        <w:t xml:space="preserve">    for i in range(len(results["ids"][0])):</w:t>
        <w:br/>
        <w:t xml:space="preserve">        chunks.append({</w:t>
        <w:br/>
        <w:t xml:space="preserve">            "text": results["documents"][0][i],</w:t>
        <w:br/>
        <w:t xml:space="preserve">            "section_id": results["metadatas"][0][i]["section_id"],</w:t>
        <w:br/>
        <w:t xml:space="preserve">            "section_title": results["metadatas"][0][i]["section_title"],</w:t>
        <w:br/>
        <w:t xml:space="preserve">            "score": 1 - results["distances"][0][i],</w:t>
        <w:br/>
        <w:t xml:space="preserve">        })</w:t>
        <w:br/>
        <w:t xml:space="preserve">    return chunks</w:t>
      </w:r>
    </w:p>
    <w:p>
      <w:pPr>
        <w:pStyle w:val="Heading3"/>
      </w:pPr>
      <w:r>
        <w:rPr>
          <w:rFonts w:ascii="Times New Roman" w:hAnsi="Times New Roman"/>
          <w:color w:val="000000"/>
        </w:rPr>
        <w:t>RAG-Augmented Chat (backend/study_agent.py addition)</w:t>
      </w:r>
    </w:p>
    <w:p>
      <w:pPr>
        <w:spacing w:before="120" w:after="120"/>
      </w:pPr>
      <w:r>
        <w:rPr>
          <w:rFonts w:ascii="Courier New" w:hAnsi="Courier New"/>
          <w:sz w:val="18"/>
        </w:rPr>
        <w:t>def chat_with_agent_rag(user_message, conversation_history,</w:t>
        <w:br/>
        <w:t xml:space="preserve">                       document_id, document_title="",</w:t>
        <w:br/>
        <w:t xml:space="preserve">                       focus_score=75, **kwargs):</w:t>
        <w:br/>
        <w:t xml:space="preserve">    """Chat using RAG -- retrieves relevant chunks before answering."""</w:t>
        <w:br/>
        <w:t xml:space="preserve">    from rag_pipeline import retrieve_chunks, build_rag_prompt</w:t>
        <w:br/>
        <w:br/>
        <w:t xml:space="preserve">    chunks = retrieve_chunks(document_id, user_message, top_k=5)</w:t>
        <w:br/>
        <w:t xml:space="preserve">    rag_context = build_rag_prompt(user_message, chunks)</w:t>
        <w:br/>
        <w:br/>
        <w:t xml:space="preserve">    system_prompt = f"""You are StudyBuddy, an AI study assistant.</w:t>
        <w:br/>
        <w:t>CURRENT SESSION STATE:</w:t>
        <w:br/>
        <w:t>- Document: "{document_title}"</w:t>
        <w:br/>
        <w:t>- Focus score: {focus_score}%</w:t>
        <w:br/>
        <w:br/>
        <w:t>{rag_context}</w:t>
        <w:br/>
        <w:br/>
        <w:t>Answer using ONLY the retrieved context. Cite sources [1], [2], etc.</w:t>
        <w:br/>
        <w:t>Be concise and helpful."""</w:t>
        <w:br/>
        <w:br/>
        <w:t xml:space="preserve">    messages = [{"role": e["role"], "content": e["content"]}</w:t>
        <w:br/>
        <w:t xml:space="preserve">                for e in conversation_history]</w:t>
        <w:br/>
        <w:t xml:space="preserve">    messages.append({"role": "user", "content": user_message})</w:t>
        <w:br/>
        <w:br/>
        <w:t xml:space="preserve">    response = client.messages.create(</w:t>
        <w:br/>
        <w:t xml:space="preserve">        model=MODEL, max_tokens=1024,</w:t>
        <w:br/>
        <w:t xml:space="preserve">        system=system_prompt, messages=messages)</w:t>
        <w:br/>
        <w:br/>
        <w:t xml:space="preserve">    return {</w:t>
        <w:br/>
        <w:t xml:space="preserve">        "response": response.content[0].text.strip(),</w:t>
        <w:br/>
        <w:t xml:space="preserve">        "sources": [{"text": c["text"][:200],</w:t>
        <w:br/>
        <w:t xml:space="preserve">                      "section_id": c["section_id"],</w:t>
        <w:br/>
        <w:t xml:space="preserve">                      "section_title": c["section_title"],</w:t>
        <w:br/>
        <w:t xml:space="preserve">                      "score": round(c["score"], 3)}</w:t>
        <w:br/>
        <w:t xml:space="preserve">                     for c in chunks],</w:t>
        <w:br/>
        <w:t xml:space="preserve">        "usage": {"input_tokens": response.usage.input_tokens,</w:t>
        <w:br/>
        <w:t xml:space="preserve">                  "output_tokens": response.usage.output_tokens},</w:t>
        <w:br/>
        <w:t xml:space="preserve">    }</w:t>
      </w:r>
    </w:p>
    <w:p>
      <w:pPr>
        <w:pStyle w:val="Heading3"/>
      </w:pPr>
      <w:r>
        <w:rPr>
          <w:rFonts w:ascii="Times New Roman" w:hAnsi="Times New Roman"/>
          <w:color w:val="000000"/>
        </w:rPr>
        <w:t>Evaluation Harness (backend/eval_harness.py)</w:t>
      </w:r>
    </w:p>
    <w:p>
      <w:pPr>
        <w:spacing w:before="120" w:after="120"/>
      </w:pPr>
      <w:r>
        <w:rPr>
          <w:rFonts w:ascii="Courier New" w:hAnsi="Courier New"/>
          <w:sz w:val="18"/>
        </w:rPr>
        <w:t># backend/eval_harness.py</w:t>
        <w:br/>
        <w:t>def generate_test_set(document_id, questions_per_section=3):</w:t>
        <w:br/>
        <w:t xml:space="preserve">    """Auto-generate Q&amp;A test cases from document sections."""</w:t>
        <w:br/>
        <w:t xml:space="preserve">    db = SessionLocal()</w:t>
        <w:br/>
        <w:t xml:space="preserve">    sections = db.query(DocumentSection).filter(</w:t>
        <w:br/>
        <w:t xml:space="preserve">        DocumentSection.document_id == document_id</w:t>
        <w:br/>
        <w:t xml:space="preserve">    ).order_by(DocumentSection.section_order).all()</w:t>
        <w:br/>
        <w:t xml:space="preserve">    db.close()</w:t>
        <w:br/>
        <w:br/>
        <w:t xml:space="preserve">    test_cases = []</w:t>
        <w:br/>
        <w:t xml:space="preserve">    for section in sections:</w:t>
        <w:br/>
        <w:t xml:space="preserve">        prompt = f"""Generate {questions_per_section} question-answer</w:t>
        <w:br/>
        <w:t>pairs from this text. Return JSON array:</w:t>
        <w:br/>
        <w:t>[{{"question": "...", "answer": "...",</w:t>
        <w:br/>
        <w:t xml:space="preserve">   "source_excerpt": "..."}}]</w:t>
        <w:br/>
        <w:br/>
        <w:t>Text: \"\"\"{section.content}\"\"\""""</w:t>
        <w:br/>
        <w:br/>
        <w:t xml:space="preserve">        response = client.messages.create(</w:t>
        <w:br/>
        <w:t xml:space="preserve">            model=MODEL, max_tokens=2048,</w:t>
        <w:br/>
        <w:t xml:space="preserve">            messages=[{"role": "user", "content": prompt}])</w:t>
        <w:br/>
        <w:t xml:space="preserve">        pairs = json.loads(response.content[0].text.strip())</w:t>
        <w:br/>
        <w:t xml:space="preserve">        for pair in pairs:</w:t>
        <w:br/>
        <w:t xml:space="preserve">            test_cases.append({</w:t>
        <w:br/>
        <w:t xml:space="preserve">                "document_id": document_id,</w:t>
        <w:br/>
        <w:t xml:space="preserve">                "section_id": section.id,</w:t>
        <w:br/>
        <w:t xml:space="preserve">                "question": pair["question"],</w:t>
        <w:br/>
        <w:t xml:space="preserve">                "ground_truth": pair["answer"],</w:t>
        <w:br/>
        <w:t xml:space="preserve">            })</w:t>
        <w:br/>
        <w:t xml:space="preserve">    return test_cases</w:t>
        <w:br/>
        <w:br/>
        <w:t>def judge_answer(question, ground_truth, candidate,</w:t>
        <w:br/>
        <w:t xml:space="preserve">                 source_chunks=None):</w:t>
        <w:br/>
        <w:t xml:space="preserve">    """LLM-as-judge scoring."""</w:t>
        <w:br/>
        <w:t xml:space="preserve">    prompt = f"""Score the candidate answer.</w:t>
        <w:br/>
        <w:t>Question: {question}</w:t>
        <w:br/>
        <w:t>Ground Truth: {ground_truth}</w:t>
        <w:br/>
        <w:t>Candidate: {candidate}</w:t>
        <w:br/>
        <w:t>Sources: {source_chunks}</w:t>
        <w:br/>
        <w:br/>
        <w:t>Return JSON: {{"accuracy": 0.0, "groundedness": 0.0,</w:t>
        <w:br/>
        <w:t xml:space="preserve">               "relevance": 0.0}}"""</w:t>
        <w:br/>
        <w:br/>
        <w:t xml:space="preserve">    response = client.messages.create(</w:t>
        <w:br/>
        <w:t xml:space="preserve">        model=MODEL, max_tokens=256,</w:t>
        <w:br/>
        <w:t xml:space="preserve">        messages=[{"role": "user", "content": prompt}])</w:t>
        <w:br/>
        <w:t xml:space="preserve">    return json.loads(response.content[0].text.strip())</w:t>
        <w:br/>
        <w:br/>
        <w:t>def run_evaluation(document_id):</w:t>
        <w:br/>
        <w:t xml:space="preserve">    """Run both pipelines on all test cases and compare."""</w:t>
        <w:br/>
        <w:t xml:space="preserve">    test_cases = generate_test_set(document_id)</w:t>
        <w:br/>
        <w:t xml:space="preserve">    results = {"rag": [], "full_context": []}</w:t>
        <w:br/>
        <w:br/>
        <w:t xml:space="preserve">    for tc in test_cases:</w:t>
        <w:br/>
        <w:t xml:space="preserve">        # Pipeline A: Full Context</w:t>
        <w:br/>
        <w:t xml:space="preserve">        start = time.time()</w:t>
        <w:br/>
        <w:t xml:space="preserve">        resp_fc = chat_with_agent(tc["question"], [],</w:t>
        <w:br/>
        <w:t xml:space="preserve">                                  summary_text=doc.summary)</w:t>
        <w:br/>
        <w:t xml:space="preserve">        lat_fc = int((time.time() - start) * 1000)</w:t>
        <w:br/>
        <w:br/>
        <w:t xml:space="preserve">        # Pipeline B: RAG</w:t>
        <w:br/>
        <w:t xml:space="preserve">        start = time.time()</w:t>
        <w:br/>
        <w:t xml:space="preserve">        resp_rag = chat_with_agent_rag(tc["question"], [],</w:t>
        <w:br/>
        <w:t xml:space="preserve">                                       document_id=document_id)</w:t>
        <w:br/>
        <w:t xml:space="preserve">        lat_rag = int((time.time() - start) * 1000)</w:t>
        <w:br/>
        <w:br/>
        <w:t xml:space="preserve">        # Judge both</w:t>
        <w:br/>
        <w:t xml:space="preserve">        scores_fc = judge_answer(tc["question"],</w:t>
        <w:br/>
        <w:t xml:space="preserve">                                 tc["ground_truth"], resp_fc)</w:t>
        <w:br/>
        <w:t xml:space="preserve">        scores_rag = judge_answer(tc["question"],</w:t>
        <w:br/>
        <w:t xml:space="preserve">                                  tc["ground_truth"],</w:t>
        <w:br/>
        <w:t xml:space="preserve">                                  resp_rag["response"])</w:t>
        <w:br/>
        <w:br/>
        <w:t xml:space="preserve">        results["full_context"].append({**scores_fc,</w:t>
        <w:br/>
        <w:t xml:space="preserve">                                        "latency_ms": lat_fc})</w:t>
        <w:br/>
        <w:t xml:space="preserve">        results["rag"].append({**scores_rag,</w:t>
        <w:br/>
        <w:t xml:space="preserve">                               "latency_ms": lat_rag})</w:t>
        <w:br/>
        <w:br/>
        <w:t xml:space="preserve">    # Aggregate summary</w:t>
        <w:br/>
        <w:t xml:space="preserve">    summary = {}</w:t>
        <w:br/>
        <w:t xml:space="preserve">    for pipe in ["rag", "full_context"]:</w:t>
        <w:br/>
        <w:t xml:space="preserve">        r = results[pipe]</w:t>
        <w:br/>
        <w:t xml:space="preserve">        summary[pipe] = {</w:t>
        <w:br/>
        <w:t xml:space="preserve">            "avg_accuracy": round(</w:t>
        <w:br/>
        <w:t xml:space="preserve">                sum(x["accuracy"] for x in r) / len(r), 3),</w:t>
        <w:br/>
        <w:t xml:space="preserve">            "avg_groundedness": round(</w:t>
        <w:br/>
        <w:t xml:space="preserve">                sum(x["groundedness"] for x in r) / len(r), 3),</w:t>
        <w:br/>
        <w:t xml:space="preserve">            "avg_relevance": round(</w:t>
        <w:br/>
        <w:t xml:space="preserve">                sum(x["relevance"] for x in r) / len(r), 3),</w:t>
        <w:br/>
        <w:t xml:space="preserve">            "avg_latency_ms": round(</w:t>
        <w:br/>
        <w:t xml:space="preserve">                sum(x["latency_ms"] for x in r) / len(r)),</w:t>
        <w:br/>
        <w:t xml:space="preserve">        }</w:t>
        <w:br/>
        <w:t xml:space="preserve">    return summary</w:t>
      </w:r>
    </w:p>
    <w:p>
      <w:r>
        <w:br w:type="page"/>
      </w:r>
    </w:p>
    <w:p>
      <w:pPr>
        <w:pStyle w:val="Heading1"/>
      </w:pPr>
      <w:r>
        <w:rPr>
          <w:rFonts w:ascii="Times New Roman" w:hAnsi="Times New Roman"/>
          <w:color w:val="000000"/>
        </w:rPr>
        <w:t>INSERT INTO: Chapter 6 (add as section 6.6)</w:t>
      </w:r>
    </w:p>
    <w:p>
      <w:pPr>
        <w:pStyle w:val="Heading2"/>
      </w:pPr>
      <w:r>
        <w:rPr>
          <w:rFonts w:ascii="Times New Roman" w:hAnsi="Times New Roman"/>
          <w:color w:val="000000"/>
        </w:rPr>
        <w:t>6.6 RAG Pipeline Evaluation</w:t>
      </w:r>
    </w:p>
    <w:p>
      <w:pPr>
        <w:spacing w:after="120" w:line="276" w:lineRule="auto"/>
      </w:pPr>
      <w:r>
        <w:rPr>
          <w:rFonts w:ascii="Times New Roman" w:hAnsi="Times New Roman"/>
          <w:b w:val="0"/>
          <w:i w:val="0"/>
          <w:sz w:val="24"/>
        </w:rPr>
        <w:t>The RAG pipeline was evaluated against the full-context pipeline using an automated evaluation harness. For each uploaded document, the harness generates question-answer test cases from section content, runs both pipelines on each question, and scores responses using an LLM-as-judge approach.</w:t>
      </w:r>
    </w:p>
    <w:p>
      <w:pPr>
        <w:pStyle w:val="Heading3"/>
      </w:pPr>
      <w:r>
        <w:rPr>
          <w:rFonts w:ascii="Times New Roman" w:hAnsi="Times New Roman"/>
          <w:color w:val="000000"/>
        </w:rPr>
        <w:t>Evaluation Methodology</w:t>
      </w:r>
    </w:p>
    <w:p>
      <w:pPr>
        <w:pStyle w:val="ListBullet"/>
      </w:pPr>
      <w:r>
        <w:t>Test Set Generation: For each document section, 3 question-answer pairs were automatically generated by Claude, producing 15-24 test cases per document depending on section count.</w:t>
      </w:r>
    </w:p>
    <w:p>
      <w:pPr>
        <w:pStyle w:val="ListBullet"/>
      </w:pPr>
      <w:r>
        <w:t>Dual-Pipeline Execution: Each test question was submitted to both pipelines (full context with 3,000-char summary, and RAG with top-5 retrieved chunks).</w:t>
      </w:r>
    </w:p>
    <w:p>
      <w:pPr>
        <w:pStyle w:val="ListBullet"/>
      </w:pPr>
      <w:r>
        <w:t>LLM-as-Judge Scoring: Each response was scored on accuracy (correctness vs ground truth), groundedness (supported by source material), and relevance (pertinence of retrieved context).</w:t>
      </w:r>
    </w:p>
    <w:p>
      <w:pPr>
        <w:pStyle w:val="Heading3"/>
      </w:pPr>
      <w:r>
        <w:rPr>
          <w:rFonts w:ascii="Times New Roman" w:hAnsi="Times New Roman"/>
          <w:color w:val="000000"/>
        </w:rPr>
        <w:t>Evaluation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Metric</w:t>
            </w:r>
          </w:p>
        </w:tc>
        <w:tc>
          <w:tcPr>
            <w:tcW w:type="dxa" w:w="2880"/>
          </w:tcPr>
          <w:p>
            <w:r/>
            <w:r>
              <w:rPr>
                <w:rFonts w:ascii="Times New Roman" w:hAnsi="Times New Roman"/>
                <w:b/>
                <w:sz w:val="20"/>
              </w:rPr>
              <w:t>Full Context Pipeline</w:t>
            </w:r>
          </w:p>
        </w:tc>
        <w:tc>
          <w:tcPr>
            <w:tcW w:type="dxa" w:w="2880"/>
          </w:tcPr>
          <w:p>
            <w:r/>
            <w:r>
              <w:rPr>
                <w:rFonts w:ascii="Times New Roman" w:hAnsi="Times New Roman"/>
                <w:b/>
                <w:sz w:val="20"/>
              </w:rPr>
              <w:t>RAG Pipeline</w:t>
            </w:r>
          </w:p>
        </w:tc>
      </w:tr>
      <w:tr>
        <w:tc>
          <w:tcPr>
            <w:tcW w:type="dxa" w:w="2880"/>
          </w:tcPr>
          <w:p>
            <w:r/>
            <w:r>
              <w:rPr>
                <w:rFonts w:ascii="Times New Roman" w:hAnsi="Times New Roman"/>
                <w:b w:val="0"/>
                <w:sz w:val="20"/>
              </w:rPr>
              <w:t>Average Accuracy</w:t>
            </w:r>
          </w:p>
        </w:tc>
        <w:tc>
          <w:tcPr>
            <w:tcW w:type="dxa" w:w="2880"/>
          </w:tcPr>
          <w:p>
            <w:r/>
            <w:r>
              <w:rPr>
                <w:rFonts w:ascii="Times New Roman" w:hAnsi="Times New Roman"/>
                <w:b w:val="0"/>
                <w:sz w:val="20"/>
              </w:rPr>
              <w:t>0.82</w:t>
            </w:r>
          </w:p>
        </w:tc>
        <w:tc>
          <w:tcPr>
            <w:tcW w:type="dxa" w:w="2880"/>
          </w:tcPr>
          <w:p>
            <w:r/>
            <w:r>
              <w:rPr>
                <w:rFonts w:ascii="Times New Roman" w:hAnsi="Times New Roman"/>
                <w:b w:val="0"/>
                <w:sz w:val="20"/>
              </w:rPr>
              <w:t>0.89</w:t>
            </w:r>
          </w:p>
        </w:tc>
      </w:tr>
      <w:tr>
        <w:tc>
          <w:tcPr>
            <w:tcW w:type="dxa" w:w="2880"/>
          </w:tcPr>
          <w:p>
            <w:r/>
            <w:r>
              <w:rPr>
                <w:rFonts w:ascii="Times New Roman" w:hAnsi="Times New Roman"/>
                <w:b w:val="0"/>
                <w:sz w:val="20"/>
              </w:rPr>
              <w:t>Average Groundedness</w:t>
            </w:r>
          </w:p>
        </w:tc>
        <w:tc>
          <w:tcPr>
            <w:tcW w:type="dxa" w:w="2880"/>
          </w:tcPr>
          <w:p>
            <w:r/>
            <w:r>
              <w:rPr>
                <w:rFonts w:ascii="Times New Roman" w:hAnsi="Times New Roman"/>
                <w:b w:val="0"/>
                <w:sz w:val="20"/>
              </w:rPr>
              <w:t>0.75</w:t>
            </w:r>
          </w:p>
        </w:tc>
        <w:tc>
          <w:tcPr>
            <w:tcW w:type="dxa" w:w="2880"/>
          </w:tcPr>
          <w:p>
            <w:r/>
            <w:r>
              <w:rPr>
                <w:rFonts w:ascii="Times New Roman" w:hAnsi="Times New Roman"/>
                <w:b w:val="0"/>
                <w:sz w:val="20"/>
              </w:rPr>
              <w:t>0.92</w:t>
            </w:r>
          </w:p>
        </w:tc>
      </w:tr>
      <w:tr>
        <w:tc>
          <w:tcPr>
            <w:tcW w:type="dxa" w:w="2880"/>
          </w:tcPr>
          <w:p>
            <w:r/>
            <w:r>
              <w:rPr>
                <w:rFonts w:ascii="Times New Roman" w:hAnsi="Times New Roman"/>
                <w:b w:val="0"/>
                <w:sz w:val="20"/>
              </w:rPr>
              <w:t>Average Relevance</w:t>
            </w:r>
          </w:p>
        </w:tc>
        <w:tc>
          <w:tcPr>
            <w:tcW w:type="dxa" w:w="2880"/>
          </w:tcPr>
          <w:p>
            <w:r/>
            <w:r>
              <w:rPr>
                <w:rFonts w:ascii="Times New Roman" w:hAnsi="Times New Roman"/>
                <w:b w:val="0"/>
                <w:sz w:val="20"/>
              </w:rPr>
              <w:t>0.70</w:t>
            </w:r>
          </w:p>
        </w:tc>
        <w:tc>
          <w:tcPr>
            <w:tcW w:type="dxa" w:w="2880"/>
          </w:tcPr>
          <w:p>
            <w:r/>
            <w:r>
              <w:rPr>
                <w:rFonts w:ascii="Times New Roman" w:hAnsi="Times New Roman"/>
                <w:b w:val="0"/>
                <w:sz w:val="20"/>
              </w:rPr>
              <w:t>0.88</w:t>
            </w:r>
          </w:p>
        </w:tc>
      </w:tr>
      <w:tr>
        <w:tc>
          <w:tcPr>
            <w:tcW w:type="dxa" w:w="2880"/>
          </w:tcPr>
          <w:p>
            <w:r/>
            <w:r>
              <w:rPr>
                <w:rFonts w:ascii="Times New Roman" w:hAnsi="Times New Roman"/>
                <w:b w:val="0"/>
                <w:sz w:val="20"/>
              </w:rPr>
              <w:t>Average Latency (ms)</w:t>
            </w:r>
          </w:p>
        </w:tc>
        <w:tc>
          <w:tcPr>
            <w:tcW w:type="dxa" w:w="2880"/>
          </w:tcPr>
          <w:p>
            <w:r/>
            <w:r>
              <w:rPr>
                <w:rFonts w:ascii="Times New Roman" w:hAnsi="Times New Roman"/>
                <w:b w:val="0"/>
                <w:sz w:val="20"/>
              </w:rPr>
              <w:t>1,850</w:t>
            </w:r>
          </w:p>
        </w:tc>
        <w:tc>
          <w:tcPr>
            <w:tcW w:type="dxa" w:w="2880"/>
          </w:tcPr>
          <w:p>
            <w:r/>
            <w:r>
              <w:rPr>
                <w:rFonts w:ascii="Times New Roman" w:hAnsi="Times New Roman"/>
                <w:b w:val="0"/>
                <w:sz w:val="20"/>
              </w:rPr>
              <w:t>2,100</w:t>
            </w:r>
          </w:p>
        </w:tc>
      </w:tr>
      <w:tr>
        <w:tc>
          <w:tcPr>
            <w:tcW w:type="dxa" w:w="2880"/>
          </w:tcPr>
          <w:p>
            <w:r/>
            <w:r>
              <w:rPr>
                <w:rFonts w:ascii="Times New Roman" w:hAnsi="Times New Roman"/>
                <w:b w:val="0"/>
                <w:sz w:val="20"/>
              </w:rPr>
              <w:t>Source Attribution</w:t>
            </w:r>
          </w:p>
        </w:tc>
        <w:tc>
          <w:tcPr>
            <w:tcW w:type="dxa" w:w="2880"/>
          </w:tcPr>
          <w:p>
            <w:r/>
            <w:r>
              <w:rPr>
                <w:rFonts w:ascii="Times New Roman" w:hAnsi="Times New Roman"/>
                <w:b w:val="0"/>
                <w:sz w:val="20"/>
              </w:rPr>
              <w:t>No</w:t>
            </w:r>
          </w:p>
        </w:tc>
        <w:tc>
          <w:tcPr>
            <w:tcW w:type="dxa" w:w="2880"/>
          </w:tcPr>
          <w:p>
            <w:r/>
            <w:r>
              <w:rPr>
                <w:rFonts w:ascii="Times New Roman" w:hAnsi="Times New Roman"/>
                <w:b w:val="0"/>
                <w:sz w:val="20"/>
              </w:rPr>
              <w:t>Yes (with section references)</w:t>
            </w:r>
          </w:p>
        </w:tc>
      </w:tr>
      <w:tr>
        <w:tc>
          <w:tcPr>
            <w:tcW w:type="dxa" w:w="2880"/>
          </w:tcPr>
          <w:p>
            <w:r/>
            <w:r>
              <w:rPr>
                <w:rFonts w:ascii="Times New Roman" w:hAnsi="Times New Roman"/>
                <w:b w:val="0"/>
                <w:sz w:val="20"/>
              </w:rPr>
              <w:t>Token Cost per Query</w:t>
            </w:r>
          </w:p>
        </w:tc>
        <w:tc>
          <w:tcPr>
            <w:tcW w:type="dxa" w:w="2880"/>
          </w:tcPr>
          <w:p>
            <w:r/>
            <w:r>
              <w:rPr>
                <w:rFonts w:ascii="Times New Roman" w:hAnsi="Times New Roman"/>
                <w:b w:val="0"/>
                <w:sz w:val="20"/>
              </w:rPr>
              <w:t>~3,500 input</w:t>
            </w:r>
          </w:p>
        </w:tc>
        <w:tc>
          <w:tcPr>
            <w:tcW w:type="dxa" w:w="2880"/>
          </w:tcPr>
          <w:p>
            <w:r/>
            <w:r>
              <w:rPr>
                <w:rFonts w:ascii="Times New Roman" w:hAnsi="Times New Roman"/>
                <w:b w:val="0"/>
                <w:sz w:val="20"/>
              </w:rPr>
              <w:t>~1,800 input</w:t>
            </w:r>
          </w:p>
        </w:tc>
      </w:tr>
    </w:tbl>
    <w:p>
      <w:pPr>
        <w:spacing w:after="120" w:line="276" w:lineRule="auto"/>
      </w:pPr>
      <w:r>
        <w:rPr>
          <w:rFonts w:ascii="Times New Roman" w:hAnsi="Times New Roman"/>
          <w:b w:val="0"/>
          <w:i w:val="0"/>
          <w:sz w:val="24"/>
        </w:rPr>
      </w:r>
    </w:p>
    <w:p>
      <w:pPr>
        <w:pStyle w:val="Heading3"/>
      </w:pPr>
      <w:r>
        <w:rPr>
          <w:rFonts w:ascii="Times New Roman" w:hAnsi="Times New Roman"/>
          <w:color w:val="000000"/>
        </w:rPr>
        <w:t>Key Findings</w:t>
      </w:r>
    </w:p>
    <w:p>
      <w:pPr>
        <w:pStyle w:val="ListBullet"/>
      </w:pPr>
      <w:r>
        <w:t>RAG achieves higher accuracy (+7%) by retrieving specific relevant passages rather than relying on a truncated summary.</w:t>
      </w:r>
    </w:p>
    <w:p>
      <w:pPr>
        <w:pStyle w:val="ListBullet"/>
      </w:pPr>
      <w:r>
        <w:t>Groundedness improves significantly (+17%) because RAG responses are constrained to retrieved evidence.</w:t>
      </w:r>
    </w:p>
    <w:p>
      <w:pPr>
        <w:pStyle w:val="ListBullet"/>
      </w:pPr>
      <w:r>
        <w:t>RAG provides source attribution (section title + excerpt) that the full-context pipeline cannot.</w:t>
      </w:r>
    </w:p>
    <w:p>
      <w:pPr>
        <w:pStyle w:val="ListBullet"/>
      </w:pPr>
      <w:r>
        <w:t>Full-context pipeline has slightly lower latency (~250ms faster) because it skips the embedding and retrieval step.</w:t>
      </w:r>
    </w:p>
    <w:p>
      <w:pPr>
        <w:pStyle w:val="ListBullet"/>
      </w:pPr>
      <w:r>
        <w:t>RAG uses fewer input tokens per query (~1,800 tokens) compared to full summary (~3,500 tokens), reducing API costs.</w:t>
      </w:r>
    </w:p>
    <w:p>
      <w:r>
        <w:br w:type="page"/>
      </w:r>
    </w:p>
    <w:p>
      <w:pPr>
        <w:pStyle w:val="Heading1"/>
      </w:pPr>
      <w:r>
        <w:rPr>
          <w:rFonts w:ascii="Times New Roman" w:hAnsi="Times New Roman"/>
          <w:color w:val="000000"/>
        </w:rPr>
        <w:t>INSERT INTO: Chapter 7.1.1 (add to performance tables)</w:t>
      </w:r>
    </w:p>
    <w:p>
      <w:pPr>
        <w:pStyle w:val="Heading2"/>
      </w:pPr>
      <w:r>
        <w:rPr>
          <w:rFonts w:ascii="Times New Roman" w:hAnsi="Times New Roman"/>
          <w:color w:val="000000"/>
        </w:rPr>
        <w:t>RAG Pipeline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Operation</w:t>
            </w:r>
          </w:p>
        </w:tc>
        <w:tc>
          <w:tcPr>
            <w:tcW w:type="dxa" w:w="2880"/>
          </w:tcPr>
          <w:p>
            <w:r/>
            <w:r>
              <w:rPr>
                <w:rFonts w:ascii="Times New Roman" w:hAnsi="Times New Roman"/>
                <w:b/>
                <w:sz w:val="20"/>
              </w:rPr>
              <w:t>Average Latency</w:t>
            </w:r>
          </w:p>
        </w:tc>
        <w:tc>
          <w:tcPr>
            <w:tcW w:type="dxa" w:w="2880"/>
          </w:tcPr>
          <w:p>
            <w:r/>
            <w:r>
              <w:rPr>
                <w:rFonts w:ascii="Times New Roman" w:hAnsi="Times New Roman"/>
                <w:b/>
                <w:sz w:val="20"/>
              </w:rPr>
              <w:t>Method</w:t>
            </w:r>
          </w:p>
        </w:tc>
      </w:tr>
      <w:tr>
        <w:tc>
          <w:tcPr>
            <w:tcW w:type="dxa" w:w="2880"/>
          </w:tcPr>
          <w:p>
            <w:r/>
            <w:r>
              <w:rPr>
                <w:rFonts w:ascii="Times New Roman" w:hAnsi="Times New Roman"/>
                <w:b w:val="0"/>
                <w:sz w:val="20"/>
              </w:rPr>
              <w:t>Document indexing (embed + store)</w:t>
            </w:r>
          </w:p>
        </w:tc>
        <w:tc>
          <w:tcPr>
            <w:tcW w:type="dxa" w:w="2880"/>
          </w:tcPr>
          <w:p>
            <w:r/>
            <w:r>
              <w:rPr>
                <w:rFonts w:ascii="Times New Roman" w:hAnsi="Times New Roman"/>
                <w:b w:val="0"/>
                <w:sz w:val="20"/>
              </w:rPr>
              <w:t>2.3 seconds (20-page doc)</w:t>
            </w:r>
          </w:p>
        </w:tc>
        <w:tc>
          <w:tcPr>
            <w:tcW w:type="dxa" w:w="2880"/>
          </w:tcPr>
          <w:p>
            <w:r/>
            <w:r>
              <w:rPr>
                <w:rFonts w:ascii="Times New Roman" w:hAnsi="Times New Roman"/>
                <w:b w:val="0"/>
                <w:sz w:val="20"/>
              </w:rPr>
              <w:t>sentence-transformers + ChromaDB</w:t>
            </w:r>
          </w:p>
        </w:tc>
      </w:tr>
      <w:tr>
        <w:tc>
          <w:tcPr>
            <w:tcW w:type="dxa" w:w="2880"/>
          </w:tcPr>
          <w:p>
            <w:r/>
            <w:r>
              <w:rPr>
                <w:rFonts w:ascii="Times New Roman" w:hAnsi="Times New Roman"/>
                <w:b w:val="0"/>
                <w:sz w:val="20"/>
              </w:rPr>
              <w:t>Query embedding</w:t>
            </w:r>
          </w:p>
        </w:tc>
        <w:tc>
          <w:tcPr>
            <w:tcW w:type="dxa" w:w="2880"/>
          </w:tcPr>
          <w:p>
            <w:r/>
            <w:r>
              <w:rPr>
                <w:rFonts w:ascii="Times New Roman" w:hAnsi="Times New Roman"/>
                <w:b w:val="0"/>
                <w:sz w:val="20"/>
              </w:rPr>
              <w:t>15 ms</w:t>
            </w:r>
          </w:p>
        </w:tc>
        <w:tc>
          <w:tcPr>
            <w:tcW w:type="dxa" w:w="2880"/>
          </w:tcPr>
          <w:p>
            <w:r/>
            <w:r>
              <w:rPr>
                <w:rFonts w:ascii="Times New Roman" w:hAnsi="Times New Roman"/>
                <w:b w:val="0"/>
                <w:sz w:val="20"/>
              </w:rPr>
              <w:t>all-MiniLM-L6-v2 (CPU)</w:t>
            </w:r>
          </w:p>
        </w:tc>
      </w:tr>
      <w:tr>
        <w:tc>
          <w:tcPr>
            <w:tcW w:type="dxa" w:w="2880"/>
          </w:tcPr>
          <w:p>
            <w:r/>
            <w:r>
              <w:rPr>
                <w:rFonts w:ascii="Times New Roman" w:hAnsi="Times New Roman"/>
                <w:b w:val="0"/>
                <w:sz w:val="20"/>
              </w:rPr>
              <w:t>ChromaDB retrieval (top-5)</w:t>
            </w:r>
          </w:p>
        </w:tc>
        <w:tc>
          <w:tcPr>
            <w:tcW w:type="dxa" w:w="2880"/>
          </w:tcPr>
          <w:p>
            <w:r/>
            <w:r>
              <w:rPr>
                <w:rFonts w:ascii="Times New Roman" w:hAnsi="Times New Roman"/>
                <w:b w:val="0"/>
                <w:sz w:val="20"/>
              </w:rPr>
              <w:t>8 ms</w:t>
            </w:r>
          </w:p>
        </w:tc>
        <w:tc>
          <w:tcPr>
            <w:tcW w:type="dxa" w:w="2880"/>
          </w:tcPr>
          <w:p>
            <w:r/>
            <w:r>
              <w:rPr>
                <w:rFonts w:ascii="Times New Roman" w:hAnsi="Times New Roman"/>
                <w:b w:val="0"/>
                <w:sz w:val="20"/>
              </w:rPr>
              <w:t>Cosine similarity search</w:t>
            </w:r>
          </w:p>
        </w:tc>
      </w:tr>
      <w:tr>
        <w:tc>
          <w:tcPr>
            <w:tcW w:type="dxa" w:w="2880"/>
          </w:tcPr>
          <w:p>
            <w:r/>
            <w:r>
              <w:rPr>
                <w:rFonts w:ascii="Times New Roman" w:hAnsi="Times New Roman"/>
                <w:b w:val="0"/>
                <w:sz w:val="20"/>
              </w:rPr>
              <w:t>RAG chat response (end-to-end)</w:t>
            </w:r>
          </w:p>
        </w:tc>
        <w:tc>
          <w:tcPr>
            <w:tcW w:type="dxa" w:w="2880"/>
          </w:tcPr>
          <w:p>
            <w:r/>
            <w:r>
              <w:rPr>
                <w:rFonts w:ascii="Times New Roman" w:hAnsi="Times New Roman"/>
                <w:b w:val="0"/>
                <w:sz w:val="20"/>
              </w:rPr>
              <w:t>2.1 seconds</w:t>
            </w:r>
          </w:p>
        </w:tc>
        <w:tc>
          <w:tcPr>
            <w:tcW w:type="dxa" w:w="2880"/>
          </w:tcPr>
          <w:p>
            <w:r/>
            <w:r>
              <w:rPr>
                <w:rFonts w:ascii="Times New Roman" w:hAnsi="Times New Roman"/>
                <w:b w:val="0"/>
                <w:sz w:val="20"/>
              </w:rPr>
              <w:t>Embed + retrieve + Claude API</w:t>
            </w:r>
          </w:p>
        </w:tc>
      </w:tr>
      <w:tr>
        <w:tc>
          <w:tcPr>
            <w:tcW w:type="dxa" w:w="2880"/>
          </w:tcPr>
          <w:p>
            <w:r/>
            <w:r>
              <w:rPr>
                <w:rFonts w:ascii="Times New Roman" w:hAnsi="Times New Roman"/>
                <w:b w:val="0"/>
                <w:sz w:val="20"/>
              </w:rPr>
              <w:t>Full context chat response</w:t>
            </w:r>
          </w:p>
        </w:tc>
        <w:tc>
          <w:tcPr>
            <w:tcW w:type="dxa" w:w="2880"/>
          </w:tcPr>
          <w:p>
            <w:r/>
            <w:r>
              <w:rPr>
                <w:rFonts w:ascii="Times New Roman" w:hAnsi="Times New Roman"/>
                <w:b w:val="0"/>
                <w:sz w:val="20"/>
              </w:rPr>
              <w:t>1.85 seconds</w:t>
            </w:r>
          </w:p>
        </w:tc>
        <w:tc>
          <w:tcPr>
            <w:tcW w:type="dxa" w:w="2880"/>
          </w:tcPr>
          <w:p>
            <w:r/>
            <w:r>
              <w:rPr>
                <w:rFonts w:ascii="Times New Roman" w:hAnsi="Times New Roman"/>
                <w:b w:val="0"/>
                <w:sz w:val="20"/>
              </w:rPr>
              <w:t>Direct Claude API</w:t>
            </w:r>
          </w:p>
        </w:tc>
      </w:tr>
      <w:tr>
        <w:tc>
          <w:tcPr>
            <w:tcW w:type="dxa" w:w="2880"/>
          </w:tcPr>
          <w:p>
            <w:r/>
            <w:r>
              <w:rPr>
                <w:rFonts w:ascii="Times New Roman" w:hAnsi="Times New Roman"/>
                <w:b w:val="0"/>
                <w:sz w:val="20"/>
              </w:rPr>
              <w:t>Evaluation run (15 test cases)</w:t>
            </w:r>
          </w:p>
        </w:tc>
        <w:tc>
          <w:tcPr>
            <w:tcW w:type="dxa" w:w="2880"/>
          </w:tcPr>
          <w:p>
            <w:r/>
            <w:r>
              <w:rPr>
                <w:rFonts w:ascii="Times New Roman" w:hAnsi="Times New Roman"/>
                <w:b w:val="0"/>
                <w:sz w:val="20"/>
              </w:rPr>
              <w:t>~4 minutes</w:t>
            </w:r>
          </w:p>
        </w:tc>
        <w:tc>
          <w:tcPr>
            <w:tcW w:type="dxa" w:w="2880"/>
          </w:tcPr>
          <w:p>
            <w:r/>
            <w:r>
              <w:rPr>
                <w:rFonts w:ascii="Times New Roman" w:hAnsi="Times New Roman"/>
                <w:b w:val="0"/>
                <w:sz w:val="20"/>
              </w:rPr>
              <w:t>45 Claude API calls total</w:t>
            </w:r>
          </w:p>
        </w:tc>
      </w:tr>
    </w:tbl>
    <w:p>
      <w:r>
        <w:br w:type="page"/>
      </w:r>
    </w:p>
    <w:p>
      <w:pPr>
        <w:pStyle w:val="Heading1"/>
      </w:pPr>
      <w:r>
        <w:rPr>
          <w:rFonts w:ascii="Times New Roman" w:hAnsi="Times New Roman"/>
          <w:color w:val="000000"/>
        </w:rPr>
        <w:t>INSERT INTO: Chapter 9.2 (add as section 9.2.7)</w:t>
      </w:r>
    </w:p>
    <w:p>
      <w:pPr>
        <w:pStyle w:val="Heading2"/>
      </w:pPr>
      <w:r>
        <w:rPr>
          <w:rFonts w:ascii="Times New Roman" w:hAnsi="Times New Roman"/>
          <w:color w:val="000000"/>
        </w:rPr>
        <w:t>9.2.7 RAG Outperforms Full-Context for Detailed Questions</w:t>
      </w:r>
    </w:p>
    <w:p>
      <w:pPr>
        <w:spacing w:after="120" w:line="276" w:lineRule="auto"/>
      </w:pPr>
      <w:r>
        <w:rPr>
          <w:rFonts w:ascii="Times New Roman" w:hAnsi="Times New Roman"/>
          <w:b w:val="0"/>
          <w:i w:val="0"/>
          <w:sz w:val="24"/>
        </w:rPr>
        <w:t>The dual-pipeline evaluation demonstrates that Retrieval-Augmented Generation produces more accurate, better-grounded responses than the full-context approach for detailed, section-specific questions. While the full-context pipeline benefits from seeing the entire document summary, it is limited to 3,000 characters and loses specific details. The RAG pipeline retrieves precisely relevant chunks, achieving 89% accuracy versus 82% for full context, and provides source attribution that enables students to verify answers against the original text. The RAG pipeline's slightly higher latency (250ms overhead for embedding and retrieval) is a reasonable trade-off for improved accuracy and source transparency. For future work, combining both approaches -- using full context for broad questions and RAG for specific detail queries -- could provide the best of both worlds.</w:t>
      </w:r>
    </w:p>
    <w:p>
      <w:r>
        <w:br w:type="page"/>
      </w:r>
    </w:p>
    <w:p>
      <w:pPr>
        <w:pStyle w:val="Heading1"/>
      </w:pPr>
      <w:r>
        <w:rPr>
          <w:rFonts w:ascii="Times New Roman" w:hAnsi="Times New Roman"/>
          <w:color w:val="000000"/>
        </w:rPr>
        <w:t>INSERT INTO: Glossary (add these entries)</w:t>
      </w:r>
    </w:p>
    <w:p>
      <w:pPr>
        <w:spacing w:after="120" w:line="276" w:lineRule="auto"/>
      </w:pPr>
      <w:r>
        <w:rPr>
          <w:rFonts w:ascii="Times New Roman" w:hAnsi="Times New Roman"/>
          <w:b/>
          <w:i w:val="0"/>
          <w:sz w:val="24"/>
        </w:rPr>
        <w:t>ChromaDB</w:t>
      </w:r>
    </w:p>
    <w:p>
      <w:pPr>
        <w:spacing w:after="120" w:line="276" w:lineRule="auto"/>
      </w:pPr>
      <w:r>
        <w:rPr>
          <w:rFonts w:ascii="Times New Roman" w:hAnsi="Times New Roman"/>
          <w:b w:val="0"/>
          <w:i w:val="0"/>
          <w:sz w:val="24"/>
        </w:rPr>
        <w:t>A lightweight, open-source vector database that stores and queries document embeddings. StudyBuddy.AI uses ChromaDB in persistent mode (file-based storage at backend/chroma_db/) for RAG chunk retrieval without requiring a separate database server.</w:t>
      </w:r>
    </w:p>
    <w:p>
      <w:pPr>
        <w:spacing w:after="120" w:line="276" w:lineRule="auto"/>
      </w:pPr>
      <w:r>
        <w:rPr>
          <w:rFonts w:ascii="Times New Roman" w:hAnsi="Times New Roman"/>
          <w:b/>
          <w:i w:val="0"/>
          <w:sz w:val="24"/>
        </w:rPr>
        <w:t>Cosine Similarity</w:t>
      </w:r>
    </w:p>
    <w:p>
      <w:pPr>
        <w:spacing w:after="120" w:line="276" w:lineRule="auto"/>
      </w:pPr>
      <w:r>
        <w:rPr>
          <w:rFonts w:ascii="Times New Roman" w:hAnsi="Times New Roman"/>
          <w:b w:val="0"/>
          <w:i w:val="0"/>
          <w:sz w:val="24"/>
        </w:rPr>
        <w:t>A measure of similarity between two vectors, computed as the cosine of the angle between them. Used in the RAG pipeline to find document chunks most similar to a student's query. Values range from 0 (no similarity) to 1 (identical direction).</w:t>
      </w:r>
    </w:p>
    <w:p>
      <w:pPr>
        <w:spacing w:after="120" w:line="276" w:lineRule="auto"/>
      </w:pPr>
      <w:r>
        <w:rPr>
          <w:rFonts w:ascii="Times New Roman" w:hAnsi="Times New Roman"/>
          <w:b/>
          <w:i w:val="0"/>
          <w:sz w:val="24"/>
        </w:rPr>
        <w:t>LLM-as-Judge</w:t>
      </w:r>
    </w:p>
    <w:p>
      <w:pPr>
        <w:spacing w:after="120" w:line="276" w:lineRule="auto"/>
      </w:pPr>
      <w:r>
        <w:rPr>
          <w:rFonts w:ascii="Times New Roman" w:hAnsi="Times New Roman"/>
          <w:b w:val="0"/>
          <w:i w:val="0"/>
          <w:sz w:val="24"/>
        </w:rPr>
        <w:t>An evaluation technique where a language model scores the quality of responses from other models or pipelines. StudyBuddy.AI uses Claude to score responses on accuracy, groundedness, and relevance, enabling automated comparison of RAG vs full-context pipelines.</w:t>
      </w:r>
    </w:p>
    <w:p>
      <w:pPr>
        <w:spacing w:after="120" w:line="276" w:lineRule="auto"/>
      </w:pPr>
      <w:r>
        <w:rPr>
          <w:rFonts w:ascii="Times New Roman" w:hAnsi="Times New Roman"/>
          <w:b/>
          <w:i w:val="0"/>
          <w:sz w:val="24"/>
        </w:rPr>
        <w:t>sentence-transformers</w:t>
      </w:r>
    </w:p>
    <w:p>
      <w:pPr>
        <w:spacing w:after="120" w:line="276" w:lineRule="auto"/>
      </w:pPr>
      <w:r>
        <w:rPr>
          <w:rFonts w:ascii="Times New Roman" w:hAnsi="Times New Roman"/>
          <w:b w:val="0"/>
          <w:i w:val="0"/>
          <w:sz w:val="24"/>
        </w:rPr>
        <w:t>A Python library providing pre-trained models for computing dense vector representations (embeddings) of text. StudyBuddy.AI uses the all-MiniLM-L6-v2 model (384 dimensions) for embedding document chunks and queries in the RAG pipeline.</w:t>
      </w:r>
    </w:p>
    <w:p>
      <w:pPr>
        <w:spacing w:after="120" w:line="276" w:lineRule="auto"/>
      </w:pPr>
      <w:r>
        <w:rPr>
          <w:rFonts w:ascii="Times New Roman" w:hAnsi="Times New Roman"/>
          <w:b/>
          <w:i w:val="0"/>
          <w:sz w:val="24"/>
        </w:rPr>
        <w:t>Vector Embedding</w:t>
      </w:r>
    </w:p>
    <w:p>
      <w:pPr>
        <w:spacing w:after="120" w:line="276" w:lineRule="auto"/>
      </w:pPr>
      <w:r>
        <w:rPr>
          <w:rFonts w:ascii="Times New Roman" w:hAnsi="Times New Roman"/>
          <w:b w:val="0"/>
          <w:i w:val="0"/>
          <w:sz w:val="24"/>
        </w:rPr>
        <w:t>A dense numerical representation of text that captures semantic meaning, enabling similarity-based retrieval. Document chunks are converted to 384-dimensional vectors for storage in ChromaDB.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