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E3A5F"/>
          <w:sz w:val="52"/>
          <w:szCs w:val="52"/>
        </w:rPr>
        <w:t xml:space="preserve">Mentor–Mentee University ERP</w:t>
      </w:r>
    </w:p>
    <w:p>
      <w:pPr>
        <w:spacing w:before="0" w:after="80"/>
        <w:jc w:val="center"/>
      </w:pPr>
      <w:r>
        <w:rPr>
          <w:rFonts w:ascii="Arial" w:cs="Arial" w:eastAsia="Arial" w:hAnsi="Arial"/>
          <w:color w:val="2563EB"/>
          <w:sz w:val="32"/>
          <w:szCs w:val="32"/>
        </w:rPr>
        <w:t xml:space="preserve">Frontend Architecture &amp; Engineering Reference</w:t>
      </w:r>
    </w:p>
    <w:p>
      <w:pPr>
        <w:pBdr>
          <w:bottom w:val="single" w:color="2563EB" w:sz="6" w:space="4"/>
        </w:pBdr>
        <w:spacing w:before="0" w:after="200"/>
        <w:jc w:val="center"/>
      </w:pPr>
      <w:r>
        <w:rPr>
          <w:rFonts w:ascii="Arial" w:cs="Arial" w:eastAsia="Arial" w:hAnsi="Arial"/>
          <w:sz w:val="20"/>
          <w:szCs w:val="20"/>
        </w:rP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b/>
                <w:bCs/>
                <w:color w:val="1E3A5F"/>
                <w:sz w:val="19"/>
                <w:szCs w:val="19"/>
              </w:rPr>
              <w:t xml:space="preserve">Version</w:t>
            </w:r>
          </w:p>
        </w:tc>
        <w:tc>
          <w:tcPr>
            <w:tcW w:type="dxa" w:w="7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9"/>
                <w:szCs w:val="19"/>
              </w:rPr>
              <w:t xml:space="preserve">2.0 — Engineering Edition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Schema Alignment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University ERP Schema v3.1 FINAL</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b/>
                <w:bCs/>
                <w:color w:val="1E3A5F"/>
                <w:sz w:val="19"/>
                <w:szCs w:val="19"/>
              </w:rPr>
              <w:t xml:space="preserve">PRD Alignment</w:t>
            </w:r>
          </w:p>
        </w:tc>
        <w:tc>
          <w:tcPr>
            <w:tcW w:type="dxa" w:w="7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9"/>
                <w:szCs w:val="19"/>
              </w:rPr>
              <w:t xml:space="preserve">Enhanced PRD v3.0 (Enterprise Edition)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February 2026</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b/>
                <w:bCs/>
                <w:color w:val="1E3A5F"/>
                <w:sz w:val="19"/>
                <w:szCs w:val="19"/>
              </w:rPr>
              <w:t xml:space="preserve">Stack</w:t>
            </w:r>
          </w:p>
        </w:tc>
        <w:tc>
          <w:tcPr>
            <w:tcW w:type="dxa" w:w="7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9"/>
                <w:szCs w:val="19"/>
              </w:rPr>
              <w:t xml:space="preserve">React 18 · TypeScript · React Query · Zustand · Tailwind CSS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Development</w:t>
            </w:r>
          </w:p>
        </w:tc>
      </w:tr>
    </w:tbl>
    <w:p>
      <w:pPr>
        <w:spacing w:before="0" w:after="0"/>
      </w:pPr>
      <w:r>
        <w:t xml:space="preserve"/>
      </w:r>
    </w:p>
    <w:p>
      <w:pPr>
        <w:spacing w:before="0" w:after="0"/>
      </w:pPr>
      <w:r>
        <w:t xml:space="preserve"/>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 Architecture Overview</w:t>
      </w:r>
    </w:p>
    <w:p>
      <w:pPr>
        <w:spacing w:before="60" w:after="80"/>
      </w:pPr>
      <w:r>
        <w:rPr>
          <w:rFonts w:ascii="Arial" w:cs="Arial" w:eastAsia="Arial" w:hAnsi="Arial"/>
          <w:color w:val="1E293B"/>
          <w:sz w:val="20"/>
          <w:szCs w:val="20"/>
        </w:rPr>
        <w:t xml:space="preserve">This document defines the complete frontend architecture for the Mentor–Mentee University ERP system. It is written for practicing frontend engineers and maps directly to the v3.1 database schema and the Enhanced PRD v3.0. Every design decision prioritises bundle size, render performance, cache coherence, and type safety.</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1.1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3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c>
          <w:tcPr>
            <w:tcW w:type="dxa" w:w="3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Single Layout Shell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14 roles share one authenticated shell. Role-specific UI is conditionally rendered — no duplicate layouts.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DashboardLayout.tsx with RoleGate component</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Server State via React Query</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ERP data is fetched, cached, and invalidated per entity (offering, student, assessment). Avoids stale props.</w:t>
            </w:r>
          </w:p>
        </w:tc>
        <w:tc>
          <w:tcPr>
            <w:tcW w:type="dxa" w:w="3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useQuery / useMutation with per-entity query keys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State via Zustand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UI state (selected batch, active term, sidebar) lives in lightweight stores. No Redux boilerplate.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Separate slices: authStore, uiStore, filterStore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Schema-Driven Forms</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Forms reflect DB constraints (enums, max lengths, FK relations). Validation mirrors Postgres CHECK constraints.</w:t>
            </w:r>
          </w:p>
        </w:tc>
        <w:tc>
          <w:tcPr>
            <w:tcW w:type="dxa" w:w="3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react-hook-form + zod schemas matching DB types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RBAC at Every Layer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Permissions are checked at route level, component level, and API gateway. Frontend mirrors DB role_permissions.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usePermission() hook + ProtectedRoute + API 403 handling</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Optimistic UI</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 entry, attendance marking, and status changes use optimistic updates to mirror the DB version column.</w:t>
            </w:r>
          </w:p>
        </w:tc>
        <w:tc>
          <w:tcPr>
            <w:tcW w:type="dxa" w:w="3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React Query mutation onMutate + rollback on error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Code Splitting by Role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Each role workspace is a lazy-loaded chunk. Students never download admin code.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React.lazy() per workspace entry point</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UI 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18 + TypeScript 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Component model, concurrent features, full type safety</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Routing</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React Router v6 (Data Router)</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Nested routes, loaders, deferred data, error boundaries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 State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TanStack Query v5 (React Query)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Fetch, cache, background refresh, pagination, optimistic updates</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Client State</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Zustand v4</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Auth session, UI preferences, ephemeral filters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Styling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Tailwind CSS v3 + shadcn/ui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Utility-first, design tokens, accessible component library</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Forms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react-hook-form + zod</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Performant forms, schema validation matching DB constraints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Tables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TanStack Table v8</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Virtualised, sortable, filterable data tables for 1000+ row datasets</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Charts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Recharts</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Attendance trends, marks distribution, performance graphs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File Upload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react-dropzone + presigned S3 URLs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Resumable uploads up to 50 MB (PRD requirement)</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Auth</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JWT + HTTP-only cookies</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Refresh token rotation, MFA support, session timeout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axios + custom interceptors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Centralised error handling, token refresh, audit header injection</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Testing</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Vitest + Testing Library + Playwright</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Unit, integration, E2E; target 80% coverage per PRD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 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ESM-first, fast HMR, per-role code splitting, env management</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Linting</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ESLint + Prettier + TypeScript strict</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Consistent code style, no-any rule, import ordering</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2. Folder &amp; Module Structure</w:t>
      </w:r>
    </w:p>
    <w:p>
      <w:pPr>
        <w:spacing w:before="60" w:after="80"/>
      </w:pPr>
      <w:r>
        <w:rPr>
          <w:rFonts w:ascii="Arial" w:cs="Arial" w:eastAsia="Arial" w:hAnsi="Arial"/>
          <w:color w:val="1E293B"/>
          <w:sz w:val="20"/>
          <w:szCs w:val="20"/>
        </w:rPr>
        <w:t xml:space="preserve">The structure is domain-driven, not layer-driven. Each feature module owns its components, hooks, API calls, and types. Shared infrastructure lives at the root level.</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2.1 Root Structure</w:t>
      </w:r>
    </w:p>
    <w:p>
      <w:pPr>
        <w:shd w:fill="F1F5F9" w:val="clear"/>
        <w:spacing w:before="60" w:after="60"/>
        <w:ind w:left="360"/>
      </w:pPr>
      <w:r>
        <w:rPr>
          <w:rFonts w:ascii="Courier New" w:cs="Courier New" w:eastAsia="Courier New" w:hAnsi="Courier New"/>
          <w:color w:val="1e293b"/>
          <w:sz w:val="18"/>
          <w:szCs w:val="18"/>
        </w:rPr>
        <w:t xml:space="preserve">src/</w:t>
      </w:r>
    </w:p>
    <w:p>
      <w:pPr>
        <w:shd w:fill="F1F5F9" w:val="clear"/>
        <w:spacing w:before="60" w:after="60"/>
        <w:ind w:left="360"/>
      </w:pPr>
      <w:r>
        <w:rPr>
          <w:rFonts w:ascii="Courier New" w:cs="Courier New" w:eastAsia="Courier New" w:hAnsi="Courier New"/>
          <w:color w:val="1e293b"/>
          <w:sz w:val="18"/>
          <w:szCs w:val="18"/>
        </w:rPr>
        <w:t xml:space="preserve">├── app/                   # App shell, providers, global error boundary</w:t>
      </w:r>
    </w:p>
    <w:p>
      <w:pPr>
        <w:shd w:fill="F1F5F9" w:val="clear"/>
        <w:spacing w:before="60" w:after="60"/>
        <w:ind w:left="360"/>
      </w:pPr>
      <w:r>
        <w:rPr>
          <w:rFonts w:ascii="Courier New" w:cs="Courier New" w:eastAsia="Courier New" w:hAnsi="Courier New"/>
          <w:color w:val="1e293b"/>
          <w:sz w:val="18"/>
          <w:szCs w:val="18"/>
        </w:rPr>
        <w:t xml:space="preserve">├── routes/                # All route definitions (React Router Data Router)</w:t>
      </w:r>
    </w:p>
    <w:p>
      <w:pPr>
        <w:shd w:fill="F1F5F9" w:val="clear"/>
        <w:spacing w:before="60" w:after="60"/>
        <w:ind w:left="360"/>
      </w:pPr>
      <w:r>
        <w:rPr>
          <w:rFonts w:ascii="Courier New" w:cs="Courier New" w:eastAsia="Courier New" w:hAnsi="Courier New"/>
          <w:color w:val="1e293b"/>
          <w:sz w:val="18"/>
          <w:szCs w:val="18"/>
        </w:rPr>
        <w:t xml:space="preserve">├── layouts/               # DashboardLayout, AuthLayout, PrintLayout</w:t>
      </w:r>
    </w:p>
    <w:p>
      <w:pPr>
        <w:shd w:fill="F1F5F9" w:val="clear"/>
        <w:spacing w:before="60" w:after="60"/>
        <w:ind w:left="360"/>
      </w:pPr>
      <w:r>
        <w:rPr>
          <w:rFonts w:ascii="Courier New" w:cs="Courier New" w:eastAsia="Courier New" w:hAnsi="Courier New"/>
          <w:color w:val="1e293b"/>
          <w:sz w:val="18"/>
          <w:szCs w:val="18"/>
        </w:rPr>
        <w:t xml:space="preserve">├── features/              # Domain feature modules (see §2.2)</w:t>
      </w:r>
    </w:p>
    <w:p>
      <w:pPr>
        <w:shd w:fill="F1F5F9" w:val="clear"/>
        <w:spacing w:before="60" w:after="60"/>
        <w:ind w:left="360"/>
      </w:pPr>
      <w:r>
        <w:rPr>
          <w:rFonts w:ascii="Courier New" w:cs="Courier New" w:eastAsia="Courier New" w:hAnsi="Courier New"/>
          <w:color w:val="1e293b"/>
          <w:sz w:val="18"/>
          <w:szCs w:val="18"/>
        </w:rPr>
        <w:t xml:space="preserve">├── components/            # Shared UI primitives (not feature-specific)</w:t>
      </w:r>
    </w:p>
    <w:p>
      <w:pPr>
        <w:shd w:fill="F1F5F9" w:val="clear"/>
        <w:spacing w:before="60" w:after="60"/>
        <w:ind w:left="360"/>
      </w:pPr>
      <w:r>
        <w:rPr>
          <w:rFonts w:ascii="Courier New" w:cs="Courier New" w:eastAsia="Courier New" w:hAnsi="Courier New"/>
          <w:color w:val="1e293b"/>
          <w:sz w:val="18"/>
          <w:szCs w:val="18"/>
        </w:rPr>
        <w:t xml:space="preserve">├── hooks/                 # Shared hooks: usePermission, usePagination, useDebounce</w:t>
      </w:r>
    </w:p>
    <w:p>
      <w:pPr>
        <w:shd w:fill="F1F5F9" w:val="clear"/>
        <w:spacing w:before="60" w:after="60"/>
        <w:ind w:left="360"/>
      </w:pPr>
      <w:r>
        <w:rPr>
          <w:rFonts w:ascii="Courier New" w:cs="Courier New" w:eastAsia="Courier New" w:hAnsi="Courier New"/>
          <w:color w:val="1e293b"/>
          <w:sz w:val="18"/>
          <w:szCs w:val="18"/>
        </w:rPr>
        <w:t xml:space="preserve">├── stores/                # Zustand stores: authStore, uiStore, filterStore</w:t>
      </w:r>
    </w:p>
    <w:p>
      <w:pPr>
        <w:shd w:fill="F1F5F9" w:val="clear"/>
        <w:spacing w:before="60" w:after="60"/>
        <w:ind w:left="360"/>
      </w:pPr>
      <w:r>
        <w:rPr>
          <w:rFonts w:ascii="Courier New" w:cs="Courier New" w:eastAsia="Courier New" w:hAnsi="Courier New"/>
          <w:color w:val="1e293b"/>
          <w:sz w:val="18"/>
          <w:szCs w:val="18"/>
        </w:rPr>
        <w:t xml:space="preserve">├── services/              # API client, query client config, interceptors</w:t>
      </w:r>
    </w:p>
    <w:p>
      <w:pPr>
        <w:shd w:fill="F1F5F9" w:val="clear"/>
        <w:spacing w:before="60" w:after="60"/>
        <w:ind w:left="360"/>
      </w:pPr>
      <w:r>
        <w:rPr>
          <w:rFonts w:ascii="Courier New" w:cs="Courier New" w:eastAsia="Courier New" w:hAnsi="Courier New"/>
          <w:color w:val="1e293b"/>
          <w:sz w:val="18"/>
          <w:szCs w:val="18"/>
        </w:rPr>
        <w:t xml:space="preserve">├── lib/                   # zod schemas, date utils, formatters, constants</w:t>
      </w:r>
    </w:p>
    <w:p>
      <w:pPr>
        <w:shd w:fill="F1F5F9" w:val="clear"/>
        <w:spacing w:before="60" w:after="60"/>
        <w:ind w:left="360"/>
      </w:pPr>
      <w:r>
        <w:rPr>
          <w:rFonts w:ascii="Courier New" w:cs="Courier New" w:eastAsia="Courier New" w:hAnsi="Courier New"/>
          <w:color w:val="1e293b"/>
          <w:sz w:val="18"/>
          <w:szCs w:val="18"/>
        </w:rPr>
        <w:t xml:space="preserve">├── types/                 # Global TypeScript types mirroring DB schema</w:t>
      </w:r>
    </w:p>
    <w:p>
      <w:pPr>
        <w:shd w:fill="F1F5F9" w:val="clear"/>
        <w:spacing w:before="60" w:after="60"/>
        <w:ind w:left="360"/>
      </w:pPr>
      <w:r>
        <w:rPr>
          <w:rFonts w:ascii="Courier New" w:cs="Courier New" w:eastAsia="Courier New" w:hAnsi="Courier New"/>
          <w:color w:val="1e293b"/>
          <w:sz w:val="18"/>
          <w:szCs w:val="18"/>
        </w:rPr>
        <w:t xml:space="preserve">└── assets/                # Static assets, icons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2.2 Feature Module Structure</w:t>
      </w:r>
    </w:p>
    <w:p>
      <w:pPr>
        <w:spacing w:before="60" w:after="80"/>
      </w:pPr>
      <w:r>
        <w:rPr>
          <w:rFonts w:ascii="Arial" w:cs="Arial" w:eastAsia="Arial" w:hAnsi="Arial"/>
          <w:color w:val="1E293B"/>
          <w:sz w:val="20"/>
          <w:szCs w:val="20"/>
        </w:rPr>
        <w:t xml:space="preserve">Every domain in the DB schema maps to a feature module. This prevents cross-feature coupling and enables per-team ownership.</w:t>
      </w:r>
    </w:p>
    <w:p>
      <w:pPr>
        <w:shd w:fill="F1F5F9" w:val="clear"/>
        <w:spacing w:before="60" w:after="60"/>
        <w:ind w:left="360"/>
      </w:pPr>
      <w:r>
        <w:rPr>
          <w:rFonts w:ascii="Courier New" w:cs="Courier New" w:eastAsia="Courier New" w:hAnsi="Courier New"/>
          <w:color w:val="1e293b"/>
          <w:sz w:val="18"/>
          <w:szCs w:val="18"/>
        </w:rPr>
        <w:t xml:space="preserve">src/features/</w:t>
      </w:r>
    </w:p>
    <w:p>
      <w:pPr>
        <w:shd w:fill="F1F5F9" w:val="clear"/>
        <w:spacing w:before="60" w:after="60"/>
        <w:ind w:left="360"/>
      </w:pPr>
      <w:r>
        <w:rPr>
          <w:rFonts w:ascii="Courier New" w:cs="Courier New" w:eastAsia="Courier New" w:hAnsi="Courier New"/>
          <w:color w:val="1e293b"/>
          <w:sz w:val="18"/>
          <w:szCs w:val="18"/>
        </w:rPr>
        <w:t xml:space="preserve">├── auth/                  # Login, forgot-password, reset-password, MFA</w:t>
      </w:r>
    </w:p>
    <w:p>
      <w:pPr>
        <w:shd w:fill="F1F5F9" w:val="clear"/>
        <w:spacing w:before="60" w:after="60"/>
        <w:ind w:left="360"/>
      </w:pPr>
      <w:r>
        <w:rPr>
          <w:rFonts w:ascii="Courier New" w:cs="Courier New" w:eastAsia="Courier New" w:hAnsi="Courier New"/>
          <w:color w:val="1e293b"/>
          <w:sz w:val="18"/>
          <w:szCs w:val="18"/>
        </w:rPr>
        <w:t xml:space="preserve">├── organisation/          # Universities, schools, departments (admin only)</w:t>
      </w:r>
    </w:p>
    <w:p>
      <w:pPr>
        <w:shd w:fill="F1F5F9" w:val="clear"/>
        <w:spacing w:before="60" w:after="60"/>
        <w:ind w:left="360"/>
      </w:pPr>
      <w:r>
        <w:rPr>
          <w:rFonts w:ascii="Courier New" w:cs="Courier New" w:eastAsia="Courier New" w:hAnsi="Courier New"/>
          <w:color w:val="1e293b"/>
          <w:sz w:val="18"/>
          <w:szCs w:val="18"/>
        </w:rPr>
        <w:t xml:space="preserve">├── users/                 # User management, role assignment, user scopes</w:t>
      </w:r>
    </w:p>
    <w:p>
      <w:pPr>
        <w:shd w:fill="F1F5F9" w:val="clear"/>
        <w:spacing w:before="60" w:after="60"/>
        <w:ind w:left="360"/>
      </w:pPr>
      <w:r>
        <w:rPr>
          <w:rFonts w:ascii="Courier New" w:cs="Courier New" w:eastAsia="Courier New" w:hAnsi="Courier New"/>
          <w:color w:val="1e293b"/>
          <w:sz w:val="18"/>
          <w:szCs w:val="18"/>
        </w:rPr>
        <w:t xml:space="preserve">├── academic/              # Programs, batches, sections, subjects, curriculum</w:t>
      </w:r>
    </w:p>
    <w:p>
      <w:pPr>
        <w:shd w:fill="F1F5F9" w:val="clear"/>
        <w:spacing w:before="60" w:after="60"/>
        <w:ind w:left="360"/>
      </w:pPr>
      <w:r>
        <w:rPr>
          <w:rFonts w:ascii="Courier New" w:cs="Courier New" w:eastAsia="Courier New" w:hAnsi="Courier New"/>
          <w:color w:val="1e293b"/>
          <w:sz w:val="18"/>
          <w:szCs w:val="18"/>
        </w:rPr>
        <w:t xml:space="preserve">├── enrollment/            # Enrollment windows, student enrollments</w:t>
      </w:r>
    </w:p>
    <w:p>
      <w:pPr>
        <w:shd w:fill="F1F5F9" w:val="clear"/>
        <w:spacing w:before="60" w:after="60"/>
        <w:ind w:left="360"/>
      </w:pPr>
      <w:r>
        <w:rPr>
          <w:rFonts w:ascii="Courier New" w:cs="Courier New" w:eastAsia="Courier New" w:hAnsi="Courier New"/>
          <w:color w:val="1e293b"/>
          <w:sz w:val="18"/>
          <w:szCs w:val="18"/>
        </w:rPr>
        <w:t xml:space="preserve">├── mentorship/            # Mentor assignments, mentoring sessions, notes</w:t>
      </w:r>
    </w:p>
    <w:p>
      <w:pPr>
        <w:shd w:fill="F1F5F9" w:val="clear"/>
        <w:spacing w:before="60" w:after="60"/>
        <w:ind w:left="360"/>
      </w:pPr>
      <w:r>
        <w:rPr>
          <w:rFonts w:ascii="Courier New" w:cs="Courier New" w:eastAsia="Courier New" w:hAnsi="Courier New"/>
          <w:color w:val="1e293b"/>
          <w:sz w:val="18"/>
          <w:szCs w:val="18"/>
        </w:rPr>
        <w:t xml:space="preserve">├── attendance/            # Sessions, records, leave requests, bulk operations</w:t>
      </w:r>
    </w:p>
    <w:p>
      <w:pPr>
        <w:shd w:fill="F1F5F9" w:val="clear"/>
        <w:spacing w:before="60" w:after="60"/>
        <w:ind w:left="360"/>
      </w:pPr>
      <w:r>
        <w:rPr>
          <w:rFonts w:ascii="Courier New" w:cs="Courier New" w:eastAsia="Courier New" w:hAnsi="Courier New"/>
          <w:color w:val="1e293b"/>
          <w:sz w:val="18"/>
          <w:szCs w:val="18"/>
        </w:rPr>
        <w:t xml:space="preserve">├── marks/                 # Assessments, student marks, grade scales, SGPA</w:t>
      </w:r>
    </w:p>
    <w:p>
      <w:pPr>
        <w:shd w:fill="F1F5F9" w:val="clear"/>
        <w:spacing w:before="60" w:after="60"/>
        <w:ind w:left="360"/>
      </w:pPr>
      <w:r>
        <w:rPr>
          <w:rFonts w:ascii="Courier New" w:cs="Courier New" w:eastAsia="Courier New" w:hAnsi="Courier New"/>
          <w:color w:val="1e293b"/>
          <w:sz w:val="18"/>
          <w:szCs w:val="18"/>
        </w:rPr>
        <w:t xml:space="preserve">├── timetable/             # Templates, slots, substitutions, room management</w:t>
      </w:r>
    </w:p>
    <w:p>
      <w:pPr>
        <w:shd w:fill="F1F5F9" w:val="clear"/>
        <w:spacing w:before="60" w:after="60"/>
        <w:ind w:left="360"/>
      </w:pPr>
      <w:r>
        <w:rPr>
          <w:rFonts w:ascii="Courier New" w:cs="Courier New" w:eastAsia="Courier New" w:hAnsi="Courier New"/>
          <w:color w:val="1e293b"/>
          <w:sz w:val="18"/>
          <w:szCs w:val="18"/>
        </w:rPr>
        <w:t xml:space="preserve">├── communication/         # Announcements, notifications, direct messages</w:t>
      </w:r>
    </w:p>
    <w:p>
      <w:pPr>
        <w:shd w:fill="F1F5F9" w:val="clear"/>
        <w:spacing w:before="60" w:after="60"/>
        <w:ind w:left="360"/>
      </w:pPr>
      <w:r>
        <w:rPr>
          <w:rFonts w:ascii="Courier New" w:cs="Courier New" w:eastAsia="Courier New" w:hAnsi="Courier New"/>
          <w:color w:val="1e293b"/>
          <w:sz w:val="18"/>
          <w:szCs w:val="18"/>
        </w:rPr>
        <w:t xml:space="preserve">├── analytics/             # Dashboards, reports, at-risk detection, exports</w:t>
      </w:r>
    </w:p>
    <w:p>
      <w:pPr>
        <w:shd w:fill="F1F5F9" w:val="clear"/>
        <w:spacing w:before="60" w:after="60"/>
        <w:ind w:left="360"/>
      </w:pPr>
      <w:r>
        <w:rPr>
          <w:rFonts w:ascii="Courier New" w:cs="Courier New" w:eastAsia="Courier New" w:hAnsi="Courier New"/>
          <w:color w:val="1e293b"/>
          <w:sz w:val="18"/>
          <w:szCs w:val="18"/>
        </w:rPr>
        <w:t xml:space="preserve">├── portfolio/             # Student portfolio items, verification workflow</w:t>
      </w:r>
    </w:p>
    <w:p>
      <w:pPr>
        <w:shd w:fill="F1F5F9" w:val="clear"/>
        <w:spacing w:before="60" w:after="60"/>
        <w:ind w:left="360"/>
      </w:pPr>
      <w:r>
        <w:rPr>
          <w:rFonts w:ascii="Courier New" w:cs="Courier New" w:eastAsia="Courier New" w:hAnsi="Courier New"/>
          <w:color w:val="1e293b"/>
          <w:sz w:val="18"/>
          <w:szCs w:val="18"/>
        </w:rPr>
        <w:t xml:space="preserve">└── finance/               # Fee structures, payments, scholarships (Phase 2)</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2.3 Inside a Feature Module</w:t>
      </w:r>
    </w:p>
    <w:p>
      <w:pPr>
        <w:spacing w:before="60" w:after="80"/>
      </w:pPr>
      <w:r>
        <w:rPr>
          <w:rFonts w:ascii="Arial" w:cs="Arial" w:eastAsia="Arial" w:hAnsi="Arial"/>
          <w:color w:val="1E293B"/>
          <w:sz w:val="20"/>
          <w:szCs w:val="20"/>
        </w:rPr>
        <w:t xml:space="preserve">Each feature follows a consistent internal structure:</w:t>
      </w:r>
    </w:p>
    <w:p>
      <w:pPr>
        <w:shd w:fill="F1F5F9" w:val="clear"/>
        <w:spacing w:before="60" w:after="60"/>
        <w:ind w:left="360"/>
      </w:pPr>
      <w:r>
        <w:rPr>
          <w:rFonts w:ascii="Courier New" w:cs="Courier New" w:eastAsia="Courier New" w:hAnsi="Courier New"/>
          <w:color w:val="1e293b"/>
          <w:sz w:val="18"/>
          <w:szCs w:val="18"/>
        </w:rPr>
        <w:t xml:space="preserve">features/marks/</w:t>
      </w:r>
    </w:p>
    <w:p>
      <w:pPr>
        <w:shd w:fill="F1F5F9" w:val="clear"/>
        <w:spacing w:before="60" w:after="60"/>
        <w:ind w:left="360"/>
      </w:pPr>
      <w:r>
        <w:rPr>
          <w:rFonts w:ascii="Courier New" w:cs="Courier New" w:eastAsia="Courier New" w:hAnsi="Courier New"/>
          <w:color w:val="1e293b"/>
          <w:sz w:val="18"/>
          <w:szCs w:val="18"/>
        </w:rPr>
        <w:t xml:space="preserve">├── api/</w:t>
      </w:r>
    </w:p>
    <w:p>
      <w:pPr>
        <w:shd w:fill="F1F5F9" w:val="clear"/>
        <w:spacing w:before="60" w:after="60"/>
        <w:ind w:left="360"/>
      </w:pPr>
      <w:r>
        <w:rPr>
          <w:rFonts w:ascii="Courier New" w:cs="Courier New" w:eastAsia="Courier New" w:hAnsi="Courier New"/>
          <w:color w:val="1e293b"/>
          <w:sz w:val="18"/>
          <w:szCs w:val="18"/>
        </w:rPr>
        <w:t xml:space="preserve">│   ├── assessments.api.ts         # axios calls for /assessments</w:t>
      </w:r>
    </w:p>
    <w:p>
      <w:pPr>
        <w:shd w:fill="F1F5F9" w:val="clear"/>
        <w:spacing w:before="60" w:after="60"/>
        <w:ind w:left="360"/>
      </w:pPr>
      <w:r>
        <w:rPr>
          <w:rFonts w:ascii="Courier New" w:cs="Courier New" w:eastAsia="Courier New" w:hAnsi="Courier New"/>
          <w:color w:val="1e293b"/>
          <w:sz w:val="18"/>
          <w:szCs w:val="18"/>
        </w:rPr>
        <w:t xml:space="preserve">│   └── marks.api.ts               # axios calls for /student-marks</w:t>
      </w:r>
    </w:p>
    <w:p>
      <w:pPr>
        <w:shd w:fill="F1F5F9" w:val="clear"/>
        <w:spacing w:before="60" w:after="60"/>
        <w:ind w:left="360"/>
      </w:pPr>
      <w:r>
        <w:rPr>
          <w:rFonts w:ascii="Courier New" w:cs="Courier New" w:eastAsia="Courier New" w:hAnsi="Courier New"/>
          <w:color w:val="1e293b"/>
          <w:sz w:val="18"/>
          <w:szCs w:val="18"/>
        </w:rPr>
        <w:t xml:space="preserve">├── hooks/</w:t>
      </w:r>
    </w:p>
    <w:p>
      <w:pPr>
        <w:shd w:fill="F1F5F9" w:val="clear"/>
        <w:spacing w:before="60" w:after="60"/>
        <w:ind w:left="360"/>
      </w:pPr>
      <w:r>
        <w:rPr>
          <w:rFonts w:ascii="Courier New" w:cs="Courier New" w:eastAsia="Courier New" w:hAnsi="Courier New"/>
          <w:color w:val="1e293b"/>
          <w:sz w:val="18"/>
          <w:szCs w:val="18"/>
        </w:rPr>
        <w:t xml:space="preserve">│   ├── useAssessments.ts          # useQuery wrapper</w:t>
      </w:r>
    </w:p>
    <w:p>
      <w:pPr>
        <w:shd w:fill="F1F5F9" w:val="clear"/>
        <w:spacing w:before="60" w:after="60"/>
        <w:ind w:left="360"/>
      </w:pPr>
      <w:r>
        <w:rPr>
          <w:rFonts w:ascii="Courier New" w:cs="Courier New" w:eastAsia="Courier New" w:hAnsi="Courier New"/>
          <w:color w:val="1e293b"/>
          <w:sz w:val="18"/>
          <w:szCs w:val="18"/>
        </w:rPr>
        <w:t xml:space="preserve">│   ├── useMarksMutation.ts        # useMutation with optimistic update</w:t>
      </w:r>
    </w:p>
    <w:p>
      <w:pPr>
        <w:shd w:fill="F1F5F9" w:val="clear"/>
        <w:spacing w:before="60" w:after="60"/>
        <w:ind w:left="360"/>
      </w:pPr>
      <w:r>
        <w:rPr>
          <w:rFonts w:ascii="Courier New" w:cs="Courier New" w:eastAsia="Courier New" w:hAnsi="Courier New"/>
          <w:color w:val="1e293b"/>
          <w:sz w:val="18"/>
          <w:szCs w:val="18"/>
        </w:rPr>
        <w:t xml:space="preserve">│   └── useMarksPermissions.ts     # role-specific permission checks</w:t>
      </w:r>
    </w:p>
    <w:p>
      <w:pPr>
        <w:shd w:fill="F1F5F9" w:val="clear"/>
        <w:spacing w:before="60" w:after="60"/>
        <w:ind w:left="360"/>
      </w:pPr>
      <w:r>
        <w:rPr>
          <w:rFonts w:ascii="Courier New" w:cs="Courier New" w:eastAsia="Courier New" w:hAnsi="Courier New"/>
          <w:color w:val="1e293b"/>
          <w:sz w:val="18"/>
          <w:szCs w:val="18"/>
        </w:rPr>
        <w:t xml:space="preserve">├── components/</w:t>
      </w:r>
    </w:p>
    <w:p>
      <w:pPr>
        <w:shd w:fill="F1F5F9" w:val="clear"/>
        <w:spacing w:before="60" w:after="60"/>
        <w:ind w:left="360"/>
      </w:pPr>
      <w:r>
        <w:rPr>
          <w:rFonts w:ascii="Courier New" w:cs="Courier New" w:eastAsia="Courier New" w:hAnsi="Courier New"/>
          <w:color w:val="1e293b"/>
          <w:sz w:val="18"/>
          <w:szCs w:val="18"/>
        </w:rPr>
        <w:t xml:space="preserve">│   ├── MarksEntryGrid.tsx         # TanStack Table, inline editing</w:t>
      </w:r>
    </w:p>
    <w:p>
      <w:pPr>
        <w:shd w:fill="F1F5F9" w:val="clear"/>
        <w:spacing w:before="60" w:after="60"/>
        <w:ind w:left="360"/>
      </w:pPr>
      <w:r>
        <w:rPr>
          <w:rFonts w:ascii="Courier New" w:cs="Courier New" w:eastAsia="Courier New" w:hAnsi="Courier New"/>
          <w:color w:val="1e293b"/>
          <w:sz w:val="18"/>
          <w:szCs w:val="18"/>
        </w:rPr>
        <w:t xml:space="preserve">│   ├── AssessmentCard.tsx         # Status badge, verify/publish actions</w:t>
      </w:r>
    </w:p>
    <w:p>
      <w:pPr>
        <w:shd w:fill="F1F5F9" w:val="clear"/>
        <w:spacing w:before="60" w:after="60"/>
        <w:ind w:left="360"/>
      </w:pPr>
      <w:r>
        <w:rPr>
          <w:rFonts w:ascii="Courier New" w:cs="Courier New" w:eastAsia="Courier New" w:hAnsi="Courier New"/>
          <w:color w:val="1e293b"/>
          <w:sz w:val="18"/>
          <w:szCs w:val="18"/>
        </w:rPr>
        <w:t xml:space="preserve">│   └── GradeDistributionChart.tsx # Recharts histogram</w:t>
      </w:r>
    </w:p>
    <w:p>
      <w:pPr>
        <w:shd w:fill="F1F5F9" w:val="clear"/>
        <w:spacing w:before="60" w:after="60"/>
        <w:ind w:left="360"/>
      </w:pPr>
      <w:r>
        <w:rPr>
          <w:rFonts w:ascii="Courier New" w:cs="Courier New" w:eastAsia="Courier New" w:hAnsi="Courier New"/>
          <w:color w:val="1e293b"/>
          <w:sz w:val="18"/>
          <w:szCs w:val="18"/>
        </w:rPr>
        <w:t xml:space="preserve">├── pages/</w:t>
      </w:r>
    </w:p>
    <w:p>
      <w:pPr>
        <w:shd w:fill="F1F5F9" w:val="clear"/>
        <w:spacing w:before="60" w:after="60"/>
        <w:ind w:left="360"/>
      </w:pPr>
      <w:r>
        <w:rPr>
          <w:rFonts w:ascii="Courier New" w:cs="Courier New" w:eastAsia="Courier New" w:hAnsi="Courier New"/>
          <w:color w:val="1e293b"/>
          <w:sz w:val="18"/>
          <w:szCs w:val="18"/>
        </w:rPr>
        <w:t xml:space="preserve">│   ├── MarksEntryPage.tsx</w:t>
      </w:r>
    </w:p>
    <w:p>
      <w:pPr>
        <w:shd w:fill="F1F5F9" w:val="clear"/>
        <w:spacing w:before="60" w:after="60"/>
        <w:ind w:left="360"/>
      </w:pPr>
      <w:r>
        <w:rPr>
          <w:rFonts w:ascii="Courier New" w:cs="Courier New" w:eastAsia="Courier New" w:hAnsi="Courier New"/>
          <w:color w:val="1e293b"/>
          <w:sz w:val="18"/>
          <w:szCs w:val="18"/>
        </w:rPr>
        <w:t xml:space="preserve">│   └── MarksReviewPage.tsx</w:t>
      </w:r>
    </w:p>
    <w:p>
      <w:pPr>
        <w:shd w:fill="F1F5F9" w:val="clear"/>
        <w:spacing w:before="60" w:after="60"/>
        <w:ind w:left="360"/>
      </w:pPr>
      <w:r>
        <w:rPr>
          <w:rFonts w:ascii="Courier New" w:cs="Courier New" w:eastAsia="Courier New" w:hAnsi="Courier New"/>
          <w:color w:val="1e293b"/>
          <w:sz w:val="18"/>
          <w:szCs w:val="18"/>
        </w:rPr>
        <w:t xml:space="preserve">├── schemas/</w:t>
      </w:r>
    </w:p>
    <w:p>
      <w:pPr>
        <w:shd w:fill="F1F5F9" w:val="clear"/>
        <w:spacing w:before="60" w:after="60"/>
        <w:ind w:left="360"/>
      </w:pPr>
      <w:r>
        <w:rPr>
          <w:rFonts w:ascii="Courier New" w:cs="Courier New" w:eastAsia="Courier New" w:hAnsi="Courier New"/>
          <w:color w:val="1e293b"/>
          <w:sz w:val="18"/>
          <w:szCs w:val="18"/>
        </w:rPr>
        <w:t xml:space="preserve">│   └── marks.schema.ts            # zod schemas matching DB constraints</w:t>
      </w:r>
    </w:p>
    <w:p>
      <w:pPr>
        <w:shd w:fill="F1F5F9" w:val="clear"/>
        <w:spacing w:before="60" w:after="60"/>
        <w:ind w:left="360"/>
      </w:pPr>
      <w:r>
        <w:rPr>
          <w:rFonts w:ascii="Courier New" w:cs="Courier New" w:eastAsia="Courier New" w:hAnsi="Courier New"/>
          <w:color w:val="1e293b"/>
          <w:sz w:val="18"/>
          <w:szCs w:val="18"/>
        </w:rPr>
        <w:t xml:space="preserve">└── types/</w:t>
      </w:r>
    </w:p>
    <w:p>
      <w:pPr>
        <w:shd w:fill="F1F5F9" w:val="clear"/>
        <w:spacing w:before="60" w:after="60"/>
        <w:ind w:left="360"/>
      </w:pPr>
      <w:r>
        <w:rPr>
          <w:rFonts w:ascii="Courier New" w:cs="Courier New" w:eastAsia="Courier New" w:hAnsi="Courier New"/>
          <w:color w:val="1e293b"/>
          <w:sz w:val="18"/>
          <w:szCs w:val="18"/>
        </w:rPr>
        <w:t xml:space="preserve">    └── marks.types.ts             # TypeScript interfaces from DB schema</w:t>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3. Route Architecture</w:t>
      </w:r>
    </w:p>
    <w:p>
      <w:pPr>
        <w:spacing w:before="60" w:after="80"/>
      </w:pPr>
      <w:r>
        <w:rPr>
          <w:rFonts w:ascii="Arial" w:cs="Arial" w:eastAsia="Arial" w:hAnsi="Arial"/>
          <w:color w:val="1E293B"/>
          <w:sz w:val="20"/>
          <w:szCs w:val="20"/>
        </w:rPr>
        <w:t xml:space="preserve">Routes are defined in a single file per workspace using React Router v6 Data Router. Route loaders prefetch data so pages render with data immediately. Error boundaries handle 4xx/5xx per route segment.</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3.1 Route Map — Student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Page Component</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Data (prefetched in loader)</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/student/dashboard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StudentDashboardPage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attendance_summary, academic_progress, mentor_assignment, notifications (unread)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ATTENDANCE_VIEW_OWN, MARKS_VIEW_OWN</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/student/performance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StudentPerformancePage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student_marks (all terms), assessment_types, grade_scale, CGPA trend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MARKS_VIEW_OWN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/student/attendance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StudentAttendancePage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attendance_records grouped by offering, leave_requests pending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ATTENDANCE_VIEW_OWN</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/student/subjects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StudentSubjectsPage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current_enrollments view, faculty_allocations, timetable_slots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ACADEMIC_VIEW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/student/timetable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StudentTimetablePage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timetable_slots for student section, room details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TIMETABLE_VIEW</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/student/mentor-notes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StudentMentorNotesPage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mentoring_sessions for active assignment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(own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/student/leave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StudentLeavePage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leave_requests history, attendance_pct per subject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LEAVE_SUBMIT</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/student/portfolio</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StudentPortfolioPage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portfolio_items with status, verification_code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PORTFOLIO_UPLOAD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/student/announcements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AnnouncementsPage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announcements scoped to student batch/section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ANNOUNCEMENT_VIEW</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/student/profile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StudentProfilePage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user, student, parent_student_relations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(own data)</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3.2 Route Map — Mentor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Page Component</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Data</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/mentor/dashboard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MentorDashboardPage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assigned mentees count, at-risk flags (attendance &lt; threshold, CGPA warning), pending follow-ups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STUDENT_VIEW</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/mentor/mentees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MenteesListPage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mentor_assignments (active), student_profiles, academic_progress latest term</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STUDENT_VIEW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/mentor/mentees/:studentId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MenteeDetailPage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student profile tabs: attendance_summary, marks, mentoring_sessions, portfolio_items, leave_requests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STUDENT_VIEW, MARKS_VIEW_ALL</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/mentor/sessions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SessionsPage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mentoring_sessions (all mentees), filter by date/follow-up</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STUDENT_VIEW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/mentor/sessions/new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NewSessionPage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mentor_assignments dropdown, session form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STUDENT_VIEW</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/mentor/communication</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MentorCommsPage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messages (sent/received), parent contacts for mentees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MESSAGE_SEND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/mentor/reports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MentorReportsPage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Export: semester summary per mentee, at-risk list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STUDENT_VIEW</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/mentor/announcements/new</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PublishAnnouncementPage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Scoped to mentor's batches/sections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ANNOUNCEMENT_PUBLISH</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3.3 Route Map — Faculty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Page Component</w:t>
            </w:r>
          </w:p>
        </w:tc>
        <w:tc>
          <w:tcPr>
            <w:tcW w:type="dxa" w:w="2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Data</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/faculty/dashboard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FacultyDashboardPage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faculty_subject_allocations (active term), attendance completion %, pending marks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ATTENDANCE_MARK, MARKS_ENTER</w:t>
            </w:r>
          </w:p>
        </w:tc>
      </w:tr>
      <w:tr>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/faculty/subjects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FacultySubjectsPage</w:t>
            </w:r>
          </w:p>
        </w:tc>
        <w:tc>
          <w:tcPr>
            <w:tcW w:type="dxa" w:w="2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subject_offerings with enrollment counts, assessment status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ACADEMIC_VIEW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/faculty/subjects/:offeringId/attendance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AttendanceMarkPage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attendance_sessions for offering, enrolled students, today's session auto-created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ATTENDANCE_MARK</w:t>
            </w:r>
          </w:p>
        </w:tc>
      </w:tr>
      <w:tr>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/faculty/subjects/:offeringId/marks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MarksEntryPage</w:t>
            </w:r>
          </w:p>
        </w:tc>
        <w:tc>
          <w:tcPr>
            <w:tcW w:type="dxa" w:w="2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assessments for offering, student_marks, assessment_types, max_marks constraint</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MARKS_ENTER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/faculty/subjects/:offeringId/analytics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SubjectAnalyticsPage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 distribution, attendance_summary, at-risk students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MARKS_VIEW_ALL, ATTENDANCE_VIEW_ALL</w:t>
            </w:r>
          </w:p>
        </w:tc>
      </w:tr>
      <w:tr>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/faculty/timetable</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FacultyTimetablePage</w:t>
            </w:r>
          </w:p>
        </w:tc>
        <w:tc>
          <w:tcPr>
            <w:tcW w:type="dxa" w:w="2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timetable_slots filtered to faculty_id, substitution_requests pending</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TIMETABLE_VIEW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/faculty/workload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WorkloadPage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v_faculty_workload view: theory/lab hours vs configured max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FACULTY_WORKLOAD_VIEW</w:t>
            </w:r>
          </w:p>
        </w:tc>
      </w:tr>
    </w:tbl>
    <w:p>
      <w:pPr>
        <w:spacing w:before="0" w:after="0"/>
      </w:pPr>
      <w:r>
        <w:t xml:space="preserve"/>
      </w:r>
    </w:p>
    <w:p>
      <w:r>
        <w:br w:type="page"/>
      </w:r>
    </w:p>
    <w:p>
      <w:pPr>
        <w:pStyle w:val="Heading2"/>
        <w:pBdr>
          <w:bottom w:val="single" w:color="2563EB" w:sz="4" w:space="2"/>
        </w:pBdr>
        <w:spacing w:before="280" w:after="80"/>
      </w:pPr>
      <w:r>
        <w:rPr>
          <w:rFonts w:ascii="Arial" w:cs="Arial" w:eastAsia="Arial" w:hAnsi="Arial"/>
          <w:b/>
          <w:bCs/>
          <w:color w:val="1E3A5F"/>
          <w:sz w:val="28"/>
          <w:szCs w:val="28"/>
        </w:rPr>
        <w:t xml:space="preserve">3.4 Route Map — Admin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Page Component</w:t>
            </w:r>
          </w:p>
        </w:tc>
        <w:tc>
          <w:tcPr>
            <w:tcW w:type="dxa" w:w="2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Data / Actions</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/admin/dashboard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AdminDashboardPage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System metrics: active users, enrollment counts, low attendance alerts, pending verifications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ORG_VIEW, USER_VIEW</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/admin/organisation</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OrgHierarchyPage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universities → schools → departments tree. Edit dean/HOD assignments.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ORG_MANAGE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/admin/programs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ProgramsPage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CRUD programs, semesters, curriculum_structures, specializations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ACADEMIC_MANAGE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/admin/batches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BatchesPage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CRUD batches, batch_specializations, batch capacity</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ACADEMIC_MANAGE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/admin/sections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SectionsPage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CRUD sections, assign class_teacher, section_mentor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ACADEMIC_MANAGE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/admin/subjects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SubjectsPage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CRUD subjects, subject_categories, theory/lab hours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ACADEMIC_MANAGE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/admin/offerings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OfferingsPage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 subject_offerings, assign faculty, manage status lifecycle (DRAFT→ACTIVE→LOCKED)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OFFERING_MANAGE, FACULTY_ALLOCATE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/admin/users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UsersPage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CRUD users, assign roles, manage user_scopes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USER_MANAGE, USER_ASSIGN_ROLES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/admin/students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StudentsAdminPage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 students, link to batch/section, specialization approval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STUDENT_MANAGE, SPECIALIZATION_APPROVE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/admin/enrollment-windows</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EnrollmentWindowsPage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Create/open/close enrollment windows per batch/term</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ENROLLMENT_WINDOW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/admin/mentor-assignments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MentorAssignmentsPage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Assign/relieve mentors, view mentee loads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USER_MANAGE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/admin/timetable</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TimetableAdminPage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Create templates, generate slots, conflict detection, substitutions</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TIMETABLE_MANAGE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/admin/announcements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AnnouncementsAdminPage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Create/publish/expire announcements, scope targeting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ANNOUNCEMENT_PUBLISH</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/admin/bulk-upload</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BulkUploadPage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Upload marks/attendance CSV, validation preview, error report</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MARKS_ENTER, ATTENDANCE_MARK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/admin/analytics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AdminAnalyticsPage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Program/batch analytics, dropout prediction, NAAC reports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MARKS_VIEW_ALL, ATTENDANCE_VIEW_ALL</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/admin/audit-log</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AuditLogPage</w:t>
            </w:r>
          </w:p>
        </w:tc>
        <w:tc>
          <w:tcPr>
            <w:tcW w:type="dxa" w:w="2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Paginated audit_logs with filters: entity_type, actor, date range</w:t>
            </w:r>
          </w:p>
        </w:tc>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AUDIT_VIEW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/admin/settings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UniversitySettingsPage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university_settings: auto-lock hours, attendance threshold, CGPA thresholds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ORG_MANAGE</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3.5 Additional Role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Routes</w:t>
            </w:r>
          </w:p>
        </w:tc>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/hod/dashboard, /hod/faculty-workload, /hod/department-analytics, /hod/subjects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Scoped to department via user_scopes. Read access to all faculty workload, marks, attendance within department.</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Course Lead</w:t>
            </w:r>
          </w:p>
        </w:tc>
        <w:tc>
          <w:tcPr>
            <w:tcW w:type="dxa" w:w="3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/course-lead/offerings, /course-lead/marks-verification, /course-lead/publish</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MARKS_VERIFY and MARKS_PUBLISH permissions. Sees verify/publish CTAs on assessments in SUBMITTED status.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Registrar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/registrar/enrollment, /registrar/academic-calendar, /registrar/transcripts, /registrar/degree-records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ENROLLMENT_WINDOW, STUDENT_ENROLL permissions. Manages academic_calendar_events.</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 Coordinator</w:t>
            </w:r>
          </w:p>
        </w:tc>
        <w:tc>
          <w:tcPr>
            <w:tcW w:type="dxa" w:w="3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/timetable/templates, /timetable/slots, /timetable/conflicts, /timetable/substitutions</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TIMETABLE_MANAGE. Conflict detection runs client-side before save.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Parent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/parent/dashboard, /parent/child-performance, /parent/attendance, /parent/mentor-messages, /parent/fee-status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Read-only. Scoped to linked student via parent_student_relations. No access to private mentor notes.</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Examination Controller</w:t>
            </w:r>
          </w:p>
        </w:tc>
        <w:tc>
          <w:tcPr>
            <w:tcW w:type="dxa" w:w="3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/exam/calendar, /exam/hall-tickets, /exam/seating, /exam/results, /exam/revaluation</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Full assessment lifecycle management. Publishes grades and transcripts (Phase 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Compliance Officer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/compliance/audit-log, /compliance/naac-reports, /compliance/data-export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AUDIT_VIEW. Generates regulatory reports. Read-only across all domains.</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Placement Officer</w:t>
            </w:r>
          </w:p>
        </w:tc>
        <w:tc>
          <w:tcPr>
            <w:tcW w:type="dxa" w:w="3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/placement/portfolio-browse, /placement/eligible-students</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PORTFOLIO_VIEW_ELIGIBLE. Read-only portfolio view for placement-ready students.</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4. Component Architecture</w:t>
      </w:r>
    </w:p>
    <w:p>
      <w:pPr>
        <w:spacing w:before="60" w:after="80"/>
      </w:pPr>
      <w:r>
        <w:rPr>
          <w:rFonts w:ascii="Arial" w:cs="Arial" w:eastAsia="Arial" w:hAnsi="Arial"/>
          <w:color w:val="1E293B"/>
          <w:sz w:val="20"/>
          <w:szCs w:val="20"/>
        </w:rPr>
        <w:t xml:space="preserve">Components are categorised into three tiers: primitives (design system atoms), shared domain components (used across multiple features), and feature-specific components. Only primitives and shared components are exported from their respective directories.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4.1 Shared Domain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220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Props / Config</w:t>
            </w:r>
          </w:p>
        </w:tc>
        <w:tc>
          <w:tcPr>
            <w:tcW w:type="dxa" w:w="2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Behaviour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StudentCard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 StudentProfile, showMentor?: 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 Admin, HOD workspaces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Displays USN, name, batch, CGPA badge, attendance ring chart. Clicking navigates to detail page.</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AttendanceTable</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offeringId, studentId?, editable?: boolean</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 Faculty, Mentor workspaces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Shows sessions with status. Faculty: inline toggle PRESENT/ABSENT/LATE. Locked sessions are read-only. Respects ATTENDANCE_MARK permission.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MarksTable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assessmentId, editable?: boolean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 marks entry, Mentor view, Student view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Inline editing with optimistic update. Validates marks_obtained &lt;= max_marks (mirrors DB trigger). Shows version conflict toast on 409.</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PerformanceGraph</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studentId, termId?, mode: 'sgpa'|'attendance'|'subject'</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 dashboard, Mentor mentee detail, HOD analytics</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Recharts line chart. Fetches v_student_profiles + student_academic_progress. Responsive, exportable as PNG.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AttendanceSummaryRing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pct: number, threshold: number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dashboards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SVG donut. Red if below threshold (from university_settings). Animated on mount.</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SubjectOfferingBadge</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status: OfferingStatus</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 Faculty, Course Lead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Coloured pill: DRAFT=grey, ACTIVE=green, LOCKED=blue, ARCHIVED=muted. Maps to DB status enum.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AssessmentStatusFlow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assessment: Assessment, permissions: string[]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Faculty, Course Lead workspaces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Stepper showing DRAFT→SUBMITTED→VERIFIED→PUBLISHED. Action buttons gated by MARKS_VERIFY, MARKS_PUBLISH permissions.</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RoleGate</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permission: string | string[], fallback?: ReactNode</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Every role-specific UI element</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Reads from usePermission() hook. Renders children or fallback. No layout shift.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NotificationBell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DashboardLayout header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Polls /notifications?is_read=false every 60s. Badge count. Dropdown with recent 5. Mark-all-read action.</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BulkUploadDropzone</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entityType: 'marks'|'attendance', offeringId</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Admin bulk upload, Faculty</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react-dropzone. Validates CSV headers client-side. Preview table with error rows highlighted. Chunked upload for files &gt; 5 MB.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AuditTrail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entityType: string, entityId: number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 detail pages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Paginated audit_logs for entity. Shows actor, action, old/new JSON diff, timestamp.</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MessagingPanel</w:t>
            </w:r>
          </w:p>
        </w:tc>
        <w:tc>
          <w:tcPr>
            <w:tcW w:type="dxa" w:w="2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recipientId?: number, mode: 'direct'|'group'</w:t>
            </w:r>
          </w:p>
        </w:tc>
        <w:tc>
          <w:tcPr>
            <w:tcW w:type="dxa" w:w="2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 communication, Parent workspace</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Thread view. Polls for new messages. Permission-gated send (MESSAGE_SEND).</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4.2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DashboardLayout.tsx</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Authenticated shell. Renders Sidebar (role-driven nav), TopBar (notifications, profile, university branding), main content outlet. Handles session timeout modal, MFA prompt.</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Sidebar.tsx</w:t>
            </w:r>
          </w:p>
        </w:tc>
        <w:tc>
          <w:tcPr>
            <w:tcW w:type="dxa" w:w="6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Nav items derived from user roles + user_scopes. Collapses to icon-only on mobile. Active route highlighted. Role-specific sections separated by dividers.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AuthLayout.tsx</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Centred card layout for login, forgot-password, reset-password. University logo from university.logo_url. No sidebar.</w:t>
            </w:r>
          </w:p>
        </w:tc>
      </w:tr>
      <w:tr>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PrintLayout.tsx</w:t>
            </w:r>
          </w:p>
        </w:tc>
        <w:tc>
          <w:tcPr>
            <w:tcW w:type="dxa" w:w="6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Minimal layout for transcript/report print views. No nav. Auto-triggers window.print() on mount. Used for hall tickets, grade sheets.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ErrorBoundary.tsx</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Per-route error boundary. 401 → redirect to login. 403 → permission denied page with role explanation. 404 → not found. 500 → error with retry.</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5. State Management</w:t>
      </w:r>
    </w:p>
    <w:p>
      <w:pPr>
        <w:pStyle w:val="Heading2"/>
        <w:pBdr>
          <w:bottom w:val="single" w:color="2563EB" w:sz="4" w:space="2"/>
        </w:pBdr>
        <w:spacing w:before="280" w:after="80"/>
      </w:pPr>
      <w:r>
        <w:rPr>
          <w:rFonts w:ascii="Arial" w:cs="Arial" w:eastAsia="Arial" w:hAnsi="Arial"/>
          <w:b/>
          <w:bCs/>
          <w:color w:val="1E3A5F"/>
          <w:sz w:val="28"/>
          <w:szCs w:val="28"/>
        </w:rPr>
        <w:t xml:space="preserve">5.1 Server State — React Query</w:t>
      </w:r>
    </w:p>
    <w:p>
      <w:pPr>
        <w:spacing w:before="60" w:after="80"/>
      </w:pPr>
      <w:r>
        <w:rPr>
          <w:rFonts w:ascii="Arial" w:cs="Arial" w:eastAsia="Arial" w:hAnsi="Arial"/>
          <w:color w:val="1E293B"/>
          <w:sz w:val="20"/>
          <w:szCs w:val="20"/>
        </w:rPr>
        <w:t xml:space="preserve">All data from the backend is managed by TanStack Query. Query keys follow a hierarchical convention matching the DB schema structure. This enables precise cache invalidation.</w:t>
      </w:r>
    </w:p>
    <w:p>
      <w:pPr>
        <w:spacing w:before="0" w:after="0"/>
      </w:pPr>
      <w:r>
        <w:t xml:space="preserve"/>
      </w:r>
    </w:p>
    <w:p>
      <w:pPr>
        <w:pStyle w:val="Heading3"/>
        <w:spacing w:before="200" w:after="60"/>
      </w:pPr>
      <w:r>
        <w:rPr>
          <w:rFonts w:ascii="Arial" w:cs="Arial" w:eastAsia="Arial" w:hAnsi="Arial"/>
          <w:b/>
          <w:bCs/>
          <w:color w:val="2563EB"/>
          <w:sz w:val="24"/>
          <w:szCs w:val="24"/>
        </w:rPr>
        <w:t xml:space="preserve">Query Key Conventions</w:t>
      </w:r>
    </w:p>
    <w:p>
      <w:pPr>
        <w:shd w:fill="F1F5F9" w:val="clear"/>
        <w:spacing w:before="60" w:after="60"/>
        <w:ind w:left="360"/>
      </w:pPr>
      <w:r>
        <w:rPr>
          <w:rFonts w:ascii="Courier New" w:cs="Courier New" w:eastAsia="Courier New" w:hAnsi="Courier New"/>
          <w:color w:val="1e293b"/>
          <w:sz w:val="18"/>
          <w:szCs w:val="18"/>
        </w:rPr>
        <w:t xml:space="preserve">// Pattern: [domain, entity, scope, id]</w:t>
      </w:r>
    </w:p>
    <w:p>
      <w:pPr>
        <w:shd w:fill="F1F5F9" w:val="clear"/>
        <w:spacing w:before="60" w:after="60"/>
        <w:ind w:left="360"/>
      </w:pPr>
      <w:r>
        <w:rPr>
          <w:rFonts w:ascii="Courier New" w:cs="Courier New" w:eastAsia="Courier New" w:hAnsi="Courier New"/>
          <w:color w:val="1e293b"/>
          <w:sz w:val="18"/>
          <w:szCs w:val="18"/>
        </w:rPr>
        <w:t xml:space="preserve">['students', 'list', { batchId: 3, status: 'ACTIVE' }]</w:t>
      </w:r>
    </w:p>
    <w:p>
      <w:pPr>
        <w:shd w:fill="F1F5F9" w:val="clear"/>
        <w:spacing w:before="60" w:after="60"/>
        <w:ind w:left="360"/>
      </w:pPr>
      <w:r>
        <w:rPr>
          <w:rFonts w:ascii="Courier New" w:cs="Courier New" w:eastAsia="Courier New" w:hAnsi="Courier New"/>
          <w:color w:val="1e293b"/>
          <w:sz w:val="18"/>
          <w:szCs w:val="18"/>
        </w:rPr>
        <w:t xml:space="preserve">['students', 'detail', 42]</w:t>
      </w:r>
    </w:p>
    <w:p>
      <w:pPr>
        <w:shd w:fill="F1F5F9" w:val="clear"/>
        <w:spacing w:before="60" w:after="60"/>
        <w:ind w:left="360"/>
      </w:pPr>
      <w:r>
        <w:rPr>
          <w:rFonts w:ascii="Courier New" w:cs="Courier New" w:eastAsia="Courier New" w:hAnsi="Courier New"/>
          <w:color w:val="1e293b"/>
          <w:sz w:val="18"/>
          <w:szCs w:val="18"/>
        </w:rPr>
        <w:t xml:space="preserve">['attendance', 'sessions', { offeringId: 7, date: '2026-02-21' }]</w:t>
      </w:r>
    </w:p>
    <w:p>
      <w:pPr>
        <w:shd w:fill="F1F5F9" w:val="clear"/>
        <w:spacing w:before="60" w:after="60"/>
        <w:ind w:left="360"/>
      </w:pPr>
      <w:r>
        <w:rPr>
          <w:rFonts w:ascii="Courier New" w:cs="Courier New" w:eastAsia="Courier New" w:hAnsi="Courier New"/>
          <w:color w:val="1e293b"/>
          <w:sz w:val="18"/>
          <w:szCs w:val="18"/>
        </w:rPr>
        <w:t xml:space="preserve">['marks', 'assessment', 15]</w:t>
      </w:r>
    </w:p>
    <w:p>
      <w:pPr>
        <w:shd w:fill="F1F5F9" w:val="clear"/>
        <w:spacing w:before="60" w:after="60"/>
        <w:ind w:left="360"/>
      </w:pPr>
      <w:r>
        <w:rPr>
          <w:rFonts w:ascii="Courier New" w:cs="Courier New" w:eastAsia="Courier New" w:hAnsi="Courier New"/>
          <w:color w:val="1e293b"/>
          <w:sz w:val="18"/>
          <w:szCs w:val="18"/>
        </w:rPr>
        <w:t xml:space="preserve">['marks', 'student', { assessmentId: 15, studentId: 42 }]</w:t>
      </w:r>
    </w:p>
    <w:p>
      <w:pPr>
        <w:shd w:fill="F1F5F9" w:val="clear"/>
        <w:spacing w:before="60" w:after="60"/>
        <w:ind w:left="360"/>
      </w:pPr>
      <w:r>
        <w:rPr>
          <w:rFonts w:ascii="Courier New" w:cs="Courier New" w:eastAsia="Courier New" w:hAnsi="Courier New"/>
          <w:color w:val="1e293b"/>
          <w:sz w:val="18"/>
          <w:szCs w:val="18"/>
        </w:rPr>
        <w:t xml:space="preserve">['mentoring', 'sessions', { assignmentId: 9 }]</w:t>
      </w:r>
    </w:p>
    <w:p>
      <w:pPr>
        <w:shd w:fill="F1F5F9" w:val="clear"/>
        <w:spacing w:before="60" w:after="60"/>
        <w:ind w:left="360"/>
      </w:pPr>
      <w:r>
        <w:rPr>
          <w:rFonts w:ascii="Courier New" w:cs="Courier New" w:eastAsia="Courier New" w:hAnsi="Courier New"/>
          <w:color w:val="1e293b"/>
          <w:sz w:val="18"/>
          <w:szCs w:val="18"/>
        </w:rPr>
        <w:t xml:space="preserve">['notifications', 'unread', userId]</w:t>
      </w:r>
    </w:p>
    <w:p>
      <w:pPr>
        <w:spacing w:before="0" w:after="0"/>
      </w:pPr>
      <w:r>
        <w:t xml:space="preserve"/>
      </w:r>
    </w:p>
    <w:p>
      <w:pPr>
        <w:pStyle w:val="Heading3"/>
        <w:spacing w:before="200" w:after="60"/>
      </w:pPr>
      <w:r>
        <w:rPr>
          <w:rFonts w:ascii="Arial" w:cs="Arial" w:eastAsia="Arial" w:hAnsi="Arial"/>
          <w:b/>
          <w:bCs/>
          <w:color w:val="2563EB"/>
          <w:sz w:val="24"/>
          <w:szCs w:val="24"/>
        </w:rPr>
        <w:t xml:space="preserve">Cache Invalidation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Mutation</w:t>
            </w:r>
          </w:p>
        </w:tc>
        <w:tc>
          <w:tcPr>
            <w:tcW w:type="dxa" w:w="3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Invalidates</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 attendance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 'sessions', offeringId], ['attendance', 'summary', studentId]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 record + student summary both change</w:t>
            </w:r>
          </w:p>
        </w:tc>
      </w:tr>
      <w:tr>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Enter/update marks</w:t>
            </w:r>
          </w:p>
        </w:tc>
        <w:tc>
          <w:tcPr>
            <w:tcW w:type="dxa" w:w="3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 'assessment', assessmentId], ['marks', 'student', {assessmentId}]</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Both the assessment aggregate and individual records update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Publish assessment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 'assessment'], ['academic', 'progress', studentId]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SGPA recomputation triggered</w:t>
            </w:r>
          </w:p>
        </w:tc>
      </w:tr>
      <w:tr>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Create mentoring session</w:t>
            </w:r>
          </w:p>
        </w:tc>
        <w:tc>
          <w:tcPr>
            <w:tcW w:type="dxa" w:w="3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['mentoring', 'sessions', assignmentId], ['mentor', 'dashboard']</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Dashboard stats (follow-up count) change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Change offering status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['offerings', 'list'], ['offerings', 'detail', offeringId]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 and detail both reflect new status</w:t>
            </w:r>
          </w:p>
        </w:tc>
      </w:tr>
      <w:tr>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Assign mentor</w:t>
            </w:r>
          </w:p>
        </w:tc>
        <w:tc>
          <w:tcPr>
            <w:tcW w:type="dxa" w:w="37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 'assignments'], ['mentor', 'dashboard']</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Mentee count on mentor dashboard changes</w:t>
            </w:r>
          </w:p>
        </w:tc>
      </w:tr>
    </w:tbl>
    <w:p>
      <w:pPr>
        <w:spacing w:before="0" w:after="0"/>
      </w:pPr>
      <w:r>
        <w:t xml:space="preserve"/>
      </w:r>
    </w:p>
    <w:p>
      <w:pPr>
        <w:pStyle w:val="Heading3"/>
        <w:spacing w:before="200" w:after="60"/>
      </w:pPr>
      <w:r>
        <w:rPr>
          <w:rFonts w:ascii="Arial" w:cs="Arial" w:eastAsia="Arial" w:hAnsi="Arial"/>
          <w:b/>
          <w:bCs/>
          <w:color w:val="2563EB"/>
          <w:sz w:val="24"/>
          <w:szCs w:val="24"/>
        </w:rPr>
        <w:t xml:space="preserve">Optimistic Updates — Marks Entry Example</w:t>
      </w:r>
    </w:p>
    <w:p>
      <w:pPr>
        <w:spacing w:before="60" w:after="80"/>
      </w:pPr>
      <w:r>
        <w:rPr>
          <w:rFonts w:ascii="Arial" w:cs="Arial" w:eastAsia="Arial" w:hAnsi="Arial"/>
          <w:color w:val="1E293B"/>
          <w:sz w:val="20"/>
          <w:szCs w:val="20"/>
        </w:rPr>
        <w:t xml:space="preserve">Marks entry uses optimistic updates to mirror the DB version column for conflict detection:</w:t>
      </w:r>
    </w:p>
    <w:p>
      <w:pPr>
        <w:shd w:fill="F1F5F9" w:val="clear"/>
        <w:spacing w:before="60" w:after="60"/>
        <w:ind w:left="360"/>
      </w:pPr>
      <w:r>
        <w:rPr>
          <w:rFonts w:ascii="Courier New" w:cs="Courier New" w:eastAsia="Courier New" w:hAnsi="Courier New"/>
          <w:color w:val="1e293b"/>
          <w:sz w:val="18"/>
          <w:szCs w:val="18"/>
        </w:rPr>
        <w:t xml:space="preserve">const mutation = useMutation({</w:t>
      </w:r>
    </w:p>
    <w:p>
      <w:pPr>
        <w:shd w:fill="F1F5F9" w:val="clear"/>
        <w:spacing w:before="60" w:after="60"/>
        <w:ind w:left="360"/>
      </w:pPr>
      <w:r>
        <w:rPr>
          <w:rFonts w:ascii="Courier New" w:cs="Courier New" w:eastAsia="Courier New" w:hAnsi="Courier New"/>
          <w:color w:val="1e293b"/>
          <w:sz w:val="18"/>
          <w:szCs w:val="18"/>
        </w:rPr>
        <w:t xml:space="preserve">  mutationFn: updateStudentMark,</w:t>
      </w:r>
    </w:p>
    <w:p>
      <w:pPr>
        <w:shd w:fill="F1F5F9" w:val="clear"/>
        <w:spacing w:before="60" w:after="60"/>
        <w:ind w:left="360"/>
      </w:pPr>
      <w:r>
        <w:rPr>
          <w:rFonts w:ascii="Courier New" w:cs="Courier New" w:eastAsia="Courier New" w:hAnsi="Courier New"/>
          <w:color w:val="1e293b"/>
          <w:sz w:val="18"/>
          <w:szCs w:val="18"/>
        </w:rPr>
        <w:t xml:space="preserve">  onMutate: async (newMark) =&gt; {</w:t>
      </w:r>
    </w:p>
    <w:p>
      <w:pPr>
        <w:shd w:fill="F1F5F9" w:val="clear"/>
        <w:spacing w:before="60" w:after="60"/>
        <w:ind w:left="360"/>
      </w:pPr>
      <w:r>
        <w:rPr>
          <w:rFonts w:ascii="Courier New" w:cs="Courier New" w:eastAsia="Courier New" w:hAnsi="Courier New"/>
          <w:color w:val="1e293b"/>
          <w:sz w:val="18"/>
          <w:szCs w:val="18"/>
        </w:rPr>
        <w:t xml:space="preserve">    await queryClient.cancelQueries(['marks', 'student', key]);</w:t>
      </w:r>
    </w:p>
    <w:p>
      <w:pPr>
        <w:shd w:fill="F1F5F9" w:val="clear"/>
        <w:spacing w:before="60" w:after="60"/>
        <w:ind w:left="360"/>
      </w:pPr>
      <w:r>
        <w:rPr>
          <w:rFonts w:ascii="Courier New" w:cs="Courier New" w:eastAsia="Courier New" w:hAnsi="Courier New"/>
          <w:color w:val="1e293b"/>
          <w:sz w:val="18"/>
          <w:szCs w:val="18"/>
        </w:rPr>
        <w:t xml:space="preserve">    const prev = queryClient.getQueryData(['marks', 'student', key]);</w:t>
      </w:r>
    </w:p>
    <w:p>
      <w:pPr>
        <w:shd w:fill="F1F5F9" w:val="clear"/>
        <w:spacing w:before="60" w:after="60"/>
        <w:ind w:left="360"/>
      </w:pPr>
      <w:r>
        <w:rPr>
          <w:rFonts w:ascii="Courier New" w:cs="Courier New" w:eastAsia="Courier New" w:hAnsi="Courier New"/>
          <w:color w:val="1e293b"/>
          <w:sz w:val="18"/>
          <w:szCs w:val="18"/>
        </w:rPr>
        <w:t xml:space="preserve">    queryClient.setQueryData(['marks', 'student', key], (old) =&gt; ({</w:t>
      </w:r>
    </w:p>
    <w:p>
      <w:pPr>
        <w:shd w:fill="F1F5F9" w:val="clear"/>
        <w:spacing w:before="60" w:after="60"/>
        <w:ind w:left="360"/>
      </w:pPr>
      <w:r>
        <w:rPr>
          <w:rFonts w:ascii="Courier New" w:cs="Courier New" w:eastAsia="Courier New" w:hAnsi="Courier New"/>
          <w:color w:val="1e293b"/>
          <w:sz w:val="18"/>
          <w:szCs w:val="18"/>
        </w:rPr>
        <w:t xml:space="preserve">      ...old, marks_obtained: newMark.marks_obtained</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return { prev };</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onError: (err, _, ctx) =&gt; {</w:t>
      </w:r>
    </w:p>
    <w:p>
      <w:pPr>
        <w:shd w:fill="F1F5F9" w:val="clear"/>
        <w:spacing w:before="60" w:after="60"/>
        <w:ind w:left="360"/>
      </w:pPr>
      <w:r>
        <w:rPr>
          <w:rFonts w:ascii="Courier New" w:cs="Courier New" w:eastAsia="Courier New" w:hAnsi="Courier New"/>
          <w:color w:val="1e293b"/>
          <w:sz w:val="18"/>
          <w:szCs w:val="18"/>
        </w:rPr>
        <w:t xml:space="preserve">    queryClient.setQueryData(['marks', 'student', key], ctx.prev);</w:t>
      </w:r>
    </w:p>
    <w:p>
      <w:pPr>
        <w:shd w:fill="F1F5F9" w:val="clear"/>
        <w:spacing w:before="60" w:after="60"/>
        <w:ind w:left="360"/>
      </w:pPr>
      <w:r>
        <w:rPr>
          <w:rFonts w:ascii="Courier New" w:cs="Courier New" w:eastAsia="Courier New" w:hAnsi="Courier New"/>
          <w:color w:val="1e293b"/>
          <w:sz w:val="18"/>
          <w:szCs w:val="18"/>
        </w:rPr>
        <w:t xml:space="preserve">    if (err.status === 409) toast.error('Version conflict — refresh and retry');</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onSettled: () =&gt; queryClient.invalidateQueries(['marks', 'assessment', assessmentId])</w:t>
      </w:r>
    </w:p>
    <w:p>
      <w:pPr>
        <w:shd w:fill="F1F5F9" w:val="clear"/>
        <w:spacing w:before="60" w:after="60"/>
        <w:ind w:left="360"/>
      </w:pPr>
      <w:r>
        <w:rPr>
          <w:rFonts w:ascii="Courier New" w:cs="Courier New" w:eastAsia="Courier New" w:hAnsi="Courier New"/>
          <w:color w:val="1e293b"/>
          <w:sz w:val="18"/>
          <w:szCs w:val="18"/>
        </w:rPr>
        <w:t xml:space="preserve">});</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5.2 Client State —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Store</w:t>
            </w:r>
          </w:p>
        </w:tc>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State Shape</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authStore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user, roles, permissions[], universityId, token, mfaVerified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 session. Populated on login. Cleared on logout or session timeout. Permissions array loaded from /me endpoint.</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uiStore</w:t>
            </w:r>
          </w:p>
        </w:tc>
        <w:tc>
          <w:tcPr>
            <w:tcW w:type="dxa" w:w="4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sidebarCollapsed, theme, activeAcademicYearId, activeTermId }</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Layout state and active term context. activeTermId used as default filter across all data fetches.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filterStore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 studentFilters, offeringFilters, attendanceFilters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Persistent filter state for list pages. Survives navigation within session. Reset on role change.</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notificationStore</w:t>
            </w:r>
          </w:p>
        </w:tc>
        <w:tc>
          <w:tcPr>
            <w:tcW w:type="dxa" w:w="4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unreadCount, lastPolledAt }</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Drives notification bell badge. Updated by polling hook.</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6. API Service Layer</w:t>
      </w:r>
    </w:p>
    <w:p>
      <w:pPr>
        <w:pStyle w:val="Heading2"/>
        <w:pBdr>
          <w:bottom w:val="single" w:color="2563EB" w:sz="4" w:space="2"/>
        </w:pBdr>
        <w:spacing w:before="280" w:after="80"/>
      </w:pPr>
      <w:r>
        <w:rPr>
          <w:rFonts w:ascii="Arial" w:cs="Arial" w:eastAsia="Arial" w:hAnsi="Arial"/>
          <w:b/>
          <w:bCs/>
          <w:color w:val="1E3A5F"/>
          <w:sz w:val="28"/>
          <w:szCs w:val="28"/>
        </w:rPr>
        <w:t xml:space="preserve">6.1 Axios Client Configuration</w:t>
      </w:r>
    </w:p>
    <w:p>
      <w:pPr>
        <w:spacing w:before="60" w:after="80"/>
      </w:pPr>
      <w:r>
        <w:rPr>
          <w:rFonts w:ascii="Arial" w:cs="Arial" w:eastAsia="Arial" w:hAnsi="Arial"/>
          <w:color w:val="1E293B"/>
          <w:sz w:val="20"/>
          <w:szCs w:val="20"/>
        </w:rPr>
        <w:t xml:space="preserve">A single axios instance is configured with base URL, auth header injection, token refresh on 401, and audit header injection. All API calls go through this instance.</w:t>
      </w:r>
    </w:p>
    <w:p>
      <w:pPr>
        <w:shd w:fill="F1F5F9" w:val="clear"/>
        <w:spacing w:before="60" w:after="60"/>
        <w:ind w:left="360"/>
      </w:pPr>
      <w:r>
        <w:rPr>
          <w:rFonts w:ascii="Courier New" w:cs="Courier New" w:eastAsia="Courier New" w:hAnsi="Courier New"/>
          <w:color w:val="1e293b"/>
          <w:sz w:val="18"/>
          <w:szCs w:val="18"/>
        </w:rPr>
        <w:t xml:space="preserve">// services/api.ts</w:t>
      </w:r>
    </w:p>
    <w:p>
      <w:pPr>
        <w:shd w:fill="F1F5F9" w:val="clear"/>
        <w:spacing w:before="60" w:after="60"/>
        <w:ind w:left="360"/>
      </w:pPr>
      <w:r>
        <w:rPr>
          <w:rFonts w:ascii="Courier New" w:cs="Courier New" w:eastAsia="Courier New" w:hAnsi="Courier New"/>
          <w:color w:val="1e293b"/>
          <w:sz w:val="18"/>
          <w:szCs w:val="18"/>
        </w:rPr>
        <w:t xml:space="preserve">const api = axios.create({ baseURL: import.meta.env.VITE_API_URL });</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api.interceptors.request.use((config) =&gt; {</w:t>
      </w:r>
    </w:p>
    <w:p>
      <w:pPr>
        <w:shd w:fill="F1F5F9" w:val="clear"/>
        <w:spacing w:before="60" w:after="60"/>
        <w:ind w:left="360"/>
      </w:pPr>
      <w:r>
        <w:rPr>
          <w:rFonts w:ascii="Courier New" w:cs="Courier New" w:eastAsia="Courier New" w:hAnsi="Courier New"/>
          <w:color w:val="1e293b"/>
          <w:sz w:val="18"/>
          <w:szCs w:val="18"/>
        </w:rPr>
        <w:t xml:space="preserve">  const { token } = useAuthStore.getState();</w:t>
      </w:r>
    </w:p>
    <w:p>
      <w:pPr>
        <w:shd w:fill="F1F5F9" w:val="clear"/>
        <w:spacing w:before="60" w:after="60"/>
        <w:ind w:left="360"/>
      </w:pPr>
      <w:r>
        <w:rPr>
          <w:rFonts w:ascii="Courier New" w:cs="Courier New" w:eastAsia="Courier New" w:hAnsi="Courier New"/>
          <w:color w:val="1e293b"/>
          <w:sz w:val="18"/>
          <w:szCs w:val="18"/>
        </w:rPr>
        <w:t xml:space="preserve">  if (token) config.headers.Authorization = `Bearer ${token}`;</w:t>
      </w:r>
    </w:p>
    <w:p>
      <w:pPr>
        <w:shd w:fill="F1F5F9" w:val="clear"/>
        <w:spacing w:before="60" w:after="60"/>
        <w:ind w:left="360"/>
      </w:pPr>
      <w:r>
        <w:rPr>
          <w:rFonts w:ascii="Courier New" w:cs="Courier New" w:eastAsia="Courier New" w:hAnsi="Courier New"/>
          <w:color w:val="1e293b"/>
          <w:sz w:val="18"/>
          <w:szCs w:val="18"/>
        </w:rPr>
        <w:t xml:space="preserve">  config.headers['X-University-Id'] = useAuthStore.getState().universityId;</w:t>
      </w:r>
    </w:p>
    <w:p>
      <w:pPr>
        <w:shd w:fill="F1F5F9" w:val="clear"/>
        <w:spacing w:before="60" w:after="60"/>
        <w:ind w:left="360"/>
      </w:pPr>
      <w:r>
        <w:rPr>
          <w:rFonts w:ascii="Courier New" w:cs="Courier New" w:eastAsia="Courier New" w:hAnsi="Courier New"/>
          <w:color w:val="1e293b"/>
          <w:sz w:val="18"/>
          <w:szCs w:val="18"/>
        </w:rPr>
        <w:t xml:space="preserve">  return config;</w:t>
      </w:r>
    </w:p>
    <w:p>
      <w:pPr>
        <w:shd w:fill="F1F5F9" w:val="clear"/>
        <w:spacing w:before="60" w:after="60"/>
        <w:ind w:left="360"/>
      </w:pPr>
      <w:r>
        <w:rPr>
          <w:rFonts w:ascii="Courier New" w:cs="Courier New" w:eastAsia="Courier New" w:hAnsi="Courier New"/>
          <w:color w:val="1e293b"/>
          <w:sz w:val="18"/>
          <w:szCs w:val="18"/>
        </w:rPr>
        <w:t xml:space="preserve">});</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api.interceptors.response.use(null, async (error) =&gt; {</w:t>
      </w:r>
    </w:p>
    <w:p>
      <w:pPr>
        <w:shd w:fill="F1F5F9" w:val="clear"/>
        <w:spacing w:before="60" w:after="60"/>
        <w:ind w:left="360"/>
      </w:pPr>
      <w:r>
        <w:rPr>
          <w:rFonts w:ascii="Courier New" w:cs="Courier New" w:eastAsia="Courier New" w:hAnsi="Courier New"/>
          <w:color w:val="1e293b"/>
          <w:sz w:val="18"/>
          <w:szCs w:val="18"/>
        </w:rPr>
        <w:t xml:space="preserve">  if (error.response?.status === 401 &amp;&amp; !error.config._retry) {</w:t>
      </w:r>
    </w:p>
    <w:p>
      <w:pPr>
        <w:shd w:fill="F1F5F9" w:val="clear"/>
        <w:spacing w:before="60" w:after="60"/>
        <w:ind w:left="360"/>
      </w:pPr>
      <w:r>
        <w:rPr>
          <w:rFonts w:ascii="Courier New" w:cs="Courier New" w:eastAsia="Courier New" w:hAnsi="Courier New"/>
          <w:color w:val="1e293b"/>
          <w:sz w:val="18"/>
          <w:szCs w:val="18"/>
        </w:rPr>
        <w:t xml:space="preserve">    error.config._retry = true;</w:t>
      </w:r>
    </w:p>
    <w:p>
      <w:pPr>
        <w:shd w:fill="F1F5F9" w:val="clear"/>
        <w:spacing w:before="60" w:after="60"/>
        <w:ind w:left="360"/>
      </w:pPr>
      <w:r>
        <w:rPr>
          <w:rFonts w:ascii="Courier New" w:cs="Courier New" w:eastAsia="Courier New" w:hAnsi="Courier New"/>
          <w:color w:val="1e293b"/>
          <w:sz w:val="18"/>
          <w:szCs w:val="18"/>
        </w:rPr>
        <w:t xml:space="preserve">    await refreshToken();   // refresh endpoint</w:t>
      </w:r>
    </w:p>
    <w:p>
      <w:pPr>
        <w:shd w:fill="F1F5F9" w:val="clear"/>
        <w:spacing w:before="60" w:after="60"/>
        <w:ind w:left="360"/>
      </w:pPr>
      <w:r>
        <w:rPr>
          <w:rFonts w:ascii="Courier New" w:cs="Courier New" w:eastAsia="Courier New" w:hAnsi="Courier New"/>
          <w:color w:val="1e293b"/>
          <w:sz w:val="18"/>
          <w:szCs w:val="18"/>
        </w:rPr>
        <w:t xml:space="preserve">    return api(error.config);</w:t>
      </w:r>
    </w:p>
    <w:p>
      <w:pPr>
        <w:shd w:fill="F1F5F9" w:val="clear"/>
        <w:spacing w:before="60" w:after="60"/>
        <w:ind w:left="360"/>
      </w:pPr>
      <w:r>
        <w:rPr>
          <w:rFonts w:ascii="Courier New" w:cs="Courier New" w:eastAsia="Courier New" w:hAnsi="Courier New"/>
          <w:color w:val="1e293b"/>
          <w:sz w:val="18"/>
          <w:szCs w:val="18"/>
        </w:rPr>
        <w:t xml:space="preserve">  }</w:t>
      </w:r>
    </w:p>
    <w:p>
      <w:pPr>
        <w:shd w:fill="F1F5F9" w:val="clear"/>
        <w:spacing w:before="60" w:after="60"/>
        <w:ind w:left="360"/>
      </w:pPr>
      <w:r>
        <w:rPr>
          <w:rFonts w:ascii="Courier New" w:cs="Courier New" w:eastAsia="Courier New" w:hAnsi="Courier New"/>
          <w:color w:val="1e293b"/>
          <w:sz w:val="18"/>
          <w:szCs w:val="18"/>
        </w:rPr>
        <w:t xml:space="preserve">  return Promise.reject(error);</w:t>
      </w:r>
    </w:p>
    <w:p>
      <w:pPr>
        <w:shd w:fill="F1F5F9" w:val="clear"/>
        <w:spacing w:before="60" w:after="60"/>
        <w:ind w:left="360"/>
      </w:pPr>
      <w:r>
        <w:rPr>
          <w:rFonts w:ascii="Courier New" w:cs="Courier New" w:eastAsia="Courier New" w:hAnsi="Courier New"/>
          <w:color w:val="1e293b"/>
          <w:sz w:val="18"/>
          <w:szCs w:val="18"/>
        </w:rPr>
        <w:t xml:space="preserve">});</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6.2 API Module Pattern</w:t>
      </w:r>
    </w:p>
    <w:p>
      <w:pPr>
        <w:spacing w:before="60" w:after="80"/>
      </w:pPr>
      <w:r>
        <w:rPr>
          <w:rFonts w:ascii="Arial" w:cs="Arial" w:eastAsia="Arial" w:hAnsi="Arial"/>
          <w:color w:val="1E293B"/>
          <w:sz w:val="20"/>
          <w:szCs w:val="20"/>
        </w:rPr>
        <w:t xml:space="preserve">Each feature has a co-located API module. Functions return typed responses. No raw axios calls in components or hooks.</w:t>
      </w:r>
    </w:p>
    <w:p>
      <w:pPr>
        <w:shd w:fill="F1F5F9" w:val="clear"/>
        <w:spacing w:before="60" w:after="60"/>
        <w:ind w:left="360"/>
      </w:pPr>
      <w:r>
        <w:rPr>
          <w:rFonts w:ascii="Courier New" w:cs="Courier New" w:eastAsia="Courier New" w:hAnsi="Courier New"/>
          <w:color w:val="1e293b"/>
          <w:sz w:val="18"/>
          <w:szCs w:val="18"/>
        </w:rPr>
        <w:t xml:space="preserve">// features/marks/api/marks.api.ts</w:t>
      </w:r>
    </w:p>
    <w:p>
      <w:pPr>
        <w:shd w:fill="F1F5F9" w:val="clear"/>
        <w:spacing w:before="60" w:after="60"/>
        <w:ind w:left="360"/>
      </w:pPr>
      <w:r>
        <w:rPr>
          <w:rFonts w:ascii="Courier New" w:cs="Courier New" w:eastAsia="Courier New" w:hAnsi="Courier New"/>
          <w:color w:val="1e293b"/>
          <w:sz w:val="18"/>
          <w:szCs w:val="18"/>
        </w:rPr>
        <w:t xml:space="preserve">export const getAssessmentMarks = (assessmentId: number) =&gt;</w:t>
      </w:r>
    </w:p>
    <w:p>
      <w:pPr>
        <w:shd w:fill="F1F5F9" w:val="clear"/>
        <w:spacing w:before="60" w:after="60"/>
        <w:ind w:left="360"/>
      </w:pPr>
      <w:r>
        <w:rPr>
          <w:rFonts w:ascii="Courier New" w:cs="Courier New" w:eastAsia="Courier New" w:hAnsi="Courier New"/>
          <w:color w:val="1e293b"/>
          <w:sz w:val="18"/>
          <w:szCs w:val="18"/>
        </w:rPr>
        <w:t xml:space="preserve">  api.get&lt;StudentMark[]&gt;(`/assessments/${assessmentId}/marks`).then(r =&gt; r.data);</w:t>
      </w:r>
    </w:p>
    <w:p>
      <w:pPr>
        <w:shd w:fill="F1F5F9" w:val="clear"/>
        <w:spacing w:before="60" w:after="60"/>
        <w:ind w:left="360"/>
      </w:pPr>
      <w:r>
        <w:rPr>
          <w:rFonts w:ascii="Courier New" w:cs="Courier New" w:eastAsia="Courier New" w:hAnsi="Courier New"/>
          <w:color w:val="1e293b"/>
          <w:sz w:val="18"/>
          <w:szCs w:val="18"/>
        </w:rPr>
        <w:t xml:space="preserve"/>
      </w:r>
    </w:p>
    <w:p>
      <w:pPr>
        <w:shd w:fill="F1F5F9" w:val="clear"/>
        <w:spacing w:before="60" w:after="60"/>
        <w:ind w:left="360"/>
      </w:pPr>
      <w:r>
        <w:rPr>
          <w:rFonts w:ascii="Courier New" w:cs="Courier New" w:eastAsia="Courier New" w:hAnsi="Courier New"/>
          <w:color w:val="1e293b"/>
          <w:sz w:val="18"/>
          <w:szCs w:val="18"/>
        </w:rPr>
        <w:t xml:space="preserve">export const upsertMark = (payload: UpsertMarkPayload) =&gt;</w:t>
      </w:r>
    </w:p>
    <w:p>
      <w:pPr>
        <w:shd w:fill="F1F5F9" w:val="clear"/>
        <w:spacing w:before="60" w:after="60"/>
        <w:ind w:left="360"/>
      </w:pPr>
      <w:r>
        <w:rPr>
          <w:rFonts w:ascii="Courier New" w:cs="Courier New" w:eastAsia="Courier New" w:hAnsi="Courier New"/>
          <w:color w:val="1e293b"/>
          <w:sz w:val="18"/>
          <w:szCs w:val="18"/>
        </w:rPr>
        <w:t xml:space="preserve">  api.put&lt;StudentMark&gt;('/student-marks', payload).then(r =&gt; r.data);</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6.3 Key API Endpoint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/auth/login, POST /auth/refresh, GET /auth/me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JWT. /me returns user + roles + permissions[]</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GET /students?batchId=&amp;status=, GET /students/:id, POST /students</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Mirrors students table. Includes v_student_profiles joins.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 Sessions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/offerings/:id/sessions, GET /offerings/:id/sessions, PATCH /sessions/:id/lock</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 UNIQUE constraint enforced server-side. Returns 409 on duplicate.</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Attendance Records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PUT /sessions/:id/attendance (bulk), GET /students/:id/attendance-summary</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Bulk update. Returns v_attendance_summary per student.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Assessments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/offerings/:id/assessments, POST /assessments, PATCH /assessments/:id/status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Status transitions: DRAFT→SUBMITTED→VERIFIED→PUBLISHED. Permission checked per transition.</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Student Marks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GET /assessments/:id/marks, PUT /student-marks (bulk), PATCH /marks/:id</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Version field returned. 409 on version conflict. Trigger validation: marks &lt;= max_marks.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Mentoring Sessions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/assignments/:id/sessions, POST /assignments/:id/sessions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Sessions scoped to assignment. Follow-up date triggers notification.</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Notifications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GET /notifications?is_read=false&amp;limit=5, PATCH /notifications/read-all</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Polled every 60s by NotificationBell.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Timetable Slots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/timetable?templateId=&amp;facultyId=, POST /timetable/slots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 validates no faculty/room/section clash before insert.</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Audit Logs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GET /audit-logs?entityType=&amp;entityId=&amp;actorId=&amp;from=&amp;to=</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Append-only. No POST/PUT/DELETE endpoints exposed.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Bulk Upload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/bulk-upload/marks (multipart), POST /bulk-upload/attendance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Returns validation report: valid rows count, error rows with row number + reason.</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Analytics</w:t>
            </w:r>
          </w:p>
        </w:tc>
        <w:tc>
          <w:tcPr>
            <w:tcW w:type="dxa" w:w="3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GET /analytics/at-risk?batchId=&amp;termId=, GET /analytics/faculty-workload</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Aggregated views. Cached 15 min server-side.</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7. Role-Based Access Control (Frontend)</w:t>
      </w:r>
    </w:p>
    <w:p>
      <w:pPr>
        <w:spacing w:before="60" w:after="80"/>
      </w:pPr>
      <w:r>
        <w:rPr>
          <w:rFonts w:ascii="Arial" w:cs="Arial" w:eastAsia="Arial" w:hAnsi="Arial"/>
          <w:color w:val="1E293B"/>
          <w:sz w:val="20"/>
          <w:szCs w:val="20"/>
        </w:rPr>
        <w:t xml:space="preserve">Frontend RBAC mirrors the DB role_permissions table exactly. Permissions are loaded from the /auth/me endpoint on login and stored in authStore. The usePermission hook is the single source of truth for all UI gating.</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7.1 Permission Hook</w:t>
      </w:r>
    </w:p>
    <w:p>
      <w:pPr>
        <w:shd w:fill="F1F5F9" w:val="clear"/>
        <w:spacing w:before="60" w:after="60"/>
        <w:ind w:left="360"/>
      </w:pPr>
      <w:r>
        <w:rPr>
          <w:rFonts w:ascii="Courier New" w:cs="Courier New" w:eastAsia="Courier New" w:hAnsi="Courier New"/>
          <w:color w:val="1e293b"/>
          <w:sz w:val="18"/>
          <w:szCs w:val="18"/>
        </w:rPr>
        <w:t xml:space="preserve">// hooks/usePermission.ts</w:t>
      </w:r>
    </w:p>
    <w:p>
      <w:pPr>
        <w:shd w:fill="F1F5F9" w:val="clear"/>
        <w:spacing w:before="60" w:after="60"/>
        <w:ind w:left="360"/>
      </w:pPr>
      <w:r>
        <w:rPr>
          <w:rFonts w:ascii="Courier New" w:cs="Courier New" w:eastAsia="Courier New" w:hAnsi="Courier New"/>
          <w:color w:val="1e293b"/>
          <w:sz w:val="18"/>
          <w:szCs w:val="18"/>
        </w:rPr>
        <w:t xml:space="preserve">export function usePermission(key: string | string[]): boolean {</w:t>
      </w:r>
    </w:p>
    <w:p>
      <w:pPr>
        <w:shd w:fill="F1F5F9" w:val="clear"/>
        <w:spacing w:before="60" w:after="60"/>
        <w:ind w:left="360"/>
      </w:pPr>
      <w:r>
        <w:rPr>
          <w:rFonts w:ascii="Courier New" w:cs="Courier New" w:eastAsia="Courier New" w:hAnsi="Courier New"/>
          <w:color w:val="1e293b"/>
          <w:sz w:val="18"/>
          <w:szCs w:val="18"/>
        </w:rPr>
        <w:t xml:space="preserve">  const { permissions } = useAuthStore();</w:t>
      </w:r>
    </w:p>
    <w:p>
      <w:pPr>
        <w:shd w:fill="F1F5F9" w:val="clear"/>
        <w:spacing w:before="60" w:after="60"/>
        <w:ind w:left="360"/>
      </w:pPr>
      <w:r>
        <w:rPr>
          <w:rFonts w:ascii="Courier New" w:cs="Courier New" w:eastAsia="Courier New" w:hAnsi="Courier New"/>
          <w:color w:val="1e293b"/>
          <w:sz w:val="18"/>
          <w:szCs w:val="18"/>
        </w:rPr>
        <w:t xml:space="preserve">  if (Array.isArray(key)) return key.every(k =&gt; permissions.includes(k));</w:t>
      </w:r>
    </w:p>
    <w:p>
      <w:pPr>
        <w:shd w:fill="F1F5F9" w:val="clear"/>
        <w:spacing w:before="60" w:after="60"/>
        <w:ind w:left="360"/>
      </w:pPr>
      <w:r>
        <w:rPr>
          <w:rFonts w:ascii="Courier New" w:cs="Courier New" w:eastAsia="Courier New" w:hAnsi="Courier New"/>
          <w:color w:val="1e293b"/>
          <w:sz w:val="18"/>
          <w:szCs w:val="18"/>
        </w:rPr>
        <w:t xml:space="preserve">  return permissions.includes(key);</w:t>
      </w:r>
    </w:p>
    <w:p>
      <w:pPr>
        <w:shd w:fill="F1F5F9" w:val="clear"/>
        <w:spacing w:before="60" w:after="60"/>
        <w:ind w:left="360"/>
      </w:pPr>
      <w:r>
        <w:rPr>
          <w:rFonts w:ascii="Courier New" w:cs="Courier New" w:eastAsia="Courier New" w:hAnsi="Courier New"/>
          <w:color w:val="1e293b"/>
          <w:sz w:val="18"/>
          <w:szCs w:val="18"/>
        </w:rPr>
        <w:t xml:space="preserve">}</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7.2 Permission Application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4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Route level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ProtectedRoute component wrapping lazy-loaded workspace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 routes redirect to 403 if ADMIN role not present</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Component level</w:t>
            </w:r>
          </w:p>
        </w:tc>
        <w:tc>
          <w:tcPr>
            <w:tcW w:type="dxa" w:w="3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RoleGate component or usePermission() inline</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Verify button hidden if !usePermission('MARKS_VERIFY')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 level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readOnly prop derived from permission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MarksTable cells readOnly when !usePermission('MARKS_ENTER')</w:t>
            </w:r>
          </w:p>
        </w:tc>
      </w:tr>
      <w:tr>
        <w:tc>
          <w:tcPr>
            <w:tcW w:type="dxa" w:w="1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Action level</w:t>
            </w:r>
          </w:p>
        </w:tc>
        <w:tc>
          <w:tcPr>
            <w:tcW w:type="dxa" w:w="3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Mutation disabled + tooltip explaining why</w:t>
            </w:r>
          </w:p>
        </w:tc>
        <w:tc>
          <w:tcPr>
            <w:tcW w:type="dxa" w:w="4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Publish button disabled with tooltip: 'Requires Course Lead role'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level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Server enforces; frontend handles 403 gracefully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403 response shows permission denied toast; no crash</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7.3 Role → Key Permissions Matrix</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2000"/>
        <w:gridCol w:w="1680"/>
        <w:gridCol w:w="1680"/>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Enter Marks</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Verify</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Publish</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Manage Timetable</w:t>
            </w:r>
          </w:p>
        </w:tc>
        <w:tc>
          <w:tcPr>
            <w:tcW w:type="dxa" w:w="1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View Audit Log</w:t>
            </w:r>
          </w:p>
        </w:tc>
        <w:tc>
          <w:tcPr>
            <w:tcW w:type="dxa" w:w="1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Can Manage Users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FACULTY</w:t>
            </w:r>
          </w:p>
        </w:tc>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(own offerings)</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COURSE_LEAD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HOD</w:t>
            </w:r>
          </w:p>
        </w:tc>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TIMETABLE_COORDINATOR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REGISTRAR</w:t>
            </w:r>
          </w:p>
        </w:tc>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 (limited)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PARENT</w:t>
            </w:r>
          </w:p>
        </w:tc>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COMPLIANCE_OFFICER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8. Performance Optimisation Strategy</w:t>
      </w:r>
    </w:p>
    <w:p>
      <w:pPr>
        <w:spacing w:before="60" w:after="80"/>
      </w:pPr>
      <w:r>
        <w:rPr>
          <w:rFonts w:ascii="Arial" w:cs="Arial" w:eastAsia="Arial" w:hAnsi="Arial"/>
          <w:color w:val="1E293B"/>
          <w:sz w:val="20"/>
          <w:szCs w:val="20"/>
        </w:rPr>
        <w:t xml:space="preserve">The PRD requires page load under 2 seconds at the 95th percentile with 5000+ concurrent users. These frontend strategies complement the backend performance requirements.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8.1 Code Splitting</w:t>
      </w:r>
    </w:p>
    <w:p>
      <w:pPr>
        <w:spacing w:before="60" w:after="80"/>
      </w:pPr>
      <w:r>
        <w:rPr>
          <w:rFonts w:ascii="Arial" w:cs="Arial" w:eastAsia="Arial" w:hAnsi="Arial"/>
          <w:color w:val="1E293B"/>
          <w:sz w:val="20"/>
          <w:szCs w:val="20"/>
        </w:rPr>
        <w:t xml:space="preserve">Each role workspace is a separate Vite chunk loaded only when the user navigates to it. Students never load admin JavaScript, and vice versa.</w:t>
      </w:r>
    </w:p>
    <w:p>
      <w:pPr>
        <w:shd w:fill="F1F5F9" w:val="clear"/>
        <w:spacing w:before="60" w:after="60"/>
        <w:ind w:left="360"/>
      </w:pPr>
      <w:r>
        <w:rPr>
          <w:rFonts w:ascii="Courier New" w:cs="Courier New" w:eastAsia="Courier New" w:hAnsi="Courier New"/>
          <w:color w:val="1e293b"/>
          <w:sz w:val="18"/>
          <w:szCs w:val="18"/>
        </w:rPr>
        <w:t xml:space="preserve">// routes/index.tsx</w:t>
      </w:r>
    </w:p>
    <w:p>
      <w:pPr>
        <w:shd w:fill="F1F5F9" w:val="clear"/>
        <w:spacing w:before="60" w:after="60"/>
        <w:ind w:left="360"/>
      </w:pPr>
      <w:r>
        <w:rPr>
          <w:rFonts w:ascii="Courier New" w:cs="Courier New" w:eastAsia="Courier New" w:hAnsi="Courier New"/>
          <w:color w:val="1e293b"/>
          <w:sz w:val="18"/>
          <w:szCs w:val="18"/>
        </w:rPr>
        <w:t xml:space="preserve">const StudentWorkspace = lazy(() =&gt; import('@/features/student/StudentRoutes'));</w:t>
      </w:r>
    </w:p>
    <w:p>
      <w:pPr>
        <w:shd w:fill="F1F5F9" w:val="clear"/>
        <w:spacing w:before="60" w:after="60"/>
        <w:ind w:left="360"/>
      </w:pPr>
      <w:r>
        <w:rPr>
          <w:rFonts w:ascii="Courier New" w:cs="Courier New" w:eastAsia="Courier New" w:hAnsi="Courier New"/>
          <w:color w:val="1e293b"/>
          <w:sz w:val="18"/>
          <w:szCs w:val="18"/>
        </w:rPr>
        <w:t xml:space="preserve">const AdminWorkspace   = lazy(() =&gt; import('@/features/admin/AdminRoutes'));</w:t>
      </w:r>
    </w:p>
    <w:p>
      <w:pPr>
        <w:shd w:fill="F1F5F9" w:val="clear"/>
        <w:spacing w:before="60" w:after="60"/>
        <w:ind w:left="360"/>
      </w:pPr>
      <w:r>
        <w:rPr>
          <w:rFonts w:ascii="Courier New" w:cs="Courier New" w:eastAsia="Courier New" w:hAnsi="Courier New"/>
          <w:color w:val="1e293b"/>
          <w:sz w:val="18"/>
          <w:szCs w:val="18"/>
        </w:rPr>
        <w:t xml:space="preserve">const MentorWorkspace  = lazy(() =&gt; import('@/features/mentor/MentorRoutes'));</w:t>
      </w:r>
    </w:p>
    <w:p>
      <w:pPr>
        <w:shd w:fill="F1F5F9" w:val="clear"/>
        <w:spacing w:before="60" w:after="60"/>
        <w:ind w:left="360"/>
      </w:pPr>
      <w:r>
        <w:rPr>
          <w:rFonts w:ascii="Courier New" w:cs="Courier New" w:eastAsia="Courier New" w:hAnsi="Courier New"/>
          <w:color w:val="1e293b"/>
          <w:sz w:val="18"/>
          <w:szCs w:val="18"/>
        </w:rPr>
        <w:t xml:space="preserve">// Each chunk: target &lt; 200 KB gzipped</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8.2 Data Fetching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Route Loader Prefetch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Page data known at navigation 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Router loader() runs before component renders. No loading spinner for primary data.</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Suspense + Deferred</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Secondary data that can load after paint</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defer() in loader + &lt;Await&gt; in component for non-critical panels (e.g., announcements on dashboard)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Background Refresh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Frequently changing data (notifications, attendance count)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staleTime: 30_000, refetchInterval: 60_000 on relevant queries</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Infinite Query</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Long lists (audit logs, messages, portfolio items)</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useInfiniteQuery with cursor pagination. Virtual scrolling via TanStack Virtual.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Static Data Cache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Academic years, terms, programs, roles (rarely change)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staleTime: Infinity, gcTime: 24 hours. Prefetched on app init.</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8.3 Large Dataset Handling</w:t>
      </w:r>
    </w:p>
    <w:p>
      <w:pPr>
        <w:spacing w:before="60" w:after="80"/>
      </w:pPr>
      <w:r>
        <w:rPr>
          <w:rFonts w:ascii="Arial" w:cs="Arial" w:eastAsia="Arial" w:hAnsi="Arial"/>
          <w:color w:val="1E293B"/>
          <w:sz w:val="20"/>
          <w:szCs w:val="20"/>
        </w:rPr>
        <w:t xml:space="preserve">Attendance records (50M+ annually per PRD), marks, and audit logs require special handling:</w:t>
      </w:r>
    </w:p>
    <w:p>
      <w:pPr>
        <w:pStyle w:val="ListParagraph"/>
        <w:numPr>
          <w:ilvl w:val="0"/>
          <w:numId w:val="2"/>
        </w:numPr>
        <w:spacing w:before="40" w:after="40"/>
      </w:pPr>
      <w:r>
        <w:rPr>
          <w:rFonts w:ascii="Arial" w:cs="Arial" w:eastAsia="Arial" w:hAnsi="Arial"/>
          <w:color w:val="1E293B"/>
          <w:sz w:val="20"/>
          <w:szCs w:val="20"/>
        </w:rPr>
        <w:t xml:space="preserve">AttendanceTable uses TanStack Virtual for rows — only visible rows render in the DOM. Handles 60-student sections efficiently.</w:t>
      </w:r>
    </w:p>
    <w:p>
      <w:pPr>
        <w:pStyle w:val="ListParagraph"/>
        <w:numPr>
          <w:ilvl w:val="0"/>
          <w:numId w:val="2"/>
        </w:numPr>
        <w:spacing w:before="40" w:after="40"/>
      </w:pPr>
      <w:r>
        <w:rPr>
          <w:rFonts w:ascii="Arial" w:cs="Arial" w:eastAsia="Arial" w:hAnsi="Arial"/>
          <w:color w:val="1E293B"/>
          <w:sz w:val="20"/>
          <w:szCs w:val="20"/>
        </w:rPr>
        <w:t xml:space="preserve">Bulk marks entry uses a virtualized grid. Changes are batched and submitted as a single PUT request, not one per cell.</w:t>
      </w:r>
    </w:p>
    <w:p>
      <w:pPr>
        <w:pStyle w:val="ListParagraph"/>
        <w:numPr>
          <w:ilvl w:val="0"/>
          <w:numId w:val="2"/>
        </w:numPr>
        <w:spacing w:before="40" w:after="40"/>
      </w:pPr>
      <w:r>
        <w:rPr>
          <w:rFonts w:ascii="Arial" w:cs="Arial" w:eastAsia="Arial" w:hAnsi="Arial"/>
          <w:color w:val="1E293B"/>
          <w:sz w:val="20"/>
          <w:szCs w:val="20"/>
        </w:rPr>
        <w:t xml:space="preserve">Audit log uses cursor-based infinite scroll (not offset pagination) to avoid count query overhead on large tables.</w:t>
      </w:r>
    </w:p>
    <w:p>
      <w:pPr>
        <w:pStyle w:val="ListParagraph"/>
        <w:numPr>
          <w:ilvl w:val="0"/>
          <w:numId w:val="2"/>
        </w:numPr>
        <w:spacing w:before="40" w:after="40"/>
      </w:pPr>
      <w:r>
        <w:rPr>
          <w:rFonts w:ascii="Arial" w:cs="Arial" w:eastAsia="Arial" w:hAnsi="Arial"/>
          <w:color w:val="1E293B"/>
          <w:sz w:val="20"/>
          <w:szCs w:val="20"/>
        </w:rPr>
        <w:t xml:space="preserve">Analytics charts fetch pre-aggregated data from server-side views (v_attendance_summary, v_faculty_workload) — no client-side aggregation of raw rows.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8.4 Bundle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Optimisation</w:t>
            </w:r>
          </w:p>
        </w:tc>
        <w:tc>
          <w:tcPr>
            <w:tcW w:type="dxa" w:w="5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Initial JS bundle (shared)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150 KB gzipped</w:t>
            </w:r>
          </w:p>
        </w:tc>
      </w:tr>
      <w:tr>
        <w:tc>
          <w:tcPr>
            <w:tcW w:type="dxa" w:w="4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Per-role workspace chunk</w:t>
            </w:r>
          </w:p>
        </w:tc>
        <w:tc>
          <w:tcPr>
            <w:tcW w:type="dxa" w:w="5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&lt; 200 KB gzipped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Recharts (tree-shaken)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60 KB gzipped (import only used chart types)</w:t>
            </w:r>
          </w:p>
        </w:tc>
      </w:tr>
      <w:tr>
        <w:tc>
          <w:tcPr>
            <w:tcW w:type="dxa" w:w="4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Total CSS (Tailwind purged)</w:t>
            </w:r>
          </w:p>
        </w:tc>
        <w:tc>
          <w:tcPr>
            <w:tcW w:type="dxa" w:w="5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&lt; 20 KB gzipped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Images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WebP, served from CDN, lazy loaded with native loading='lazy'</w:t>
            </w:r>
          </w:p>
        </w:tc>
      </w:tr>
      <w:tr>
        <w:tc>
          <w:tcPr>
            <w:tcW w:type="dxa" w:w="4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Fonts</w:t>
            </w:r>
          </w:p>
        </w:tc>
        <w:tc>
          <w:tcPr>
            <w:tcW w:type="dxa" w:w="5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System font stack; no custom font downloads</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9. Forms &amp; Validation</w:t>
      </w:r>
    </w:p>
    <w:p>
      <w:pPr>
        <w:spacing w:before="60" w:after="80"/>
      </w:pPr>
      <w:r>
        <w:rPr>
          <w:rFonts w:ascii="Arial" w:cs="Arial" w:eastAsia="Arial" w:hAnsi="Arial"/>
          <w:color w:val="1E293B"/>
          <w:sz w:val="20"/>
          <w:szCs w:val="20"/>
        </w:rPr>
        <w:t xml:space="preserve">All forms use react-hook-form for performance (uncontrolled inputs) and zod for schema validation. Zod schemas are defined to mirror PostgreSQL CHECK constraints and FK relationships from the v3.1 schema.</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9.1 Schema Design Principles</w:t>
      </w:r>
    </w:p>
    <w:p>
      <w:pPr>
        <w:pStyle w:val="ListParagraph"/>
        <w:numPr>
          <w:ilvl w:val="0"/>
          <w:numId w:val="2"/>
        </w:numPr>
        <w:spacing w:before="40" w:after="40"/>
      </w:pPr>
      <w:r>
        <w:rPr>
          <w:rFonts w:ascii="Arial" w:cs="Arial" w:eastAsia="Arial" w:hAnsi="Arial"/>
          <w:color w:val="1E293B"/>
          <w:sz w:val="20"/>
          <w:szCs w:val="20"/>
        </w:rPr>
        <w:t xml:space="preserve">Enum fields use z.enum() with the exact values from DB CHECK constraints (e.g., z.enum(['THEORY','LAB','THEORY_LAB']) for subject_type).</w:t>
      </w:r>
    </w:p>
    <w:p>
      <w:pPr>
        <w:pStyle w:val="ListParagraph"/>
        <w:numPr>
          <w:ilvl w:val="0"/>
          <w:numId w:val="2"/>
        </w:numPr>
        <w:spacing w:before="40" w:after="40"/>
      </w:pPr>
      <w:r>
        <w:rPr>
          <w:rFonts w:ascii="Arial" w:cs="Arial" w:eastAsia="Arial" w:hAnsi="Arial"/>
          <w:color w:val="1E293B"/>
          <w:sz w:val="20"/>
          <w:szCs w:val="20"/>
        </w:rPr>
        <w:t xml:space="preserve">Numeric fields use z.number().min(0).max() to mirror numeric CHECK constraints. Marks entry adds .max(maxMarks) loaded dynamically from the assessment.</w:t>
      </w:r>
    </w:p>
    <w:p>
      <w:pPr>
        <w:pStyle w:val="ListParagraph"/>
        <w:numPr>
          <w:ilvl w:val="0"/>
          <w:numId w:val="2"/>
        </w:numPr>
        <w:spacing w:before="40" w:after="40"/>
      </w:pPr>
      <w:r>
        <w:rPr>
          <w:rFonts w:ascii="Arial" w:cs="Arial" w:eastAsia="Arial" w:hAnsi="Arial"/>
          <w:color w:val="1E293B"/>
          <w:sz w:val="20"/>
          <w:szCs w:val="20"/>
        </w:rPr>
        <w:t xml:space="preserve">Date fields validate that end_date &gt;= start_date, mirroring enrollment_windows and academic_years constraints.</w:t>
      </w:r>
    </w:p>
    <w:p>
      <w:pPr>
        <w:pStyle w:val="ListParagraph"/>
        <w:numPr>
          <w:ilvl w:val="0"/>
          <w:numId w:val="2"/>
        </w:numPr>
        <w:spacing w:before="40" w:after="40"/>
      </w:pPr>
      <w:r>
        <w:rPr>
          <w:rFonts w:ascii="Arial" w:cs="Arial" w:eastAsia="Arial" w:hAnsi="Arial"/>
          <w:color w:val="1E293B"/>
          <w:sz w:val="20"/>
          <w:szCs w:val="20"/>
        </w:rPr>
        <w:t xml:space="preserve">Optional FK fields use z.number().int().positive().optional().nullable() — nullable() allows SET NULL references.</w:t>
      </w:r>
    </w:p>
    <w:p>
      <w:pPr>
        <w:pStyle w:val="ListParagraph"/>
        <w:numPr>
          <w:ilvl w:val="0"/>
          <w:numId w:val="2"/>
        </w:numPr>
        <w:spacing w:before="40" w:after="40"/>
      </w:pPr>
      <w:r>
        <w:rPr>
          <w:rFonts w:ascii="Arial" w:cs="Arial" w:eastAsia="Arial" w:hAnsi="Arial"/>
          <w:color w:val="1E293B"/>
          <w:sz w:val="20"/>
          <w:szCs w:val="20"/>
        </w:rPr>
        <w:t xml:space="preserve">Version fields are included in mutation payloads for optimistic locking (subject_offerings, student_marks, students).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9.2 Key Form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Form</w:t>
            </w:r>
          </w:p>
        </w:tc>
        <w:tc>
          <w:tcPr>
            <w:tcW w:type="dxa" w:w="3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Zod Validations</w:t>
            </w:r>
          </w:p>
        </w:tc>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DB Constraint Mirrored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Attendance Session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start_time &lt; end_time; session_type in ['THEORY','LAB','TUTORIAL']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UNIQUE(offering_id, session_date, start_time) — 409 handled client-side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 Entry</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marks_obtained between 0 and assessment.max_marks; is_absent XOR marks_obtained</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trigger check_marks_max(); NOT NULL constraint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 Registration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gender in ['MALE','FEMALE','OTHER']; admission_date &lt;= today; USN unique per university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UNIQUE(university_id, usn); CHECK gender enum</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Subject Offering</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status in OfferingStatus enum; section_id nullable</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UNIQUE(curriculum_id, batch_id, term_id, section_id)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Mentoring Session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session_date not future; duration_minutes &gt; 0; follow_up_date &gt; session_date if set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Business rule, not DB constraint — validated here</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Fee Structure (Phase 2)</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amount &gt; 0; category in fee category enum; academic_year_id FK</w:t>
            </w:r>
          </w:p>
        </w:tc>
        <w:tc>
          <w:tcPr>
            <w:tcW w:type="dxa" w:w="3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Finance domain tables</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10. Critical User Flows — Engineering Detail</w:t>
      </w:r>
    </w:p>
    <w:p>
      <w:pPr>
        <w:pStyle w:val="Heading2"/>
        <w:pBdr>
          <w:bottom w:val="single" w:color="2563EB" w:sz="4" w:space="2"/>
        </w:pBdr>
        <w:spacing w:before="280" w:after="80"/>
      </w:pPr>
      <w:r>
        <w:rPr>
          <w:rFonts w:ascii="Arial" w:cs="Arial" w:eastAsia="Arial" w:hAnsi="Arial"/>
          <w:b/>
          <w:bCs/>
          <w:color w:val="1E3A5F"/>
          <w:sz w:val="28"/>
          <w:szCs w:val="28"/>
        </w:rPr>
        <w:t xml:space="preserve">10.1 Attendance Marking Flow</w:t>
      </w:r>
    </w:p>
    <w:p>
      <w:pPr>
        <w:spacing w:before="60" w:after="80"/>
      </w:pPr>
      <w:r>
        <w:rPr>
          <w:rFonts w:ascii="Arial" w:cs="Arial" w:eastAsia="Arial" w:hAnsi="Arial"/>
          <w:color w:val="1E293B"/>
          <w:sz w:val="20"/>
          <w:szCs w:val="20"/>
        </w:rPr>
        <w:t xml:space="preserve">This is a high-frequency, time-sensitive operation. The flow must handle the DB's UNIQUE(offering_id, session_date, start_time) constraint and is_locked flag gracefully.</w:t>
      </w:r>
    </w:p>
    <w:p>
      <w:pPr>
        <w:pStyle w:val="ListParagraph"/>
        <w:numPr>
          <w:ilvl w:val="0"/>
          <w:numId w:val="3"/>
        </w:numPr>
        <w:spacing w:before="40" w:after="40"/>
      </w:pPr>
      <w:r>
        <w:rPr>
          <w:rFonts w:ascii="Arial" w:cs="Arial" w:eastAsia="Arial" w:hAnsi="Arial"/>
          <w:color w:val="1E293B"/>
          <w:sz w:val="20"/>
          <w:szCs w:val="20"/>
        </w:rPr>
        <w:t xml:space="preserve">Faculty opens /faculty/subjects/:offeringId/attendance. Route loader checks for an existing session for today (GET /sessions?offeringId=&amp;date=today).</w:t>
      </w:r>
    </w:p>
    <w:p>
      <w:pPr>
        <w:pStyle w:val="ListParagraph"/>
        <w:numPr>
          <w:ilvl w:val="0"/>
          <w:numId w:val="3"/>
        </w:numPr>
        <w:spacing w:before="40" w:after="40"/>
      </w:pPr>
      <w:r>
        <w:rPr>
          <w:rFonts w:ascii="Arial" w:cs="Arial" w:eastAsia="Arial" w:hAnsi="Arial"/>
          <w:color w:val="1E293B"/>
          <w:sz w:val="20"/>
          <w:szCs w:val="20"/>
        </w:rPr>
        <w:t xml:space="preserve">If no session exists: 'Start Session' button shown. On click, POST /sessions creates the session. 409 means another faculty created it concurrently — refetch and use existing.</w:t>
      </w:r>
    </w:p>
    <w:p>
      <w:pPr>
        <w:pStyle w:val="ListParagraph"/>
        <w:numPr>
          <w:ilvl w:val="0"/>
          <w:numId w:val="3"/>
        </w:numPr>
        <w:spacing w:before="40" w:after="40"/>
      </w:pPr>
      <w:r>
        <w:rPr>
          <w:rFonts w:ascii="Arial" w:cs="Arial" w:eastAsia="Arial" w:hAnsi="Arial"/>
          <w:color w:val="1E293B"/>
          <w:sz w:val="20"/>
          <w:szCs w:val="20"/>
        </w:rPr>
        <w:t xml:space="preserve">Session created: student list loads from enrolled students. Default status = ABSENT for all. Bulk-update UI shown.</w:t>
      </w:r>
    </w:p>
    <w:p>
      <w:pPr>
        <w:pStyle w:val="ListParagraph"/>
        <w:numPr>
          <w:ilvl w:val="0"/>
          <w:numId w:val="3"/>
        </w:numPr>
        <w:spacing w:before="40" w:after="40"/>
      </w:pPr>
      <w:r>
        <w:rPr>
          <w:rFonts w:ascii="Arial" w:cs="Arial" w:eastAsia="Arial" w:hAnsi="Arial"/>
          <w:color w:val="1E293B"/>
          <w:sz w:val="20"/>
          <w:szCs w:val="20"/>
        </w:rPr>
        <w:t xml:space="preserve">Faculty toggles PRESENT/ABSENT/LATE per student using AttendanceTable (editable=true). Changes batched every 2 seconds and sent as PUT /sessions/:id/attendance.</w:t>
      </w:r>
    </w:p>
    <w:p>
      <w:pPr>
        <w:pStyle w:val="ListParagraph"/>
        <w:numPr>
          <w:ilvl w:val="0"/>
          <w:numId w:val="3"/>
        </w:numPr>
        <w:spacing w:before="40" w:after="40"/>
      </w:pPr>
      <w:r>
        <w:rPr>
          <w:rFonts w:ascii="Arial" w:cs="Arial" w:eastAsia="Arial" w:hAnsi="Arial"/>
          <w:color w:val="1E293B"/>
          <w:sz w:val="20"/>
          <w:szCs w:val="20"/>
        </w:rPr>
        <w:t xml:space="preserve">Lock session: PATCH /sessions/:id/lock. Response updates is_locked=true. Table becomes read-only. Auto-lock runs server-side after attendance_auto_lock_hours (from university_settings).</w:t>
      </w:r>
    </w:p>
    <w:p>
      <w:pPr>
        <w:pStyle w:val="ListParagraph"/>
        <w:numPr>
          <w:ilvl w:val="0"/>
          <w:numId w:val="3"/>
        </w:numPr>
        <w:spacing w:before="40" w:after="40"/>
      </w:pPr>
      <w:r>
        <w:rPr>
          <w:rFonts w:ascii="Arial" w:cs="Arial" w:eastAsia="Arial" w:hAnsi="Arial"/>
          <w:color w:val="1E293B"/>
          <w:sz w:val="20"/>
          <w:szCs w:val="20"/>
        </w:rPr>
        <w:t xml:space="preserve">Editing locked session requires ATTENDANCE_EDIT_LOCKED permission. Unlocks, edits, and re-locks — all steps audit-logged.</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10.2 Marks Entry → Publication Flow</w:t>
      </w:r>
    </w:p>
    <w:p>
      <w:pPr>
        <w:pStyle w:val="ListParagraph"/>
        <w:numPr>
          <w:ilvl w:val="0"/>
          <w:numId w:val="3"/>
        </w:numPr>
        <w:spacing w:before="40" w:after="40"/>
      </w:pPr>
      <w:r>
        <w:rPr>
          <w:rFonts w:ascii="Arial" w:cs="Arial" w:eastAsia="Arial" w:hAnsi="Arial"/>
          <w:color w:val="1E293B"/>
          <w:sz w:val="20"/>
          <w:szCs w:val="20"/>
        </w:rPr>
        <w:t xml:space="preserve">Faculty opens MarksEntryPage for an assessment in DRAFT status. Loads all enrolled students and existing marks (may be empty).</w:t>
      </w:r>
    </w:p>
    <w:p>
      <w:pPr>
        <w:pStyle w:val="ListParagraph"/>
        <w:numPr>
          <w:ilvl w:val="0"/>
          <w:numId w:val="3"/>
        </w:numPr>
        <w:spacing w:before="40" w:after="40"/>
      </w:pPr>
      <w:r>
        <w:rPr>
          <w:rFonts w:ascii="Arial" w:cs="Arial" w:eastAsia="Arial" w:hAnsi="Arial"/>
          <w:color w:val="1E293B"/>
          <w:sz w:val="20"/>
          <w:szCs w:val="20"/>
        </w:rPr>
        <w:t xml:space="preserve">Inline editing in MarksGrid. Each change triggers optimistic update + debounced PUT /marks (500ms debounce). Version field sent with each update.</w:t>
      </w:r>
    </w:p>
    <w:p>
      <w:pPr>
        <w:pStyle w:val="ListParagraph"/>
        <w:numPr>
          <w:ilvl w:val="0"/>
          <w:numId w:val="3"/>
        </w:numPr>
        <w:spacing w:before="40" w:after="40"/>
      </w:pPr>
      <w:r>
        <w:rPr>
          <w:rFonts w:ascii="Arial" w:cs="Arial" w:eastAsia="Arial" w:hAnsi="Arial"/>
          <w:color w:val="1E293B"/>
          <w:sz w:val="20"/>
          <w:szCs w:val="20"/>
        </w:rPr>
        <w:t xml:space="preserve">409 Version Conflict: toast shown with 'Data changed by another user — refreshing'. Query invalidated, latest data fetched.</w:t>
      </w:r>
    </w:p>
    <w:p>
      <w:pPr>
        <w:pStyle w:val="ListParagraph"/>
        <w:numPr>
          <w:ilvl w:val="0"/>
          <w:numId w:val="3"/>
        </w:numPr>
        <w:spacing w:before="40" w:after="40"/>
      </w:pPr>
      <w:r>
        <w:rPr>
          <w:rFonts w:ascii="Arial" w:cs="Arial" w:eastAsia="Arial" w:hAnsi="Arial"/>
          <w:color w:val="1E293B"/>
          <w:sz w:val="20"/>
          <w:szCs w:val="20"/>
        </w:rPr>
        <w:t xml:space="preserve">Faculty clicks 'Submit for Verification'. PATCH /assessments/:id/status {status:'SUBMITTED'}. Permission: MARKS_ENTER. Assessment moves to SUBMITTED.</w:t>
      </w:r>
    </w:p>
    <w:p>
      <w:pPr>
        <w:pStyle w:val="ListParagraph"/>
        <w:numPr>
          <w:ilvl w:val="0"/>
          <w:numId w:val="3"/>
        </w:numPr>
        <w:spacing w:before="40" w:after="40"/>
      </w:pPr>
      <w:r>
        <w:rPr>
          <w:rFonts w:ascii="Arial" w:cs="Arial" w:eastAsia="Arial" w:hAnsi="Arial"/>
          <w:color w:val="1E293B"/>
          <w:sz w:val="20"/>
          <w:szCs w:val="20"/>
        </w:rPr>
        <w:t xml:space="preserve">Course Lead sees assessment in SUBMITTED state on their dashboard. Reviews marks. Clicks 'Verify'. PATCH {status:'VERIFIED'}. Permission: MARKS_VERIFY.</w:t>
      </w:r>
    </w:p>
    <w:p>
      <w:pPr>
        <w:pStyle w:val="ListParagraph"/>
        <w:numPr>
          <w:ilvl w:val="0"/>
          <w:numId w:val="3"/>
        </w:numPr>
        <w:spacing w:before="40" w:after="40"/>
      </w:pPr>
      <w:r>
        <w:rPr>
          <w:rFonts w:ascii="Arial" w:cs="Arial" w:eastAsia="Arial" w:hAnsi="Arial"/>
          <w:color w:val="1E293B"/>
          <w:sz w:val="20"/>
          <w:szCs w:val="20"/>
        </w:rPr>
        <w:t xml:space="preserve">Course Lead clicks 'Publish'. PATCH {status:'PUBLISHED'}. published_at and published_by set. Students can now view marks. SGPA computation triggered server-side.</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10.3 At-Risk Student Detection</w:t>
      </w:r>
    </w:p>
    <w:p>
      <w:pPr>
        <w:spacing w:before="60" w:after="80"/>
      </w:pPr>
      <w:r>
        <w:rPr>
          <w:rFonts w:ascii="Arial" w:cs="Arial" w:eastAsia="Arial" w:hAnsi="Arial"/>
          <w:color w:val="1E293B"/>
          <w:sz w:val="20"/>
          <w:szCs w:val="20"/>
        </w:rPr>
        <w:t xml:space="preserve">The mentor dashboard surfaces at-risk students automatically using two signals from the DB:</w:t>
      </w:r>
    </w:p>
    <w:p>
      <w:pPr>
        <w:pStyle w:val="ListParagraph"/>
        <w:numPr>
          <w:ilvl w:val="0"/>
          <w:numId w:val="2"/>
        </w:numPr>
        <w:spacing w:before="40" w:after="40"/>
      </w:pPr>
      <w:r>
        <w:rPr>
          <w:rFonts w:ascii="Arial" w:cs="Arial" w:eastAsia="Arial" w:hAnsi="Arial"/>
          <w:color w:val="1E293B"/>
          <w:sz w:val="20"/>
          <w:szCs w:val="20"/>
        </w:rPr>
        <w:t xml:space="preserve">Attendance Risk: student's attendance_pct (from v_attendance_summary) &lt; university_settings.attendance_low_threshold (default 75%)</w:t>
      </w:r>
    </w:p>
    <w:p>
      <w:pPr>
        <w:pStyle w:val="ListParagraph"/>
        <w:numPr>
          <w:ilvl w:val="0"/>
          <w:numId w:val="2"/>
        </w:numPr>
        <w:spacing w:before="40" w:after="40"/>
      </w:pPr>
      <w:r>
        <w:rPr>
          <w:rFonts w:ascii="Arial" w:cs="Arial" w:eastAsia="Arial" w:hAnsi="Arial"/>
          <w:color w:val="1E293B"/>
          <w:sz w:val="20"/>
          <w:szCs w:val="20"/>
        </w:rPr>
        <w:t xml:space="preserve">Academic Risk: student.cgpa &lt; university_settings.cgpa_good_standing_threshold OR student_academic_progress.academic_standing = 'WARNING' OR 'PROBATION'</w:t>
      </w:r>
    </w:p>
    <w:p>
      <w:pPr>
        <w:spacing w:before="60" w:after="80"/>
      </w:pPr>
      <w:r>
        <w:rPr>
          <w:rFonts w:ascii="Arial" w:cs="Arial" w:eastAsia="Arial" w:hAnsi="Arial"/>
          <w:color w:val="1E293B"/>
          <w:sz w:val="20"/>
          <w:szCs w:val="20"/>
        </w:rPr>
        <w:t xml:space="preserve">These are fetched via GET /analytics/at-risk?mentorId=&amp;termId=. The mentor dashboard renders an AtRiskPanel sorted by severity. Clicking a student opens the MenteeDetailPage pre-scrolled to the risk indicators tab.</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10.4 Bulk Upload Flow</w:t>
      </w:r>
    </w:p>
    <w:p>
      <w:pPr>
        <w:pStyle w:val="ListParagraph"/>
        <w:numPr>
          <w:ilvl w:val="0"/>
          <w:numId w:val="3"/>
        </w:numPr>
        <w:spacing w:before="40" w:after="40"/>
      </w:pPr>
      <w:r>
        <w:rPr>
          <w:rFonts w:ascii="Arial" w:cs="Arial" w:eastAsia="Arial" w:hAnsi="Arial"/>
          <w:color w:val="1E293B"/>
          <w:sz w:val="20"/>
          <w:szCs w:val="20"/>
        </w:rPr>
        <w:t xml:space="preserve">Admin/Faculty drops a CSV file on BulkUploadDropzone. Client validates headers match expected template (e.g., USN, Assessment Code, Marks Obtained for marks upload).</w:t>
      </w:r>
    </w:p>
    <w:p>
      <w:pPr>
        <w:pStyle w:val="ListParagraph"/>
        <w:numPr>
          <w:ilvl w:val="0"/>
          <w:numId w:val="3"/>
        </w:numPr>
        <w:spacing w:before="40" w:after="40"/>
      </w:pPr>
      <w:r>
        <w:rPr>
          <w:rFonts w:ascii="Arial" w:cs="Arial" w:eastAsia="Arial" w:hAnsi="Arial"/>
          <w:color w:val="1E293B"/>
          <w:sz w:val="20"/>
          <w:szCs w:val="20"/>
        </w:rPr>
        <w:t xml:space="preserve">Preview table shows first 20 rows with colour-coded validation: green (valid), amber (warning: marks near max), red (error: USN not found, marks &gt; max_marks).</w:t>
      </w:r>
    </w:p>
    <w:p>
      <w:pPr>
        <w:pStyle w:val="ListParagraph"/>
        <w:numPr>
          <w:ilvl w:val="0"/>
          <w:numId w:val="3"/>
        </w:numPr>
        <w:spacing w:before="40" w:after="40"/>
      </w:pPr>
      <w:r>
        <w:rPr>
          <w:rFonts w:ascii="Arial" w:cs="Arial" w:eastAsia="Arial" w:hAnsi="Arial"/>
          <w:color w:val="1E293B"/>
          <w:sz w:val="20"/>
          <w:szCs w:val="20"/>
        </w:rPr>
        <w:t xml:space="preserve">User confirms upload. POST /bulk-upload/marks (multipart/form-data). Server processes in chunks of 500 rows.</w:t>
      </w:r>
    </w:p>
    <w:p>
      <w:pPr>
        <w:pStyle w:val="ListParagraph"/>
        <w:numPr>
          <w:ilvl w:val="0"/>
          <w:numId w:val="3"/>
        </w:numPr>
        <w:spacing w:before="40" w:after="40"/>
      </w:pPr>
      <w:r>
        <w:rPr>
          <w:rFonts w:ascii="Arial" w:cs="Arial" w:eastAsia="Arial" w:hAnsi="Arial"/>
          <w:color w:val="1E293B"/>
          <w:sz w:val="20"/>
          <w:szCs w:val="20"/>
        </w:rPr>
        <w:t xml:space="preserve">Progress bar via polling GET /bulk-upload/:jobId/status. On completion, error report downloaded as CSV listing failed rows with reasons.</w:t>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11. Mobile &amp; Responsive Strategy</w:t>
      </w:r>
    </w:p>
    <w:p>
      <w:pPr>
        <w:spacing w:before="60" w:after="80"/>
      </w:pPr>
      <w:r>
        <w:rPr>
          <w:rFonts w:ascii="Arial" w:cs="Arial" w:eastAsia="Arial" w:hAnsi="Arial"/>
          <w:color w:val="1E293B"/>
          <w:sz w:val="20"/>
          <w:szCs w:val="20"/>
        </w:rPr>
        <w:t xml:space="preserve">The PWA (Phase 3) targets the same React codebase. Responsive breakpoints follow Tailwind's default scale. Key mobile-specific considerations: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11.1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Breakpoint</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 Device</w:t>
            </w:r>
          </w:p>
        </w:tc>
        <w:tc>
          <w:tcPr>
            <w:tcW w:type="dxa" w:w="4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Layout Change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&lt; 640px (sm)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Mobile phone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Sidebar hidden, bottom nav bar for primary actions. Tables scroll horizontally. Cards stack vertically.</w:t>
            </w:r>
          </w:p>
        </w:tc>
      </w:tr>
      <w:tr>
        <w:tc>
          <w:tcPr>
            <w:tcW w:type="dxa" w:w="20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640–1024px (md)</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Tablet</w:t>
            </w:r>
          </w:p>
        </w:tc>
        <w:tc>
          <w:tcPr>
            <w:tcW w:type="dxa" w:w="49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Sidebar collapses to icons. Two-column grid for dashboards.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&gt; 1024px (lg)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Desktop</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sidebar. Multi-column data tables. Side-by-side panels.</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11.2 Mobile-Priority Features</w:t>
      </w:r>
    </w:p>
    <w:p>
      <w:pPr>
        <w:pStyle w:val="ListParagraph"/>
        <w:numPr>
          <w:ilvl w:val="0"/>
          <w:numId w:val="2"/>
        </w:numPr>
        <w:spacing w:before="40" w:after="40"/>
      </w:pPr>
      <w:r>
        <w:rPr>
          <w:rFonts w:ascii="Arial" w:cs="Arial" w:eastAsia="Arial" w:hAnsi="Arial"/>
          <w:color w:val="1E293B"/>
          <w:sz w:val="20"/>
          <w:szCs w:val="20"/>
        </w:rPr>
        <w:t xml:space="preserve">Attendance marking: optimised for tablet use by faculty in classrooms. Large touch targets for PRESENT/ABSENT toggles. QR scan mode (Phase 3).</w:t>
      </w:r>
    </w:p>
    <w:p>
      <w:pPr>
        <w:pStyle w:val="ListParagraph"/>
        <w:numPr>
          <w:ilvl w:val="0"/>
          <w:numId w:val="2"/>
        </w:numPr>
        <w:spacing w:before="40" w:after="40"/>
      </w:pPr>
      <w:r>
        <w:rPr>
          <w:rFonts w:ascii="Arial" w:cs="Arial" w:eastAsia="Arial" w:hAnsi="Arial"/>
          <w:color w:val="1E293B"/>
          <w:sz w:val="20"/>
          <w:szCs w:val="20"/>
        </w:rPr>
        <w:t xml:space="preserve">Notification centre: full-screen on mobile. Swipe to dismiss individual notifications.</w:t>
      </w:r>
    </w:p>
    <w:p>
      <w:pPr>
        <w:pStyle w:val="ListParagraph"/>
        <w:numPr>
          <w:ilvl w:val="0"/>
          <w:numId w:val="2"/>
        </w:numPr>
        <w:spacing w:before="40" w:after="40"/>
      </w:pPr>
      <w:r>
        <w:rPr>
          <w:rFonts w:ascii="Arial" w:cs="Arial" w:eastAsia="Arial" w:hAnsi="Arial"/>
          <w:color w:val="1E293B"/>
          <w:sz w:val="20"/>
          <w:szCs w:val="20"/>
        </w:rPr>
        <w:t xml:space="preserve">Timetable: horizontal scroll card view per day on mobile. Week view on desktop.</w:t>
      </w:r>
    </w:p>
    <w:p>
      <w:pPr>
        <w:pStyle w:val="ListParagraph"/>
        <w:numPr>
          <w:ilvl w:val="0"/>
          <w:numId w:val="2"/>
        </w:numPr>
        <w:spacing w:before="40" w:after="40"/>
      </w:pPr>
      <w:r>
        <w:rPr>
          <w:rFonts w:ascii="Arial" w:cs="Arial" w:eastAsia="Arial" w:hAnsi="Arial"/>
          <w:color w:val="1E293B"/>
          <w:sz w:val="20"/>
          <w:szCs w:val="20"/>
        </w:rPr>
        <w:t xml:space="preserve">Mentor notes: simplified form on mobile — session date, type, topics. Full rich editor on desktop.</w:t>
      </w:r>
    </w:p>
    <w:p>
      <w:pPr>
        <w:pStyle w:val="ListParagraph"/>
        <w:numPr>
          <w:ilvl w:val="0"/>
          <w:numId w:val="2"/>
        </w:numPr>
        <w:spacing w:before="40" w:after="40"/>
      </w:pPr>
      <w:r>
        <w:rPr>
          <w:rFonts w:ascii="Arial" w:cs="Arial" w:eastAsia="Arial" w:hAnsi="Arial"/>
          <w:color w:val="1E293B"/>
          <w:sz w:val="20"/>
          <w:szCs w:val="20"/>
        </w:rPr>
        <w:t xml:space="preserve">Offline mode (Phase 3 PWA): timetable, announcements, and student list cached via service worker. Attendance marks queued offline and synced on reconnect.</w:t>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12. Testing Strategy</w:t>
      </w:r>
    </w:p>
    <w:p>
      <w:pPr>
        <w:spacing w:before="60" w:after="80"/>
      </w:pPr>
      <w:r>
        <w:rPr>
          <w:rFonts w:ascii="Arial" w:cs="Arial" w:eastAsia="Arial" w:hAnsi="Arial"/>
          <w:color w:val="1E293B"/>
          <w:sz w:val="20"/>
          <w:szCs w:val="20"/>
        </w:rPr>
        <w:t xml:space="preserve">Target: 80% code coverage (PRD requirement). Tests are co-located with feature modules.</w:t>
      </w:r>
    </w:p>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12.1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160"/>
        <w:gridCol w:w="2200"/>
      </w:tblGrid>
      <w:tr>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4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Test</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 Coverage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Vitest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zod schemas (all DB constraint validations), Zustand store actions, utility functions (formatters, date helpers, permission checks)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100% for schemas and stores</w:t>
            </w:r>
          </w:p>
        </w:tc>
      </w:tr>
      <w:tr>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Component</w:t>
            </w:r>
          </w:p>
        </w:tc>
        <w:tc>
          <w:tcPr>
            <w:tcW w:type="dxa" w:w="1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Testing Library + Vitest</w:t>
            </w:r>
          </w:p>
        </w:tc>
        <w:tc>
          <w:tcPr>
            <w:tcW w:type="dxa" w:w="4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RoleGate renders/hides correctly per permission. Form validation shows correct errors. AttendanceTable renders read-only when locked.</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80% for shared components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Integration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Testing Library + MSW (Mock Service Worker)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form submission flow: fill form → submit → optimistic update → server response → cache invalidation. Version conflict handling.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Key user flows covered</w:t>
            </w:r>
          </w:p>
        </w:tc>
      </w:tr>
      <w:tr>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E2E</w:t>
            </w:r>
          </w:p>
        </w:tc>
        <w:tc>
          <w:tcPr>
            <w:tcW w:type="dxa" w:w="1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Playwright</w:t>
            </w:r>
          </w:p>
        </w:tc>
        <w:tc>
          <w:tcPr>
            <w:tcW w:type="dxa" w:w="41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Full attendance marking flow, marks entry to publish flow, mentor session creation, bulk upload with error handling, login with MFA.</w:t>
            </w:r>
          </w:p>
        </w:tc>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Critical paths only</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12.2 MSW Handlers</w:t>
      </w:r>
    </w:p>
    <w:p>
      <w:pPr>
        <w:spacing w:before="60" w:after="80"/>
      </w:pPr>
      <w:r>
        <w:rPr>
          <w:rFonts w:ascii="Arial" w:cs="Arial" w:eastAsia="Arial" w:hAnsi="Arial"/>
          <w:color w:val="1E293B"/>
          <w:sz w:val="20"/>
          <w:szCs w:val="20"/>
        </w:rPr>
        <w:t xml:space="preserve">Mock Service Worker intercepts API calls in tests and Storybook. Handlers mirror the exact API contract including error responses:</w:t>
      </w:r>
    </w:p>
    <w:p>
      <w:pPr>
        <w:shd w:fill="F1F5F9" w:val="clear"/>
        <w:spacing w:before="60" w:after="60"/>
        <w:ind w:left="360"/>
      </w:pPr>
      <w:r>
        <w:rPr>
          <w:rFonts w:ascii="Courier New" w:cs="Courier New" w:eastAsia="Courier New" w:hAnsi="Courier New"/>
          <w:color w:val="1e293b"/>
          <w:sz w:val="18"/>
          <w:szCs w:val="18"/>
        </w:rPr>
        <w:t xml:space="preserve">// mocks/handlers/marks.handlers.ts</w:t>
      </w:r>
    </w:p>
    <w:p>
      <w:pPr>
        <w:shd w:fill="F1F5F9" w:val="clear"/>
        <w:spacing w:before="60" w:after="60"/>
        <w:ind w:left="360"/>
      </w:pPr>
      <w:r>
        <w:rPr>
          <w:rFonts w:ascii="Courier New" w:cs="Courier New" w:eastAsia="Courier New" w:hAnsi="Courier New"/>
          <w:color w:val="1e293b"/>
          <w:sz w:val="18"/>
          <w:szCs w:val="18"/>
        </w:rPr>
        <w:t xml:space="preserve">rest.put('/student-marks', (req, res, ctx) =&gt; {</w:t>
      </w:r>
    </w:p>
    <w:p>
      <w:pPr>
        <w:shd w:fill="F1F5F9" w:val="clear"/>
        <w:spacing w:before="60" w:after="60"/>
        <w:ind w:left="360"/>
      </w:pPr>
      <w:r>
        <w:rPr>
          <w:rFonts w:ascii="Courier New" w:cs="Courier New" w:eastAsia="Courier New" w:hAnsi="Courier New"/>
          <w:color w:val="1e293b"/>
          <w:sz w:val="18"/>
          <w:szCs w:val="18"/>
        </w:rPr>
        <w:t xml:space="preserve">  if (req.body.version !== currentVersion)</w:t>
      </w:r>
    </w:p>
    <w:p>
      <w:pPr>
        <w:shd w:fill="F1F5F9" w:val="clear"/>
        <w:spacing w:before="60" w:after="60"/>
        <w:ind w:left="360"/>
      </w:pPr>
      <w:r>
        <w:rPr>
          <w:rFonts w:ascii="Courier New" w:cs="Courier New" w:eastAsia="Courier New" w:hAnsi="Courier New"/>
          <w:color w:val="1e293b"/>
          <w:sz w:val="18"/>
          <w:szCs w:val="18"/>
        </w:rPr>
        <w:t xml:space="preserve">    return res(ctx.status(409), ctx.json({ error: 'Version conflict' }));</w:t>
      </w:r>
    </w:p>
    <w:p>
      <w:pPr>
        <w:shd w:fill="F1F5F9" w:val="clear"/>
        <w:spacing w:before="60" w:after="60"/>
        <w:ind w:left="360"/>
      </w:pPr>
      <w:r>
        <w:rPr>
          <w:rFonts w:ascii="Courier New" w:cs="Courier New" w:eastAsia="Courier New" w:hAnsi="Courier New"/>
          <w:color w:val="1e293b"/>
          <w:sz w:val="18"/>
          <w:szCs w:val="18"/>
        </w:rPr>
        <w:t xml:space="preserve">  return res(ctx.json({ ...req.body, version: currentVersion + 1 }));</w:t>
      </w:r>
    </w:p>
    <w:p>
      <w:pPr>
        <w:shd w:fill="F1F5F9" w:val="clear"/>
        <w:spacing w:before="60" w:after="60"/>
        <w:ind w:left="360"/>
      </w:pPr>
      <w:r>
        <w:rPr>
          <w:rFonts w:ascii="Courier New" w:cs="Courier New" w:eastAsia="Courier New" w:hAnsi="Courier New"/>
          <w:color w:val="1e293b"/>
          <w:sz w:val="18"/>
          <w:szCs w:val="18"/>
        </w:rPr>
        <w:t xml:space="preserve">})</w:t>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13. Error Handling &amp; Observability</w:t>
      </w:r>
    </w:p>
    <w:p>
      <w:pPr>
        <w:pStyle w:val="Heading2"/>
        <w:pBdr>
          <w:bottom w:val="single" w:color="2563EB" w:sz="4" w:space="2"/>
        </w:pBdr>
        <w:spacing w:before="280" w:after="80"/>
      </w:pPr>
      <w:r>
        <w:rPr>
          <w:rFonts w:ascii="Arial" w:cs="Arial" w:eastAsia="Arial" w:hAnsi="Arial"/>
          <w:b/>
          <w:bCs/>
          <w:color w:val="1E3A5F"/>
          <w:sz w:val="28"/>
          <w:szCs w:val="28"/>
        </w:rPr>
        <w:t xml:space="preserve">13.1 Error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HTTP Status</w:t>
            </w:r>
          </w:p>
        </w:tc>
        <w:tc>
          <w:tcPr>
            <w:tcW w:type="dxa" w:w="3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Cause (from schema/PRD)</w:t>
            </w:r>
          </w:p>
        </w:tc>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Frontend Behaviour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400 Bad Request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Validation failure (e.g., marks &gt; max_marks slipped through client)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Toast with server error message. Form field highlighted.</w:t>
            </w:r>
          </w:p>
        </w:tc>
      </w:tr>
      <w:tr>
        <w:tc>
          <w:tcPr>
            <w:tcW w:type="dxa" w:w="1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401 Unauthorized</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Expired JWT</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Interceptor refreshes token silently. If refresh fails, redirect to /login with return URL.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403 Forbidden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Missing permission (role_permissions check)</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Permission denied toast. RoleGate hides button. No page crash.</w:t>
            </w:r>
          </w:p>
        </w:tc>
      </w:tr>
      <w:tr>
        <w:tc>
          <w:tcPr>
            <w:tcW w:type="dxa" w:w="1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404 Not Found</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Entity deleted since page load</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Route error boundary shows 'Resource not found' with back button.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409 Conflict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Version conflict (optimistic locking) or duplicate session/enrollment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Optimistic rollback. Toast: 'Data changed by someone else — refreshed.' Re-fetch query.</w:t>
            </w:r>
          </w:p>
        </w:tc>
      </w:tr>
      <w:tr>
        <w:tc>
          <w:tcPr>
            <w:tcW w:type="dxa" w:w="16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429 Too Many Requests</w:t>
            </w:r>
          </w:p>
        </w:tc>
        <w:tc>
          <w:tcPr>
            <w:tcW w:type="dxa" w:w="35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API rate limiting (PRD requirement)</w:t>
            </w:r>
          </w:p>
        </w:tc>
        <w:tc>
          <w:tcPr>
            <w:tcW w:type="dxa" w:w="4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Toast with retry-after countdown. Requests queued client-side.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500 Server Error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Unexpected backend error</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Error boundary with 'Something went wrong' + retry button. Error logged to observability tool.</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13.2 Observability</w:t>
      </w:r>
    </w:p>
    <w:p>
      <w:pPr>
        <w:pStyle w:val="ListParagraph"/>
        <w:numPr>
          <w:ilvl w:val="0"/>
          <w:numId w:val="2"/>
        </w:numPr>
        <w:spacing w:before="40" w:after="40"/>
      </w:pPr>
      <w:r>
        <w:rPr>
          <w:rFonts w:ascii="Arial" w:cs="Arial" w:eastAsia="Arial" w:hAnsi="Arial"/>
          <w:color w:val="1E293B"/>
          <w:sz w:val="20"/>
          <w:szCs w:val="20"/>
        </w:rPr>
        <w:t xml:space="preserve">Frontend error tracking: Sentry (or equivalent). Capture unhandled promise rejections, React error boundaries, and API 5xx responses. Include user ID, role, and current route in context.</w:t>
      </w:r>
    </w:p>
    <w:p>
      <w:pPr>
        <w:pStyle w:val="ListParagraph"/>
        <w:numPr>
          <w:ilvl w:val="0"/>
          <w:numId w:val="2"/>
        </w:numPr>
        <w:spacing w:before="40" w:after="40"/>
      </w:pPr>
      <w:r>
        <w:rPr>
          <w:rFonts w:ascii="Arial" w:cs="Arial" w:eastAsia="Arial" w:hAnsi="Arial"/>
          <w:color w:val="1E293B"/>
          <w:sz w:val="20"/>
          <w:szCs w:val="20"/>
        </w:rPr>
        <w:t xml:space="preserve">Performance monitoring: Web Vitals (LCP, CLS, FID) reported via Sentry Performance. Target LCP &lt; 2.5s on 4G.</w:t>
      </w:r>
    </w:p>
    <w:p>
      <w:pPr>
        <w:pStyle w:val="ListParagraph"/>
        <w:numPr>
          <w:ilvl w:val="0"/>
          <w:numId w:val="2"/>
        </w:numPr>
        <w:spacing w:before="40" w:after="40"/>
      </w:pPr>
      <w:r>
        <w:rPr>
          <w:rFonts w:ascii="Arial" w:cs="Arial" w:eastAsia="Arial" w:hAnsi="Arial"/>
          <w:color w:val="1E293B"/>
          <w:sz w:val="20"/>
          <w:szCs w:val="20"/>
        </w:rPr>
        <w:t xml:space="preserve">Audit header: every mutating API request includes X-Client-Timestamp header. Server writes to audit_logs with IP address and actor_user_id. Frontend does not write to audit_logs directly.</w:t>
      </w:r>
    </w:p>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14. Implementation Phases (Frontend Alignment)</w:t>
      </w:r>
    </w:p>
    <w:p>
      <w:pPr>
        <w:spacing w:before="60" w:after="80"/>
      </w:pPr>
      <w:r>
        <w:rPr>
          <w:rFonts w:ascii="Arial" w:cs="Arial" w:eastAsia="Arial" w:hAnsi="Arial"/>
          <w:color w:val="1E293B"/>
          <w:sz w:val="20"/>
          <w:szCs w:val="20"/>
        </w:rPr>
        <w:t xml:space="preserve">Frontend phases align to the PRD implementation roadmap. Each phase delivers a shippable increment.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360"/>
        <w:gridCol w:w="2400"/>
      </w:tblGrid>
      <w:tr>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Frontend Deliverables</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Schema Tables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Phase 1: Foundation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Months 1–3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 flows (login, MFA, password reset). Student portal (dashboard, attendance view, marks view, profile). Faculty portal (attendance marking, marks entry). Admin: users, students, batches, programs, CRUD. DashboardLayout, RBAC hooks.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users, students, roles, subjects, batches, sections, attendance_sessions, attendance_records, assessments, student_marks</w:t>
            </w:r>
          </w:p>
        </w:tc>
      </w:tr>
      <w:tr>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Phase 2: Enhancement</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Months 4–6</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 workspace (full). Parent workspace. HOD/Dean dashboards. Timetable views. Communication: announcements, notifications, messaging. Finance module (fee view, payment status). Bulk upload.</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mentor_assignments, mentoring_sessions, timetable_slots, announcements, notifications, messages, portfolio_items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Phase 3: Advanced Features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Months 7–9</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Analytics dashboards (at-risk, dropout prediction, NAAC reports). Examination management UI (hall tickets, seating, revaluation). Audit log browser. Compliance officer workspace. Course Lead marks verification flow.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audit_logs, student_academic_progress, grade_scales, academic_calendar_events</w:t>
            </w:r>
          </w:p>
        </w:tc>
      </w:tr>
      <w:tr>
        <w:tc>
          <w:tcPr>
            <w:tcW w:type="dxa" w:w="1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Phase 4: Integration &amp; PWA</w:t>
            </w:r>
          </w:p>
        </w:tc>
        <w:tc>
          <w:tcPr>
            <w:tcW w:type="dxa" w:w="1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Months 10–12</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Mobile PWA (offline mode, push notifications, QR scanner). External system integrations UI (LMS sync status, biometric feed). Performance optimisation, load testing, accessibility (WCAG 2.1 AA).</w:t>
            </w:r>
          </w:p>
        </w:tc>
        <w:tc>
          <w:tcPr>
            <w:tcW w:type="dxa" w:w="24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All tables — integration and optimisation</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15. Developer Conventions &amp; Standards</w:t>
      </w:r>
    </w:p>
    <w:p>
      <w:pPr>
        <w:pStyle w:val="Heading2"/>
        <w:pBdr>
          <w:bottom w:val="single" w:color="2563EB" w:sz="4" w:space="2"/>
        </w:pBdr>
        <w:spacing w:before="280" w:after="80"/>
      </w:pPr>
      <w:r>
        <w:rPr>
          <w:rFonts w:ascii="Arial" w:cs="Arial" w:eastAsia="Arial" w:hAnsi="Arial"/>
          <w:b/>
          <w:bCs/>
          <w:color w:val="1E3A5F"/>
          <w:sz w:val="28"/>
          <w:szCs w:val="28"/>
        </w:rPr>
        <w:t xml:space="preserve">15.1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Artifact</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Convention</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Components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PascalCase .tsx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MarksEntryGrid.tsx, StudentCard.tsx</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Hooks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camelCase starting with 'use'</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usePermission.ts, useStudentMarks.ts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modules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camelCase .api.ts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marks.api.ts, attendance.api.ts</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Zod schemas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camelCase .schema.ts</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marks.schema.ts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Types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PascalCase interfaces, .types.ts file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StudentMark, OfferingStatus in marks.types.ts</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Zustand stores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camelCase + 'Store' suffix</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authStore.ts, uiStore.ts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Query keys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kebab-case strings in array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['student-marks', 'list', assessmentId]</w:t>
            </w:r>
          </w:p>
        </w:tc>
      </w:tr>
      <w:tr>
        <w:tc>
          <w:tcPr>
            <w:tcW w:type="dxa" w:w="22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Routes</w:t>
            </w:r>
          </w:p>
        </w:tc>
        <w:tc>
          <w:tcPr>
            <w:tcW w:type="dxa" w:w="280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kebab-case paths</w:t>
            </w:r>
          </w:p>
        </w:tc>
        <w:tc>
          <w:tcPr>
            <w:tcW w:type="dxa" w:w="436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/mentor/mentee-detail/:studentId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Environment vars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VITE_ prefix, SCREAMING_SNAKE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VITE_API_URL, VITE_SENTRY_DSN</w:t>
            </w:r>
          </w:p>
        </w:tc>
      </w:tr>
    </w:tbl>
    <w:p>
      <w:pPr>
        <w:spacing w:before="0" w:after="0"/>
      </w:pPr>
      <w:r>
        <w:t xml:space="preserve"/>
      </w:r>
    </w:p>
    <w:p>
      <w:pPr>
        <w:pStyle w:val="Heading2"/>
        <w:pBdr>
          <w:bottom w:val="single" w:color="2563EB" w:sz="4" w:space="2"/>
        </w:pBdr>
        <w:spacing w:before="280" w:after="80"/>
      </w:pPr>
      <w:r>
        <w:rPr>
          <w:rFonts w:ascii="Arial" w:cs="Arial" w:eastAsia="Arial" w:hAnsi="Arial"/>
          <w:b/>
          <w:bCs/>
          <w:color w:val="1E3A5F"/>
          <w:sz w:val="28"/>
          <w:szCs w:val="28"/>
        </w:rPr>
        <w:t xml:space="preserve">15.2 Do / Don't — 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 ✓</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Don't ✗</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 usePermission() to gate every action and field that touches sensitive data</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Hard-code role name checks (role === 'ADMIN'). Permissions, not roles, gate UI.</w:t>
            </w:r>
          </w:p>
        </w:tc>
      </w:tr>
      <w:tr>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Include version field in all mutation payloads for versioned tables</w:t>
            </w:r>
          </w:p>
        </w:tc>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Silently discard 409 conflicts. Always surface them to the user.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Co-locate API, hooks, components, schemas, and types within each feature folder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Import from a sibling feature. If shared, move to components/ or hooks/.</w:t>
            </w:r>
          </w:p>
        </w:tc>
      </w:tr>
      <w:tr>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Use TanStack Virtual for any list that can exceed 100 rows</w:t>
            </w:r>
          </w:p>
        </w:tc>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Render all rows in DOM. This kills performance on attendance (60 students) and marks entry.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Define query staleTime per entity based on how frequently it changes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 the default staleTime: 0. Every navigation triggers a refetch unnecessarily.</w:t>
            </w:r>
          </w:p>
        </w:tc>
      </w:tr>
      <w:tr>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Handle 403 gracefully — hide UI, show tooltip, don't crash</w:t>
            </w:r>
          </w:p>
        </w:tc>
        <w:tc>
          <w:tcPr>
            <w:tcW w:type="dxa" w:w="4680"/>
            <w:tcBorders>
              <w:top w:val="single" w:color="CBD5E1" w:sz="1"/>
              <w:left w:val="single" w:color="CBD5E1" w:sz="1"/>
              <w:bottom w:val="single" w:color="CBD5E1" w:sz="1"/>
              <w:right w:val="single" w:color="CBD5E1" w:sz="1"/>
            </w:tcBorders>
            <w:shd w:fill="F0F4FA" w:val="clear"/>
            <w:tcMar>
              <w:top w:type="dxa" w:w="80"/>
              <w:left w:type="dxa" w:w="120"/>
              <w:bottom w:type="dxa" w:w="80"/>
              <w:right w:type="dxa" w:w="120"/>
            </w:tcMar>
          </w:tcPr>
          <w:p>
            <w:r>
              <w:rPr>
                <w:rFonts w:ascii="Arial" w:cs="Arial" w:eastAsia="Arial" w:hAnsi="Arial"/>
                <w:color w:val="1E293B"/>
                <w:sz w:val="18"/>
                <w:szCs w:val="18"/>
              </w:rPr>
              <w:t xml:space="preserve">Let permission errors bubble to the global error boundary.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Write MSW handlers for every API call before writing component tests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Mock axios directly. MSW tests the real fetch layer and works in E2E too.</w:t>
            </w:r>
          </w:p>
        </w:tc>
      </w:tr>
    </w:tbl>
    <w:p>
      <w:pPr>
        <w:spacing w:before="0" w:after="0"/>
      </w:pPr>
      <w:r>
        <w:t xml:space="preserve"/>
      </w:r>
    </w:p>
    <w:p>
      <w:r>
        <w:br w:type="page"/>
      </w:r>
    </w:p>
    <w:p>
      <w:pPr>
        <w:pStyle w:val="Heading1"/>
        <w:spacing w:before="360" w:after="120"/>
      </w:pPr>
      <w:r>
        <w:rPr>
          <w:rFonts w:ascii="Arial" w:cs="Arial" w:eastAsia="Arial" w:hAnsi="Arial"/>
          <w:b/>
          <w:bCs/>
          <w:color w:val="1E3A5F"/>
          <w:sz w:val="36"/>
          <w:szCs w:val="36"/>
        </w:rPr>
        <w:t xml:space="preserve">16. Accessibility</w:t>
      </w:r>
    </w:p>
    <w:p>
      <w:pPr>
        <w:spacing w:before="60" w:after="80"/>
      </w:pPr>
      <w:r>
        <w:rPr>
          <w:rFonts w:ascii="Arial" w:cs="Arial" w:eastAsia="Arial" w:hAnsi="Arial"/>
          <w:color w:val="1E293B"/>
          <w:sz w:val="20"/>
          <w:szCs w:val="20"/>
        </w:rPr>
        <w:t xml:space="preserve">Target: WCAG 2.1 Level AA. This is required for compliance with Indian government digital accessibility guidelines applicable to university systems.</w:t>
      </w:r>
    </w:p>
    <w:p>
      <w:pPr>
        <w:pStyle w:val="ListParagraph"/>
        <w:numPr>
          <w:ilvl w:val="0"/>
          <w:numId w:val="2"/>
        </w:numPr>
        <w:spacing w:before="40" w:after="40"/>
      </w:pPr>
      <w:r>
        <w:rPr>
          <w:rFonts w:ascii="Arial" w:cs="Arial" w:eastAsia="Arial" w:hAnsi="Arial"/>
          <w:color w:val="1E293B"/>
          <w:sz w:val="20"/>
          <w:szCs w:val="20"/>
        </w:rPr>
        <w:t xml:space="preserve">All interactive elements have aria-label or visible text label. Icon-only buttons (e.g., NotificationBell) always have aria-label.</w:t>
      </w:r>
    </w:p>
    <w:p>
      <w:pPr>
        <w:pStyle w:val="ListParagraph"/>
        <w:numPr>
          <w:ilvl w:val="0"/>
          <w:numId w:val="2"/>
        </w:numPr>
        <w:spacing w:before="40" w:after="40"/>
      </w:pPr>
      <w:r>
        <w:rPr>
          <w:rFonts w:ascii="Arial" w:cs="Arial" w:eastAsia="Arial" w:hAnsi="Arial"/>
          <w:color w:val="1E293B"/>
          <w:sz w:val="20"/>
          <w:szCs w:val="20"/>
        </w:rPr>
        <w:t xml:space="preserve">Colour is never the sole indicator of state. AttendanceSummaryRing uses both colour and text percentage. Status badges include text, not just colour.</w:t>
      </w:r>
    </w:p>
    <w:p>
      <w:pPr>
        <w:pStyle w:val="ListParagraph"/>
        <w:numPr>
          <w:ilvl w:val="0"/>
          <w:numId w:val="2"/>
        </w:numPr>
        <w:spacing w:before="40" w:after="40"/>
      </w:pPr>
      <w:r>
        <w:rPr>
          <w:rFonts w:ascii="Arial" w:cs="Arial" w:eastAsia="Arial" w:hAnsi="Arial"/>
          <w:color w:val="1E293B"/>
          <w:sz w:val="20"/>
          <w:szCs w:val="20"/>
        </w:rPr>
        <w:t xml:space="preserve">Focus management: modals trap focus. After form submission, focus returns to the triggering element. Route changes announce new page title via aria-live.</w:t>
      </w:r>
    </w:p>
    <w:p>
      <w:pPr>
        <w:pStyle w:val="ListParagraph"/>
        <w:numPr>
          <w:ilvl w:val="0"/>
          <w:numId w:val="2"/>
        </w:numPr>
        <w:spacing w:before="40" w:after="40"/>
      </w:pPr>
      <w:r>
        <w:rPr>
          <w:rFonts w:ascii="Arial" w:cs="Arial" w:eastAsia="Arial" w:hAnsi="Arial"/>
          <w:color w:val="1E293B"/>
          <w:sz w:val="20"/>
          <w:szCs w:val="20"/>
        </w:rPr>
        <w:t xml:space="preserve">Tables use proper &lt;th scope='col'&gt; and &lt;caption&gt;. TanStack Table renders semantic HTML.</w:t>
      </w:r>
    </w:p>
    <w:p>
      <w:pPr>
        <w:pStyle w:val="ListParagraph"/>
        <w:numPr>
          <w:ilvl w:val="0"/>
          <w:numId w:val="2"/>
        </w:numPr>
        <w:spacing w:before="40" w:after="40"/>
      </w:pPr>
      <w:r>
        <w:rPr>
          <w:rFonts w:ascii="Arial" w:cs="Arial" w:eastAsia="Arial" w:hAnsi="Arial"/>
          <w:color w:val="1E293B"/>
          <w:sz w:val="20"/>
          <w:szCs w:val="20"/>
        </w:rPr>
        <w:t xml:space="preserve">Forms label every input explicitly (htmlFor). Error messages are linked via aria-describedby.</w:t>
      </w:r>
    </w:p>
    <w:p>
      <w:pPr>
        <w:pStyle w:val="ListParagraph"/>
        <w:numPr>
          <w:ilvl w:val="0"/>
          <w:numId w:val="2"/>
        </w:numPr>
        <w:spacing w:before="40" w:after="40"/>
      </w:pPr>
      <w:r>
        <w:rPr>
          <w:rFonts w:ascii="Arial" w:cs="Arial" w:eastAsia="Arial" w:hAnsi="Arial"/>
          <w:color w:val="1E293B"/>
          <w:sz w:val="20"/>
          <w:szCs w:val="20"/>
        </w:rPr>
        <w:t xml:space="preserve">Keyboard navigation: full keyboard support for DataTable sort, inline marks editing, and sidebar navigation.</w:t>
      </w:r>
    </w:p>
    <w:p>
      <w:pPr>
        <w:pStyle w:val="ListParagraph"/>
        <w:numPr>
          <w:ilvl w:val="0"/>
          <w:numId w:val="2"/>
        </w:numPr>
        <w:spacing w:before="40" w:after="40"/>
      </w:pPr>
      <w:r>
        <w:rPr>
          <w:rFonts w:ascii="Arial" w:cs="Arial" w:eastAsia="Arial" w:hAnsi="Arial"/>
          <w:color w:val="1E293B"/>
          <w:sz w:val="20"/>
          <w:szCs w:val="20"/>
        </w:rPr>
        <w:t xml:space="preserve">Minimum contrast ratio: 4.5:1 for body text, 3:1 for large text. All Tailwind colour choices verified against this.</w:t>
      </w:r>
    </w:p>
    <w:p>
      <w:pPr>
        <w:spacing w:before="0" w:after="0"/>
      </w:pPr>
      <w:r>
        <w:t xml:space="preserve"/>
      </w:r>
    </w:p>
    <w:p>
      <w:pPr>
        <w:spacing w:before="0" w:after="0"/>
      </w:pPr>
      <w:r>
        <w:t xml:space="preserve"/>
      </w:r>
    </w:p>
    <w:p>
      <w:pPr>
        <w:spacing w:before="0" w:after="0"/>
      </w:pPr>
      <w:r>
        <w:t xml:space="preserve"/>
      </w:r>
    </w:p>
    <w:p>
      <w:pPr>
        <w:pBdr>
          <w:top w:val="single" w:color="CBD5E1" w:sz="4" w:space="4"/>
        </w:pBdr>
        <w:spacing w:before="200" w:after="80"/>
        <w:jc w:val="center"/>
      </w:pPr>
      <w:r>
        <w:rPr>
          <w:rFonts w:ascii="Arial" w:cs="Arial" w:eastAsia="Arial" w:hAnsi="Arial"/>
          <w:color w:val="6B7280"/>
          <w:sz w:val="18"/>
          <w:szCs w:val="18"/>
        </w:rPr>
        <w:t xml:space="preserve">Frontend Architecture Document v2.0 — Mentor–Mentee University ERP</w:t>
      </w:r>
    </w:p>
    <w:p>
      <w:pPr>
        <w:spacing w:before="0" w:after="0"/>
        <w:jc w:val="center"/>
      </w:pPr>
      <w:r>
        <w:rPr>
          <w:rFonts w:ascii="Arial" w:cs="Arial" w:eastAsia="Arial" w:hAnsi="Arial"/>
          <w:color w:val="6B7280"/>
          <w:sz w:val="18"/>
          <w:szCs w:val="18"/>
        </w:rPr>
        <w:t xml:space="preserve">Schema v3.1 · PRD v3.0 · February 2026 · Internal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2026-02-21T10:48:43.818Z</dcterms:created>
  <dcterms:modified xsi:type="dcterms:W3CDTF">2026-02-21T10:48:43.819Z</dcterms:modified>
</cp:coreProperties>
</file>

<file path=docProps/custom.xml><?xml version="1.0" encoding="utf-8"?>
<Properties xmlns="http://schemas.openxmlformats.org/officeDocument/2006/custom-properties" xmlns:vt="http://schemas.openxmlformats.org/officeDocument/2006/docPropsVTypes"/>
</file>