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81"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112395</wp:posOffset>
            </wp:positionV>
            <wp:extent cx="7560310" cy="12293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7560310" cy="1229360"/>
                    </a:xfrm>
                    <a:prstGeom prst="rect">
                      <a:avLst/>
                    </a:prstGeom>
                    <a:noFill/>
                  </pic:spPr>
                </pic:pic>
              </a:graphicData>
            </a:graphic>
          </wp:anchor>
        </w:drawing>
      </w:r>
    </w:p>
    <w:p>
      <w:pPr>
        <w:ind w:left="1700" w:right="2240" w:hanging="66"/>
        <w:spacing w:after="0" w:line="194" w:lineRule="auto"/>
        <w:rPr>
          <w:sz w:val="20"/>
          <w:szCs w:val="20"/>
          <w:color w:val="auto"/>
        </w:rPr>
      </w:pPr>
      <w:r>
        <w:rPr>
          <w:rFonts w:ascii="Stencil" w:cs="Stencil" w:eastAsia="Stencil" w:hAnsi="Stencil"/>
          <w:sz w:val="44"/>
          <w:szCs w:val="44"/>
          <w:b w:val="1"/>
          <w:bCs w:val="1"/>
          <w:color w:val="00B050"/>
        </w:rPr>
        <w:t>GROW GREEN CONSTRUCTIONS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1080770</wp:posOffset>
                </wp:positionH>
                <wp:positionV relativeFrom="paragraph">
                  <wp:posOffset>46355</wp:posOffset>
                </wp:positionV>
                <wp:extent cx="325183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51835" cy="4763"/>
                        </a:xfrm>
                        <a:prstGeom prst="line">
                          <a:avLst/>
                        </a:prstGeom>
                        <a:solidFill>
                          <a:srgbClr val="FFFFFF"/>
                        </a:solidFill>
                        <a:ln w="16763">
                          <a:solidFill>
                            <a:srgbClr val="00B05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1pt,3.65pt" to="341.15pt,3.65pt" o:allowincell="f" strokecolor="#00B050" strokeweight="1.3199pt"/>
            </w:pict>
          </mc:Fallback>
        </mc:AlternateConten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29"/>
          <w:szCs w:val="29"/>
          <w:b w:val="1"/>
          <w:bCs w:val="1"/>
          <w:color w:val="231F20"/>
        </w:rPr>
        <w:t>9008855501</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-400685</wp:posOffset>
            </wp:positionH>
            <wp:positionV relativeFrom="paragraph">
              <wp:posOffset>-241300</wp:posOffset>
            </wp:positionV>
            <wp:extent cx="313690" cy="31686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313690" cy="316865"/>
                    </a:xfrm>
                    <a:prstGeom prst="rect">
                      <a:avLst/>
                    </a:prstGeom>
                    <a:noFill/>
                  </pic:spPr>
                </pic:pic>
              </a:graphicData>
            </a:graphic>
          </wp:anchor>
        </w:drawing>
      </w:r>
    </w:p>
    <w:p>
      <w:pPr>
        <w:spacing w:after="0"/>
        <w:rPr>
          <w:sz w:val="20"/>
          <w:szCs w:val="20"/>
          <w:color w:val="auto"/>
        </w:rPr>
      </w:pPr>
      <w:r>
        <w:rPr>
          <w:rFonts w:ascii="Arial" w:cs="Arial" w:eastAsia="Arial" w:hAnsi="Arial"/>
          <w:sz w:val="29"/>
          <w:szCs w:val="29"/>
          <w:b w:val="1"/>
          <w:bCs w:val="1"/>
          <w:color w:val="231F20"/>
        </w:rPr>
        <w:t>9611745906</w:t>
      </w:r>
    </w:p>
    <w:p>
      <w:pPr>
        <w:spacing w:after="0" w:line="369" w:lineRule="exact"/>
        <w:rPr>
          <w:sz w:val="24"/>
          <w:szCs w:val="24"/>
          <w:color w:val="auto"/>
        </w:rPr>
      </w:pPr>
    </w:p>
    <w:p>
      <w:pPr>
        <w:sectPr>
          <w:pgSz w:w="11920" w:h="16841" w:orient="portrait"/>
          <w:cols w:equalWidth="0" w:num="2">
            <w:col w:w="8620" w:space="720"/>
            <w:col w:w="1840"/>
          </w:cols>
          <w:pgMar w:left="400" w:top="974" w:right="331" w:bottom="848" w:gutter="0" w:footer="0" w:header="0"/>
        </w:sectPr>
      </w:pPr>
    </w:p>
    <w:p>
      <w:pPr>
        <w:ind w:left="1740"/>
        <w:spacing w:after="0"/>
        <w:rPr>
          <w:sz w:val="20"/>
          <w:szCs w:val="20"/>
          <w:color w:val="auto"/>
        </w:rPr>
      </w:pPr>
      <w:r>
        <w:rPr>
          <w:rFonts w:ascii="Cambria" w:cs="Cambria" w:eastAsia="Cambria" w:hAnsi="Cambria"/>
          <w:sz w:val="28"/>
          <w:szCs w:val="28"/>
          <w:color w:val="231F20"/>
        </w:rPr>
        <w:t>FOR HEALTHY CITIES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-254000</wp:posOffset>
                </wp:positionH>
                <wp:positionV relativeFrom="paragraph">
                  <wp:posOffset>27940</wp:posOffset>
                </wp:positionV>
                <wp:extent cx="756031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560310" cy="4763"/>
                        </a:xfrm>
                        <a:prstGeom prst="line">
                          <a:avLst/>
                        </a:prstGeom>
                        <a:solidFill>
                          <a:srgbClr val="FFFFFF"/>
                        </a:solidFill>
                        <a:ln w="11430">
                          <a:solidFill>
                            <a:srgbClr val="231F2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pt,2.2pt" to="575.3pt,2.2pt" o:allowincell="f" strokecolor="#231F20" strokeweight="0.9pt"/>
            </w:pict>
          </mc:Fallback>
        </mc:AlternateContent>
      </w:r>
    </w:p>
    <w:p>
      <w:pPr>
        <w:spacing w:after="0" w:line="96" w:lineRule="exact"/>
        <w:rPr>
          <w:sz w:val="24"/>
          <w:szCs w:val="24"/>
          <w:color w:val="auto"/>
        </w:rPr>
      </w:pPr>
    </w:p>
    <w:p>
      <w:pPr>
        <w:jc w:val="center"/>
        <w:ind w:right="20"/>
        <w:spacing w:after="0"/>
        <w:tabs>
          <w:tab w:leader="none" w:pos="160" w:val="left"/>
        </w:tabs>
        <w:rPr>
          <w:rFonts w:ascii="Arial" w:cs="Arial" w:eastAsia="Arial" w:hAnsi="Arial"/>
          <w:sz w:val="24"/>
          <w:szCs w:val="24"/>
          <w:b w:val="1"/>
          <w:bCs w:val="1"/>
          <w:color w:val="231F20"/>
        </w:rPr>
      </w:pPr>
      <w:r>
        <w:rPr>
          <w:rFonts w:ascii="Arial" w:cs="Arial" w:eastAsia="Arial" w:hAnsi="Arial"/>
          <w:sz w:val="24"/>
          <w:szCs w:val="24"/>
          <w:b w:val="1"/>
          <w:bCs w:val="1"/>
          <w:color w:val="231F20"/>
        </w:rPr>
        <w:t>www.growgreenconstructions.com</w:t>
        <w:tab/>
        <w:t xml:space="preserve">email : </w:t>
      </w:r>
      <w:hyperlink r:id="rId10">
        <w:r>
          <w:rPr>
            <w:rFonts w:ascii="Arial" w:cs="Arial" w:eastAsia="Arial" w:hAnsi="Arial"/>
            <w:sz w:val="24"/>
            <w:szCs w:val="24"/>
            <w:b w:val="1"/>
            <w:bCs w:val="1"/>
            <w:color w:val="231F20"/>
          </w:rPr>
          <w:t>anil@growgreenconstructions.com</w:t>
        </w:r>
      </w:hyperlink>
    </w:p>
    <w:p>
      <w:pPr>
        <w:spacing w:after="0" w:line="28" w:lineRule="exact"/>
        <w:rPr>
          <w:sz w:val="24"/>
          <w:szCs w:val="24"/>
          <w:color w:val="auto"/>
        </w:rPr>
      </w:pPr>
    </w:p>
    <w:p>
      <w:pPr>
        <w:spacing w:after="0"/>
        <w:rPr>
          <w:sz w:val="20"/>
          <w:szCs w:val="20"/>
          <w:color w:val="auto"/>
        </w:rPr>
      </w:pPr>
      <w:r>
        <w:rPr>
          <w:rFonts w:ascii="Arial" w:cs="Arial" w:eastAsia="Arial" w:hAnsi="Arial"/>
          <w:sz w:val="23"/>
          <w:szCs w:val="23"/>
          <w:b w:val="1"/>
          <w:bCs w:val="1"/>
          <w:color w:val="231F20"/>
        </w:rPr>
        <w:t>Opp. Rural Police Station D.R ground, Chamundeshwari Nagar, Bannur Main Road, Mandya - 571 401</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-254000</wp:posOffset>
                </wp:positionH>
                <wp:positionV relativeFrom="paragraph">
                  <wp:posOffset>53975</wp:posOffset>
                </wp:positionV>
                <wp:extent cx="756031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560310" cy="4763"/>
                        </a:xfrm>
                        <a:prstGeom prst="line">
                          <a:avLst/>
                        </a:prstGeom>
                        <a:solidFill>
                          <a:srgbClr val="FFFFFF"/>
                        </a:solidFill>
                        <a:ln w="11430">
                          <a:solidFill>
                            <a:srgbClr val="231F2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pt,4.25pt" to="575.3pt,4.25pt" o:allowincell="f" strokecolor="#231F20" strokeweight="0.9pt"/>
            </w:pict>
          </mc:Fallback>
        </mc:AlternateContent>
      </w:r>
    </w:p>
    <w:p>
      <w:pPr>
        <w:spacing w:after="0" w:line="200" w:lineRule="exact"/>
        <w:rPr>
          <w:sz w:val="24"/>
          <w:szCs w:val="24"/>
          <w:color w:val="auto"/>
        </w:rPr>
      </w:pPr>
    </w:p>
    <w:p>
      <w:pPr>
        <w:spacing w:after="0" w:line="247" w:lineRule="exact"/>
        <w:rPr>
          <w:sz w:val="24"/>
          <w:szCs w:val="24"/>
          <w:color w:val="auto"/>
        </w:rPr>
      </w:pPr>
    </w:p>
    <w:p>
      <w:pPr>
        <w:jc w:val="center"/>
        <w:spacing w:after="0"/>
        <w:rPr>
          <w:sz w:val="20"/>
          <w:szCs w:val="20"/>
          <w:color w:val="auto"/>
        </w:rPr>
      </w:pPr>
      <w:r>
        <w:rPr>
          <w:rFonts w:ascii="Arial" w:cs="Arial" w:eastAsia="Arial" w:hAnsi="Arial"/>
          <w:sz w:val="40"/>
          <w:szCs w:val="40"/>
          <w:b w:val="1"/>
          <w:bCs w:val="1"/>
          <w:u w:val="single" w:color="auto"/>
          <w:color w:val="FF0000"/>
        </w:rPr>
        <w:t>Premium Package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781050</wp:posOffset>
            </wp:positionH>
            <wp:positionV relativeFrom="paragraph">
              <wp:posOffset>-213995</wp:posOffset>
            </wp:positionV>
            <wp:extent cx="5543550" cy="60960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5543550" cy="6096000"/>
                    </a:xfrm>
                    <a:prstGeom prst="rect">
                      <a:avLst/>
                    </a:prstGeom>
                    <a:noFill/>
                  </pic:spPr>
                </pic:pic>
              </a:graphicData>
            </a:graphic>
          </wp:anchor>
        </w:drawing>
      </w:r>
    </w:p>
    <w:p>
      <w:pPr>
        <w:spacing w:after="0" w:line="150" w:lineRule="exact"/>
        <w:rPr>
          <w:sz w:val="24"/>
          <w:szCs w:val="24"/>
          <w:color w:val="auto"/>
        </w:rPr>
      </w:pPr>
    </w:p>
    <w:p>
      <w:pPr>
        <w:ind w:left="700" w:right="520"/>
        <w:spacing w:after="0" w:line="196" w:lineRule="auto"/>
        <w:rPr>
          <w:sz w:val="20"/>
          <w:szCs w:val="20"/>
          <w:color w:val="auto"/>
        </w:rPr>
      </w:pPr>
      <w:r>
        <w:rPr>
          <w:rFonts w:ascii="Arial Black" w:cs="Arial Black" w:eastAsia="Arial Black" w:hAnsi="Arial Black"/>
          <w:sz w:val="24"/>
          <w:szCs w:val="24"/>
          <w:b w:val="1"/>
          <w:bCs w:val="1"/>
          <w:color w:val="00B050"/>
        </w:rPr>
        <w:t>Builtup area (slab area to be measured) @200000/-per 100sft for all floors Including car parking</w:t>
      </w:r>
      <w:r>
        <w:rPr>
          <w:rFonts w:ascii="Times New Roman" w:cs="Times New Roman" w:eastAsia="Times New Roman" w:hAnsi="Times New Roman"/>
          <w:sz w:val="24"/>
          <w:szCs w:val="24"/>
          <w:color w:val="000000"/>
        </w:rPr>
        <w:t>.</w:t>
      </w:r>
    </w:p>
    <w:p>
      <w:pPr>
        <w:spacing w:after="0" w:line="200" w:lineRule="exact"/>
        <w:rPr>
          <w:sz w:val="24"/>
          <w:szCs w:val="24"/>
          <w:color w:val="auto"/>
        </w:rPr>
      </w:pPr>
    </w:p>
    <w:p>
      <w:pPr>
        <w:spacing w:after="0" w:line="347" w:lineRule="exact"/>
        <w:rPr>
          <w:sz w:val="24"/>
          <w:szCs w:val="24"/>
          <w:color w:val="auto"/>
        </w:rPr>
      </w:pPr>
    </w:p>
    <w:p>
      <w:pPr>
        <w:ind w:left="720" w:right="2220"/>
        <w:spacing w:after="0" w:line="247" w:lineRule="auto"/>
        <w:rPr>
          <w:sz w:val="20"/>
          <w:szCs w:val="20"/>
          <w:color w:val="auto"/>
        </w:rPr>
      </w:pPr>
      <w:r>
        <w:rPr>
          <w:rFonts w:ascii="Times New Roman" w:cs="Times New Roman" w:eastAsia="Times New Roman" w:hAnsi="Times New Roman"/>
          <w:sz w:val="24"/>
          <w:szCs w:val="24"/>
          <w:b w:val="1"/>
          <w:bCs w:val="1"/>
          <w:u w:val="single" w:color="auto"/>
          <w:color w:val="auto"/>
        </w:rPr>
        <w:t>Foundation</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color w:val="auto"/>
        </w:rPr>
        <w:t>Earthwork excavation RCC pillars foundation as per design for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framed structure. PCC 1:4:8, Base concrete and PCC 1:3:6 plinth bed etc.,all includes in foundation work.</w:t>
      </w:r>
    </w:p>
    <w:p>
      <w:pPr>
        <w:spacing w:after="0" w:line="286" w:lineRule="exact"/>
        <w:rPr>
          <w:sz w:val="24"/>
          <w:szCs w:val="24"/>
          <w:color w:val="auto"/>
        </w:rPr>
      </w:pPr>
    </w:p>
    <w:p>
      <w:pPr>
        <w:ind w:left="720" w:right="1300"/>
        <w:spacing w:after="0"/>
        <w:rPr>
          <w:sz w:val="20"/>
          <w:szCs w:val="20"/>
          <w:color w:val="auto"/>
        </w:rPr>
      </w:pPr>
      <w:r>
        <w:rPr>
          <w:rFonts w:ascii="Times New Roman" w:cs="Times New Roman" w:eastAsia="Times New Roman" w:hAnsi="Times New Roman"/>
          <w:sz w:val="24"/>
          <w:szCs w:val="24"/>
          <w:b w:val="1"/>
          <w:bCs w:val="1"/>
          <w:u w:val="single" w:color="auto"/>
          <w:color w:val="auto"/>
        </w:rPr>
        <w:t>Superstructure</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color w:val="auto"/>
        </w:rPr>
        <w:t>- Brick Masonry work for 9”</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thick walls with cement mortar 1:6</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and 4” thick walls with cement mortar 1:4 with brick masonry, ŖCC lintel for all the walls and chajjas/lofts as per normal provision, RCC slab of 5” thick as per structural design. Lofts are at kitchen and bedrooms wherever applicable as per drg.(60mm thickness).</w:t>
      </w:r>
    </w:p>
    <w:p>
      <w:pPr>
        <w:spacing w:after="0" w:line="200" w:lineRule="exact"/>
        <w:rPr>
          <w:sz w:val="24"/>
          <w:szCs w:val="24"/>
          <w:color w:val="auto"/>
        </w:rPr>
      </w:pPr>
    </w:p>
    <w:p>
      <w:pPr>
        <w:spacing w:after="0" w:line="362" w:lineRule="exact"/>
        <w:rPr>
          <w:sz w:val="24"/>
          <w:szCs w:val="24"/>
          <w:color w:val="auto"/>
        </w:rPr>
      </w:pPr>
    </w:p>
    <w:p>
      <w:pPr>
        <w:ind w:left="800"/>
        <w:spacing w:after="0"/>
        <w:rPr>
          <w:sz w:val="20"/>
          <w:szCs w:val="20"/>
          <w:color w:val="auto"/>
        </w:rPr>
      </w:pPr>
      <w:r>
        <w:rPr>
          <w:rFonts w:ascii="Times New Roman" w:cs="Times New Roman" w:eastAsia="Times New Roman" w:hAnsi="Times New Roman"/>
          <w:sz w:val="24"/>
          <w:szCs w:val="24"/>
          <w:b w:val="1"/>
          <w:bCs w:val="1"/>
          <w:u w:val="single" w:color="auto"/>
          <w:color w:val="auto"/>
        </w:rPr>
        <w:t>Doors/Windows</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Main door and Pooja door  Frames and shutters are teak wood</w:t>
      </w:r>
    </w:p>
    <w:p>
      <w:pPr>
        <w:spacing w:after="0" w:line="22" w:lineRule="exact"/>
        <w:rPr>
          <w:sz w:val="24"/>
          <w:szCs w:val="24"/>
          <w:color w:val="auto"/>
        </w:rPr>
      </w:pPr>
    </w:p>
    <w:p>
      <w:pPr>
        <w:ind w:left="820" w:right="20" w:hanging="21"/>
        <w:spacing w:after="0" w:line="243" w:lineRule="auto"/>
        <w:rPr>
          <w:sz w:val="20"/>
          <w:szCs w:val="20"/>
          <w:color w:val="auto"/>
        </w:rPr>
      </w:pPr>
      <w:r>
        <w:rPr>
          <w:rFonts w:ascii="Times New Roman" w:cs="Times New Roman" w:eastAsia="Times New Roman" w:hAnsi="Times New Roman"/>
          <w:sz w:val="24"/>
          <w:szCs w:val="24"/>
          <w:color w:val="auto"/>
        </w:rPr>
        <w:t>and others doors frames are Honne wood and flush door shutters and windows frames with Honne wood and shutters with Honne Shutters including standard fittings (powder coated). Locks (Europa Ultra Lock for Main door and handle locks for bedroom doors). Grills for windows with 12mm hexagonal MS rods horizontally and shall be embedded in the walls.</w:t>
      </w:r>
    </w:p>
    <w:p>
      <w:pPr>
        <w:spacing w:after="0" w:line="334" w:lineRule="exact"/>
        <w:rPr>
          <w:sz w:val="24"/>
          <w:szCs w:val="24"/>
          <w:color w:val="auto"/>
        </w:rPr>
      </w:pPr>
    </w:p>
    <w:p>
      <w:pPr>
        <w:ind w:left="700" w:right="2000" w:firstLine="12"/>
        <w:spacing w:after="0" w:line="235" w:lineRule="auto"/>
        <w:rPr>
          <w:sz w:val="20"/>
          <w:szCs w:val="20"/>
          <w:color w:val="auto"/>
        </w:rPr>
      </w:pPr>
      <w:r>
        <w:rPr>
          <w:rFonts w:ascii="Times New Roman" w:cs="Times New Roman" w:eastAsia="Times New Roman" w:hAnsi="Times New Roman"/>
          <w:sz w:val="24"/>
          <w:szCs w:val="24"/>
          <w:b w:val="1"/>
          <w:bCs w:val="1"/>
          <w:u w:val="single" w:color="auto"/>
          <w:color w:val="auto"/>
        </w:rPr>
        <w:t>Flooring</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color w:val="auto"/>
        </w:rPr>
        <w:t>Granite flooring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4”</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skirting including Glazed tiles upto 7.0 feet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Dadoing for all bathrooms, etc.,complete.</w:t>
      </w:r>
    </w:p>
    <w:p>
      <w:pPr>
        <w:spacing w:after="0" w:line="288" w:lineRule="exact"/>
        <w:rPr>
          <w:sz w:val="24"/>
          <w:szCs w:val="24"/>
          <w:color w:val="auto"/>
        </w:rPr>
      </w:pPr>
    </w:p>
    <w:p>
      <w:pPr>
        <w:ind w:left="700"/>
        <w:spacing w:after="0"/>
        <w:rPr>
          <w:sz w:val="20"/>
          <w:szCs w:val="20"/>
          <w:color w:val="auto"/>
        </w:rPr>
      </w:pPr>
      <w:r>
        <w:rPr>
          <w:rFonts w:ascii="Times New Roman" w:cs="Times New Roman" w:eastAsia="Times New Roman" w:hAnsi="Times New Roman"/>
          <w:sz w:val="24"/>
          <w:szCs w:val="24"/>
          <w:b w:val="1"/>
          <w:bCs w:val="1"/>
          <w:u w:val="single" w:color="auto"/>
          <w:color w:val="auto"/>
        </w:rPr>
        <w:t>Finishing</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color w:val="auto"/>
        </w:rPr>
        <w:t>Plastering inside walls and ceilings and outside sponze finishing with</w:t>
      </w:r>
    </w:p>
    <w:p>
      <w:pPr>
        <w:spacing w:after="0" w:line="15" w:lineRule="exact"/>
        <w:rPr>
          <w:sz w:val="24"/>
          <w:szCs w:val="24"/>
          <w:color w:val="auto"/>
        </w:rPr>
      </w:pPr>
    </w:p>
    <w:p>
      <w:pPr>
        <w:ind w:left="700" w:right="2040"/>
        <w:spacing w:after="0" w:line="236" w:lineRule="auto"/>
        <w:rPr>
          <w:sz w:val="20"/>
          <w:szCs w:val="20"/>
          <w:color w:val="auto"/>
        </w:rPr>
      </w:pPr>
      <w:r>
        <w:rPr>
          <w:rFonts w:ascii="Times New Roman" w:cs="Times New Roman" w:eastAsia="Times New Roman" w:hAnsi="Times New Roman"/>
          <w:sz w:val="24"/>
          <w:szCs w:val="24"/>
          <w:color w:val="auto"/>
        </w:rPr>
        <w:t>river sand and Painting inside walls and ceilings Asian paints (premium) and outside Ultima paint and for doors, windows, grills enamel paints.</w:t>
      </w:r>
    </w:p>
    <w:p>
      <w:pPr>
        <w:spacing w:after="0" w:line="302" w:lineRule="exact"/>
        <w:rPr>
          <w:sz w:val="24"/>
          <w:szCs w:val="24"/>
          <w:color w:val="auto"/>
        </w:rPr>
      </w:pPr>
    </w:p>
    <w:p>
      <w:pPr>
        <w:ind w:left="700" w:right="1480"/>
        <w:spacing w:after="0" w:line="238" w:lineRule="auto"/>
        <w:rPr>
          <w:sz w:val="20"/>
          <w:szCs w:val="20"/>
          <w:color w:val="auto"/>
        </w:rPr>
      </w:pPr>
      <w:r>
        <w:rPr>
          <w:rFonts w:ascii="Times New Roman" w:cs="Times New Roman" w:eastAsia="Times New Roman" w:hAnsi="Times New Roman"/>
          <w:sz w:val="24"/>
          <w:szCs w:val="24"/>
          <w:b w:val="1"/>
          <w:bCs w:val="1"/>
          <w:u w:val="single" w:color="auto"/>
          <w:color w:val="auto"/>
        </w:rPr>
        <w:t>Bathroom and Toilets</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Flooring and wall Glazed tiles for bath upto 7.0 ht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Fittings of standard make (Hindware fittings and sanitary wares with wash basin, and floor mounted commodes).</w:t>
      </w:r>
    </w:p>
    <w:p>
      <w:pPr>
        <w:spacing w:after="0" w:line="300" w:lineRule="exact"/>
        <w:rPr>
          <w:sz w:val="24"/>
          <w:szCs w:val="24"/>
          <w:color w:val="auto"/>
        </w:rPr>
      </w:pPr>
    </w:p>
    <w:p>
      <w:pPr>
        <w:ind w:left="700" w:right="1300"/>
        <w:spacing w:after="0"/>
        <w:rPr>
          <w:sz w:val="20"/>
          <w:szCs w:val="20"/>
          <w:color w:val="auto"/>
        </w:rPr>
      </w:pPr>
      <w:r>
        <w:rPr>
          <w:rFonts w:ascii="Times New Roman" w:cs="Times New Roman" w:eastAsia="Times New Roman" w:hAnsi="Times New Roman"/>
          <w:sz w:val="24"/>
          <w:szCs w:val="24"/>
          <w:b w:val="1"/>
          <w:bCs w:val="1"/>
          <w:u w:val="single" w:color="auto"/>
          <w:color w:val="auto"/>
        </w:rPr>
        <w:t>Water supply &amp; Sanitary lines</w:t>
      </w:r>
      <w:r>
        <w:rPr>
          <w:rFonts w:ascii="Times New Roman" w:cs="Times New Roman" w:eastAsia="Times New Roman" w:hAnsi="Times New Roman"/>
          <w:sz w:val="24"/>
          <w:szCs w:val="24"/>
          <w:color w:val="auto"/>
        </w:rPr>
        <w:t>:- All water supply lines with CPVC pipes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Sanitary (Ashirvad) lines with PVC pipes(4kg/sqcm).1000ltrs PVC over head tank will be provided.</w:t>
      </w:r>
    </w:p>
    <w:p>
      <w:pPr>
        <w:spacing w:after="0" w:line="200" w:lineRule="exact"/>
        <w:rPr>
          <w:sz w:val="24"/>
          <w:szCs w:val="24"/>
          <w:color w:val="auto"/>
        </w:rPr>
      </w:pPr>
    </w:p>
    <w:p>
      <w:pPr>
        <w:spacing w:after="0" w:line="367" w:lineRule="exact"/>
        <w:rPr>
          <w:sz w:val="24"/>
          <w:szCs w:val="24"/>
          <w:color w:val="auto"/>
        </w:rPr>
      </w:pPr>
    </w:p>
    <w:p>
      <w:pPr>
        <w:ind w:left="700" w:right="1200"/>
        <w:spacing w:after="0" w:line="252" w:lineRule="auto"/>
        <w:rPr>
          <w:sz w:val="20"/>
          <w:szCs w:val="20"/>
          <w:color w:val="auto"/>
        </w:rPr>
      </w:pPr>
      <w:r>
        <w:rPr>
          <w:rFonts w:ascii="Times New Roman" w:cs="Times New Roman" w:eastAsia="Times New Roman" w:hAnsi="Times New Roman"/>
          <w:sz w:val="24"/>
          <w:szCs w:val="24"/>
          <w:b w:val="1"/>
          <w:bCs w:val="1"/>
          <w:u w:val="single" w:color="auto"/>
          <w:color w:val="auto"/>
        </w:rPr>
        <w:t>Electrical works</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All as per normal provision with Lisha or equalent switches and with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suitable box and frames. Wiring with Anchor/Cobra/Finolux brands.( Lisha switches).</w:t>
      </w:r>
    </w:p>
    <w:p>
      <w:pPr>
        <w:spacing w:after="0" w:line="284" w:lineRule="exact"/>
        <w:rPr>
          <w:sz w:val="24"/>
          <w:szCs w:val="24"/>
          <w:color w:val="auto"/>
        </w:rPr>
      </w:pPr>
    </w:p>
    <w:p>
      <w:pPr>
        <w:ind w:left="700" w:right="1220"/>
        <w:spacing w:after="0" w:line="252" w:lineRule="auto"/>
        <w:rPr>
          <w:sz w:val="20"/>
          <w:szCs w:val="20"/>
          <w:color w:val="auto"/>
        </w:rPr>
      </w:pPr>
      <w:r>
        <w:rPr>
          <w:rFonts w:ascii="Times New Roman" w:cs="Times New Roman" w:eastAsia="Times New Roman" w:hAnsi="Times New Roman"/>
          <w:sz w:val="24"/>
          <w:szCs w:val="24"/>
          <w:b w:val="1"/>
          <w:bCs w:val="1"/>
          <w:u w:val="single" w:color="auto"/>
          <w:color w:val="auto"/>
        </w:rPr>
        <w:t>FABRICATION WORKS</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color w:val="auto"/>
        </w:rPr>
        <w:t>MS tubes will be provided for both sides ofStaircase railings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with normal design,as well as main gate.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-253365</wp:posOffset>
            </wp:positionH>
            <wp:positionV relativeFrom="paragraph">
              <wp:posOffset>509270</wp:posOffset>
            </wp:positionV>
            <wp:extent cx="7563485" cy="381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7563485" cy="381635"/>
                    </a:xfrm>
                    <a:prstGeom prst="rect">
                      <a:avLst/>
                    </a:prstGeom>
                    <a:noFill/>
                  </pic:spPr>
                </pic:pic>
              </a:graphicData>
            </a:graphic>
          </wp:anchor>
        </w:drawing>
      </w:r>
    </w:p>
    <w:p>
      <w:pPr>
        <w:sectPr>
          <w:pgSz w:w="11920" w:h="16841" w:orient="portrait"/>
          <w:cols w:equalWidth="0" w:num="1">
            <w:col w:w="11180"/>
          </w:cols>
          <w:pgMar w:left="400" w:top="974" w:right="331" w:bottom="848" w:gutter="0" w:footer="0" w:header="0"/>
          <w:type w:val="continuous"/>
        </w:sectPr>
      </w:pPr>
    </w:p>
    <w:bookmarkStart w:id="1" w:name="page2"/>
    <w:bookmarkEnd w:id="1"/>
    <w:p>
      <w:pPr>
        <w:ind w:left="100"/>
        <w:spacing w:after="0"/>
        <w:rPr>
          <w:sz w:val="20"/>
          <w:szCs w:val="20"/>
          <w:color w:val="auto"/>
        </w:rPr>
      </w:pPr>
      <w:r>
        <w:rPr>
          <w:rFonts w:ascii="Times New Roman" w:cs="Times New Roman" w:eastAsia="Times New Roman" w:hAnsi="Times New Roman"/>
          <w:sz w:val="28"/>
          <w:szCs w:val="28"/>
          <w:b w:val="1"/>
          <w:bCs w:val="1"/>
          <w:u w:val="single" w:color="auto"/>
          <w:color w:val="auto"/>
        </w:rPr>
        <w:t>Sump:-</w:t>
      </w:r>
      <w:r>
        <w:rPr>
          <w:rFonts w:ascii="Times New Roman" w:cs="Times New Roman" w:eastAsia="Times New Roman" w:hAnsi="Times New Roman"/>
          <w:sz w:val="24"/>
          <w:szCs w:val="24"/>
          <w:color w:val="auto"/>
        </w:rPr>
        <w:t>Earthwork excavation, Brick  walls  with</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4"/>
          <w:szCs w:val="24"/>
          <w:color w:val="auto"/>
        </w:rPr>
        <w:t>9” and 4” RCC slab Covering including</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4"/>
          <w:szCs w:val="24"/>
          <w:color w:val="auto"/>
        </w:rPr>
        <w:t>smoot</w:t>
      </w:r>
    </w:p>
    <w:p>
      <w:pPr>
        <w:ind w:left="100"/>
        <w:spacing w:after="0" w:line="220" w:lineRule="auto"/>
        <w:rPr>
          <w:sz w:val="20"/>
          <w:szCs w:val="20"/>
          <w:color w:val="auto"/>
        </w:rPr>
      </w:pPr>
      <w:r>
        <w:rPr>
          <w:rFonts w:ascii="Times New Roman" w:cs="Times New Roman" w:eastAsia="Times New Roman" w:hAnsi="Times New Roman"/>
          <w:sz w:val="24"/>
          <w:szCs w:val="24"/>
          <w:color w:val="auto"/>
        </w:rPr>
        <w:t>Plastering . (capacity : 4000 ltrs)</w:t>
      </w:r>
    </w:p>
    <w:p>
      <w:pPr>
        <w:spacing w:after="0" w:line="205"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 xml:space="preserve">INTERIOR :- </w:t>
      </w:r>
      <w:r>
        <w:rPr>
          <w:rFonts w:ascii="Times New Roman" w:cs="Times New Roman" w:eastAsia="Times New Roman" w:hAnsi="Times New Roman"/>
          <w:sz w:val="24"/>
          <w:szCs w:val="24"/>
          <w:color w:val="auto"/>
        </w:rPr>
        <w:t>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Shape Kitchen lower and Upper Cabinet , (6*7) Wardrobes &amp; TV Cabinet</w:t>
      </w:r>
    </w:p>
    <w:p>
      <w:pPr>
        <w:spacing w:after="0" w:line="216" w:lineRule="exact"/>
        <w:rPr>
          <w:sz w:val="20"/>
          <w:szCs w:val="20"/>
          <w:color w:val="auto"/>
        </w:rPr>
      </w:pPr>
    </w:p>
    <w:p>
      <w:pPr>
        <w:ind w:right="240" w:firstLine="2"/>
        <w:spacing w:after="0"/>
        <w:rPr>
          <w:sz w:val="20"/>
          <w:szCs w:val="20"/>
          <w:color w:val="auto"/>
        </w:rPr>
      </w:pPr>
      <w:r>
        <w:rPr>
          <w:rFonts w:ascii="Times New Roman" w:cs="Times New Roman" w:eastAsia="Times New Roman" w:hAnsi="Times New Roman"/>
          <w:sz w:val="24"/>
          <w:szCs w:val="24"/>
          <w:b w:val="1"/>
          <w:bCs w:val="1"/>
          <w:color w:val="auto"/>
        </w:rPr>
        <w:t>The below items are not included in the plinth area rate which shall be paid by the owner separately</w:t>
      </w:r>
      <w:r>
        <w:rPr>
          <w:rFonts w:ascii="Times New Roman" w:cs="Times New Roman" w:eastAsia="Times New Roman" w:hAnsi="Times New Roman"/>
          <w:sz w:val="24"/>
          <w:szCs w:val="24"/>
          <w:color w:val="auto"/>
        </w:rPr>
        <w:t>.</w:t>
      </w:r>
    </w:p>
    <w:p>
      <w:pPr>
        <w:spacing w:after="0" w:line="200" w:lineRule="exact"/>
        <w:rPr>
          <w:sz w:val="20"/>
          <w:szCs w:val="20"/>
          <w:color w:val="auto"/>
        </w:rPr>
      </w:pPr>
    </w:p>
    <w:p>
      <w:pPr>
        <w:spacing w:after="0" w:line="304" w:lineRule="exact"/>
        <w:rPr>
          <w:sz w:val="20"/>
          <w:szCs w:val="20"/>
          <w:color w:val="auto"/>
        </w:rPr>
      </w:pPr>
    </w:p>
    <w:p>
      <w:pPr>
        <w:ind w:left="900" w:hanging="731"/>
        <w:spacing w:after="0"/>
        <w:tabs>
          <w:tab w:leader="none" w:pos="90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All departmental deposits and expenditures.</w:t>
      </w:r>
    </w:p>
    <w:p>
      <w:pPr>
        <w:spacing w:after="0" w:line="4" w:lineRule="exact"/>
        <w:rPr>
          <w:rFonts w:ascii="Times New Roman" w:cs="Times New Roman" w:eastAsia="Times New Roman" w:hAnsi="Times New Roman"/>
          <w:sz w:val="22"/>
          <w:szCs w:val="22"/>
          <w:color w:val="auto"/>
        </w:rPr>
      </w:pPr>
    </w:p>
    <w:p>
      <w:pPr>
        <w:ind w:left="900" w:hanging="731"/>
        <w:spacing w:after="0"/>
        <w:tabs>
          <w:tab w:leader="none" w:pos="90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All Electrical fittings.(Bulbs &amp; Fans)</w:t>
      </w:r>
    </w:p>
    <w:p>
      <w:pPr>
        <w:spacing w:after="0" w:line="17" w:lineRule="exact"/>
        <w:rPr>
          <w:rFonts w:ascii="Times New Roman" w:cs="Times New Roman" w:eastAsia="Times New Roman" w:hAnsi="Times New Roman"/>
          <w:sz w:val="22"/>
          <w:szCs w:val="22"/>
          <w:color w:val="auto"/>
        </w:rPr>
      </w:pPr>
    </w:p>
    <w:p>
      <w:pPr>
        <w:ind w:left="900" w:right="680" w:hanging="731"/>
        <w:spacing w:after="0" w:line="234" w:lineRule="auto"/>
        <w:tabs>
          <w:tab w:leader="none" w:pos="90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Electrical meters and external connection, water meter sand motor under ground cable laying for Electrical external connection ,panel boards, earthing etc.,</w:t>
      </w:r>
    </w:p>
    <w:p>
      <w:pPr>
        <w:spacing w:after="0" w:line="4" w:lineRule="exact"/>
        <w:rPr>
          <w:rFonts w:ascii="Times New Roman" w:cs="Times New Roman" w:eastAsia="Times New Roman" w:hAnsi="Times New Roman"/>
          <w:sz w:val="22"/>
          <w:szCs w:val="22"/>
          <w:color w:val="auto"/>
        </w:rPr>
      </w:pPr>
    </w:p>
    <w:p>
      <w:pPr>
        <w:ind w:left="900" w:hanging="731"/>
        <w:spacing w:after="0"/>
        <w:tabs>
          <w:tab w:leader="none" w:pos="90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Temporary power connection charges and water supply charges.</w:t>
      </w:r>
    </w:p>
    <w:p>
      <w:pPr>
        <w:spacing w:after="0" w:line="4" w:lineRule="exact"/>
        <w:rPr>
          <w:rFonts w:ascii="Times New Roman" w:cs="Times New Roman" w:eastAsia="Times New Roman" w:hAnsi="Times New Roman"/>
          <w:sz w:val="22"/>
          <w:szCs w:val="22"/>
          <w:color w:val="auto"/>
        </w:rPr>
      </w:pPr>
    </w:p>
    <w:p>
      <w:pPr>
        <w:ind w:left="900" w:hanging="731"/>
        <w:spacing w:after="0"/>
        <w:tabs>
          <w:tab w:leader="none" w:pos="90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Any fancy items, wall cladding ,elevation treatment etc.,</w:t>
      </w:r>
    </w:p>
    <w:p>
      <w:pPr>
        <w:spacing w:after="0" w:line="4" w:lineRule="exact"/>
        <w:rPr>
          <w:rFonts w:ascii="Times New Roman" w:cs="Times New Roman" w:eastAsia="Times New Roman" w:hAnsi="Times New Roman"/>
          <w:sz w:val="22"/>
          <w:szCs w:val="22"/>
          <w:color w:val="auto"/>
        </w:rPr>
      </w:pPr>
    </w:p>
    <w:p>
      <w:pPr>
        <w:ind w:left="900" w:hanging="731"/>
        <w:spacing w:after="0"/>
        <w:tabs>
          <w:tab w:leader="none" w:pos="90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Any safety grills including painting charges.</w:t>
      </w:r>
    </w:p>
    <w:p>
      <w:pPr>
        <w:spacing w:after="0" w:line="2" w:lineRule="exact"/>
        <w:rPr>
          <w:rFonts w:ascii="Times New Roman" w:cs="Times New Roman" w:eastAsia="Times New Roman" w:hAnsi="Times New Roman"/>
          <w:sz w:val="22"/>
          <w:szCs w:val="22"/>
          <w:color w:val="auto"/>
        </w:rPr>
      </w:pPr>
    </w:p>
    <w:p>
      <w:pPr>
        <w:ind w:left="900" w:hanging="731"/>
        <w:spacing w:after="0"/>
        <w:tabs>
          <w:tab w:leader="none" w:pos="90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Any items other than the specified will be billed extra.</w:t>
      </w:r>
    </w:p>
    <w:p>
      <w:pPr>
        <w:spacing w:after="0" w:line="17" w:lineRule="exact"/>
        <w:rPr>
          <w:rFonts w:ascii="Times New Roman" w:cs="Times New Roman" w:eastAsia="Times New Roman" w:hAnsi="Times New Roman"/>
          <w:sz w:val="22"/>
          <w:szCs w:val="22"/>
          <w:color w:val="auto"/>
        </w:rPr>
      </w:pPr>
    </w:p>
    <w:p>
      <w:pPr>
        <w:ind w:left="900" w:right="980" w:hanging="731"/>
        <w:spacing w:after="0" w:line="235" w:lineRule="auto"/>
        <w:tabs>
          <w:tab w:leader="none" w:pos="90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Above quote rates all as per architectural drawings only, if any changes will billed accordingly.</w:t>
      </w:r>
    </w:p>
    <w:p>
      <w:pPr>
        <w:spacing w:after="0" w:line="16" w:lineRule="exact"/>
        <w:rPr>
          <w:rFonts w:ascii="Times New Roman" w:cs="Times New Roman" w:eastAsia="Times New Roman" w:hAnsi="Times New Roman"/>
          <w:sz w:val="22"/>
          <w:szCs w:val="22"/>
          <w:color w:val="auto"/>
        </w:rPr>
      </w:pPr>
    </w:p>
    <w:p>
      <w:pPr>
        <w:ind w:left="900" w:right="100" w:hanging="731"/>
        <w:spacing w:after="0" w:line="235" w:lineRule="auto"/>
        <w:tabs>
          <w:tab w:leader="none" w:pos="90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b w:val="1"/>
          <w:bCs w:val="1"/>
          <w:u w:val="single" w:color="auto"/>
          <w:color w:val="auto"/>
        </w:rPr>
        <w:t>Compound wall</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color w:val="auto"/>
        </w:rPr>
        <w:t>-Earthwork, SSM foundation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4”</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block masonry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4.6”</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ht. Including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plastering, painting etc.All complete .Rate Rs.1900/-per RFT.</w:t>
      </w:r>
    </w:p>
    <w:p>
      <w:pPr>
        <w:spacing w:after="0" w:line="6" w:lineRule="exact"/>
        <w:rPr>
          <w:rFonts w:ascii="Times New Roman" w:cs="Times New Roman" w:eastAsia="Times New Roman" w:hAnsi="Times New Roman"/>
          <w:sz w:val="22"/>
          <w:szCs w:val="22"/>
          <w:color w:val="auto"/>
        </w:rPr>
      </w:pPr>
    </w:p>
    <w:p>
      <w:pPr>
        <w:ind w:left="900" w:hanging="731"/>
        <w:spacing w:after="0"/>
        <w:tabs>
          <w:tab w:leader="none" w:pos="90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b w:val="1"/>
          <w:bCs w:val="1"/>
          <w:u w:val="single" w:color="auto"/>
          <w:color w:val="auto"/>
        </w:rPr>
        <w:t>Cleaning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One time acid wash will be done by contractor side.</w:t>
      </w:r>
    </w:p>
    <w:p>
      <w:pPr>
        <w:spacing w:after="0" w:line="4" w:lineRule="exact"/>
        <w:rPr>
          <w:rFonts w:ascii="Times New Roman" w:cs="Times New Roman" w:eastAsia="Times New Roman" w:hAnsi="Times New Roman"/>
          <w:sz w:val="22"/>
          <w:szCs w:val="22"/>
          <w:color w:val="auto"/>
        </w:rPr>
      </w:pPr>
    </w:p>
    <w:p>
      <w:pPr>
        <w:ind w:left="900" w:hanging="731"/>
        <w:spacing w:after="0"/>
        <w:tabs>
          <w:tab w:leader="none" w:pos="90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b w:val="1"/>
          <w:bCs w:val="1"/>
          <w:u w:val="single" w:color="auto"/>
          <w:color w:val="auto"/>
        </w:rPr>
        <w:t>Curing</w:t>
      </w:r>
      <w:r>
        <w:rPr>
          <w:rFonts w:ascii="Times New Roman" w:cs="Times New Roman" w:eastAsia="Times New Roman" w:hAnsi="Times New Roman"/>
          <w:sz w:val="22"/>
          <w:szCs w:val="22"/>
          <w:color w:val="auto"/>
        </w:rPr>
        <w:t>. : Charged 5,000 As Per Month Extra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438150</wp:posOffset>
            </wp:positionH>
            <wp:positionV relativeFrom="paragraph">
              <wp:posOffset>-2197100</wp:posOffset>
            </wp:positionV>
            <wp:extent cx="5543550" cy="60960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extLst>
                    </a:blip>
                    <a:srcRect/>
                    <a:stretch>
                      <a:fillRect/>
                    </a:stretch>
                  </pic:blipFill>
                  <pic:spPr bwMode="auto">
                    <a:xfrm>
                      <a:off x="0" y="0"/>
                      <a:ext cx="5543550" cy="6096000"/>
                    </a:xfrm>
                    <a:prstGeom prst="rect">
                      <a:avLst/>
                    </a:prstGeom>
                    <a:noFill/>
                  </pic:spPr>
                </pic:pic>
              </a:graphicData>
            </a:graphic>
          </wp:anchor>
        </w:drawing>
      </w:r>
    </w:p>
    <w:p>
      <w:pPr>
        <w:spacing w:after="0" w:line="235"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b w:val="1"/>
          <w:bCs w:val="1"/>
          <w:u w:val="single" w:color="auto"/>
          <w:color w:val="auto"/>
        </w:rPr>
        <w:t>OUR FREE SERVICES WITH CONSTRUCTION</w:t>
      </w:r>
    </w:p>
    <w:p>
      <w:pPr>
        <w:spacing w:after="0" w:line="204" w:lineRule="exact"/>
        <w:rPr>
          <w:sz w:val="20"/>
          <w:szCs w:val="20"/>
          <w:color w:val="auto"/>
        </w:rPr>
      </w:pPr>
    </w:p>
    <w:p>
      <w:pPr>
        <w:ind w:left="1860" w:hanging="359"/>
        <w:spacing w:after="0"/>
        <w:tabs>
          <w:tab w:leader="none" w:pos="1860" w:val="left"/>
        </w:tabs>
        <w:numPr>
          <w:ilvl w:val="0"/>
          <w:numId w:val="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GROUND WATER RECHARGE PIT (upto 8feet depth with 2.5 feet circular concrete rings).</w:t>
      </w:r>
    </w:p>
    <w:p>
      <w:pPr>
        <w:ind w:left="1860" w:hanging="359"/>
        <w:spacing w:after="0" w:line="208" w:lineRule="auto"/>
        <w:tabs>
          <w:tab w:leader="none" w:pos="186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MODULAR KITCHEN (upto 60sq.feet area).</w:t>
      </w:r>
    </w:p>
    <w:p>
      <w:pPr>
        <w:ind w:left="1860" w:hanging="359"/>
        <w:spacing w:after="0" w:line="220" w:lineRule="auto"/>
        <w:tabs>
          <w:tab w:leader="none" w:pos="186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TERRACE WATER PROOFING (only for mother slab).`</w:t>
      </w:r>
    </w:p>
    <w:p>
      <w:pPr>
        <w:ind w:left="1860" w:hanging="359"/>
        <w:spacing w:after="0" w:line="201" w:lineRule="auto"/>
        <w:tabs>
          <w:tab w:leader="none" w:pos="186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2 YEAR WARRANTY (ONLY FOR ELECTRICAL AND BATHROOM FITTINGS).</w:t>
      </w:r>
    </w:p>
    <w:p>
      <w:pPr>
        <w:spacing w:after="0" w:line="213"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4"/>
          <w:szCs w:val="24"/>
          <w:b w:val="1"/>
          <w:bCs w:val="1"/>
          <w:u w:val="single" w:color="auto"/>
          <w:color w:val="auto"/>
        </w:rPr>
        <w:t>PAYMENT SCHEDULE</w:t>
      </w:r>
    </w:p>
    <w:p>
      <w:pPr>
        <w:spacing w:after="0" w:line="204" w:lineRule="exact"/>
        <w:rPr>
          <w:sz w:val="20"/>
          <w:szCs w:val="20"/>
          <w:color w:val="auto"/>
        </w:rPr>
      </w:pPr>
    </w:p>
    <w:p>
      <w:pPr>
        <w:ind w:left="860" w:hanging="319"/>
        <w:spacing w:after="0"/>
        <w:tabs>
          <w:tab w:leader="none" w:pos="860" w:val="left"/>
        </w:tabs>
        <w:numPr>
          <w:ilvl w:val="0"/>
          <w:numId w:val="3"/>
        </w:numPr>
        <w:rPr>
          <w:rFonts w:ascii="Symbol" w:cs="Symbol" w:eastAsia="Symbol" w:hAnsi="Symbol"/>
          <w:sz w:val="22"/>
          <w:szCs w:val="22"/>
          <w:color w:val="auto"/>
        </w:rPr>
      </w:pPr>
      <w:r>
        <w:rPr>
          <w:rFonts w:ascii="Times New Roman" w:cs="Times New Roman" w:eastAsia="Times New Roman" w:hAnsi="Times New Roman"/>
          <w:sz w:val="22"/>
          <w:szCs w:val="22"/>
          <w:color w:val="auto"/>
        </w:rPr>
        <w:t>Advance 15% upto foundation .</w:t>
      </w:r>
    </w:p>
    <w:p>
      <w:pPr>
        <w:ind w:left="860" w:hanging="319"/>
        <w:spacing w:after="0" w:line="213" w:lineRule="auto"/>
        <w:tabs>
          <w:tab w:leader="none" w:pos="860" w:val="left"/>
        </w:tabs>
        <w:numPr>
          <w:ilvl w:val="0"/>
          <w:numId w:val="3"/>
        </w:numPr>
        <w:rPr>
          <w:rFonts w:ascii="Symbol" w:cs="Symbol" w:eastAsia="Symbol" w:hAnsi="Symbol"/>
          <w:sz w:val="22"/>
          <w:szCs w:val="22"/>
          <w:color w:val="auto"/>
        </w:rPr>
      </w:pPr>
      <w:r>
        <w:rPr>
          <w:rFonts w:ascii="Times New Roman" w:cs="Times New Roman" w:eastAsia="Times New Roman" w:hAnsi="Times New Roman"/>
          <w:sz w:val="22"/>
          <w:szCs w:val="22"/>
          <w:color w:val="auto"/>
        </w:rPr>
        <w:t>After foundation 15% upto slab level.</w:t>
      </w:r>
    </w:p>
    <w:p>
      <w:pPr>
        <w:ind w:left="860" w:hanging="319"/>
        <w:spacing w:after="0" w:line="213" w:lineRule="auto"/>
        <w:tabs>
          <w:tab w:leader="none" w:pos="860" w:val="left"/>
        </w:tabs>
        <w:numPr>
          <w:ilvl w:val="0"/>
          <w:numId w:val="3"/>
        </w:numPr>
        <w:rPr>
          <w:rFonts w:ascii="Symbol" w:cs="Symbol" w:eastAsia="Symbol" w:hAnsi="Symbol"/>
          <w:sz w:val="22"/>
          <w:szCs w:val="22"/>
          <w:color w:val="auto"/>
        </w:rPr>
      </w:pPr>
      <w:r>
        <w:rPr>
          <w:rFonts w:ascii="Times New Roman" w:cs="Times New Roman" w:eastAsia="Times New Roman" w:hAnsi="Times New Roman"/>
          <w:sz w:val="22"/>
          <w:szCs w:val="22"/>
          <w:color w:val="auto"/>
        </w:rPr>
        <w:t>After slab 15% upto Plastering.</w:t>
      </w:r>
    </w:p>
    <w:p>
      <w:pPr>
        <w:ind w:left="900" w:hanging="359"/>
        <w:spacing w:after="0" w:line="213" w:lineRule="auto"/>
        <w:tabs>
          <w:tab w:leader="none" w:pos="900" w:val="left"/>
        </w:tabs>
        <w:numPr>
          <w:ilvl w:val="0"/>
          <w:numId w:val="3"/>
        </w:numPr>
        <w:rPr>
          <w:rFonts w:ascii="Symbol" w:cs="Symbol" w:eastAsia="Symbol" w:hAnsi="Symbol"/>
          <w:sz w:val="22"/>
          <w:szCs w:val="22"/>
          <w:color w:val="auto"/>
        </w:rPr>
      </w:pPr>
      <w:r>
        <w:rPr>
          <w:rFonts w:ascii="Times New Roman" w:cs="Times New Roman" w:eastAsia="Times New Roman" w:hAnsi="Times New Roman"/>
          <w:sz w:val="22"/>
          <w:szCs w:val="22"/>
          <w:color w:val="auto"/>
        </w:rPr>
        <w:t>After plastering 15% upto flooring</w:t>
      </w:r>
    </w:p>
    <w:p>
      <w:pPr>
        <w:ind w:left="860" w:hanging="319"/>
        <w:spacing w:after="0" w:line="233" w:lineRule="auto"/>
        <w:tabs>
          <w:tab w:leader="none" w:pos="860" w:val="left"/>
        </w:tabs>
        <w:numPr>
          <w:ilvl w:val="0"/>
          <w:numId w:val="3"/>
        </w:numPr>
        <w:rPr>
          <w:rFonts w:ascii="Symbol" w:cs="Symbol" w:eastAsia="Symbol" w:hAnsi="Symbol"/>
          <w:sz w:val="22"/>
          <w:szCs w:val="22"/>
          <w:color w:val="auto"/>
        </w:rPr>
      </w:pPr>
      <w:r>
        <w:rPr>
          <w:rFonts w:ascii="Times New Roman" w:cs="Times New Roman" w:eastAsia="Times New Roman" w:hAnsi="Times New Roman"/>
          <w:sz w:val="22"/>
          <w:szCs w:val="22"/>
          <w:color w:val="auto"/>
        </w:rPr>
        <w:t>After flooring 20% upto painting and fixing of doors , windows</w:t>
      </w:r>
    </w:p>
    <w:p>
      <w:pPr>
        <w:spacing w:after="0" w:line="124" w:lineRule="exact"/>
        <w:rPr>
          <w:rFonts w:ascii="Symbol" w:cs="Symbol" w:eastAsia="Symbol" w:hAnsi="Symbol"/>
          <w:sz w:val="22"/>
          <w:szCs w:val="22"/>
          <w:color w:val="auto"/>
        </w:rPr>
      </w:pPr>
    </w:p>
    <w:p>
      <w:pPr>
        <w:ind w:left="860" w:hanging="319"/>
        <w:spacing w:after="0"/>
        <w:tabs>
          <w:tab w:leader="none" w:pos="860" w:val="left"/>
        </w:tabs>
        <w:numPr>
          <w:ilvl w:val="0"/>
          <w:numId w:val="3"/>
        </w:numPr>
        <w:rPr>
          <w:rFonts w:ascii="Symbol" w:cs="Symbol" w:eastAsia="Symbol" w:hAnsi="Symbol"/>
          <w:sz w:val="22"/>
          <w:szCs w:val="22"/>
          <w:color w:val="auto"/>
        </w:rPr>
      </w:pPr>
      <w:r>
        <w:rPr>
          <w:rFonts w:ascii="Times New Roman" w:cs="Times New Roman" w:eastAsia="Times New Roman" w:hAnsi="Times New Roman"/>
          <w:sz w:val="22"/>
          <w:szCs w:val="22"/>
          <w:color w:val="auto"/>
        </w:rPr>
        <w:t>15% For Electrical switches and plumbing fittings and other finishing works.</w:t>
      </w:r>
    </w:p>
    <w:p>
      <w:pPr>
        <w:spacing w:after="0" w:line="126" w:lineRule="exact"/>
        <w:rPr>
          <w:rFonts w:ascii="Symbol" w:cs="Symbol" w:eastAsia="Symbol" w:hAnsi="Symbol"/>
          <w:sz w:val="22"/>
          <w:szCs w:val="22"/>
          <w:color w:val="auto"/>
        </w:rPr>
      </w:pPr>
    </w:p>
    <w:p>
      <w:pPr>
        <w:ind w:left="820" w:hanging="279"/>
        <w:spacing w:after="0"/>
        <w:tabs>
          <w:tab w:leader="none" w:pos="820" w:val="left"/>
        </w:tabs>
        <w:numPr>
          <w:ilvl w:val="0"/>
          <w:numId w:val="3"/>
        </w:numPr>
        <w:rPr>
          <w:rFonts w:ascii="Symbol" w:cs="Symbol" w:eastAsia="Symbol" w:hAnsi="Symbol"/>
          <w:sz w:val="22"/>
          <w:szCs w:val="22"/>
          <w:color w:val="auto"/>
        </w:rPr>
      </w:pPr>
      <w:r>
        <w:rPr>
          <w:rFonts w:ascii="Times New Roman" w:cs="Times New Roman" w:eastAsia="Times New Roman" w:hAnsi="Times New Roman"/>
          <w:sz w:val="22"/>
          <w:szCs w:val="22"/>
          <w:color w:val="auto"/>
        </w:rPr>
        <w:t>After House Warming 5%.</w:t>
      </w:r>
    </w:p>
    <w:p>
      <w:pPr>
        <w:spacing w:after="0" w:line="387"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13"/>
          <w:szCs w:val="13"/>
          <w:b w:val="1"/>
          <w:bCs w:val="1"/>
          <w:u w:val="single" w:color="auto"/>
          <w:color w:val="auto"/>
        </w:rPr>
        <w:t>TERMS &amp;CONDITIONS</w:t>
      </w:r>
      <w:r>
        <w:rPr>
          <w:rFonts w:ascii="Times New Roman" w:cs="Times New Roman" w:eastAsia="Times New Roman" w:hAnsi="Times New Roman"/>
          <w:sz w:val="13"/>
          <w:szCs w:val="13"/>
          <w:b w:val="1"/>
          <w:bCs w:val="1"/>
          <w:color w:val="auto"/>
        </w:rPr>
        <w:t xml:space="preserve"> </w:t>
      </w:r>
      <w:r>
        <w:rPr>
          <w:rFonts w:ascii="Times New Roman" w:cs="Times New Roman" w:eastAsia="Times New Roman" w:hAnsi="Times New Roman"/>
          <w:sz w:val="13"/>
          <w:szCs w:val="13"/>
          <w:color w:val="auto"/>
        </w:rPr>
        <w:t>:-</w:t>
      </w:r>
    </w:p>
    <w:p>
      <w:pPr>
        <w:spacing w:after="0" w:line="205" w:lineRule="exact"/>
        <w:rPr>
          <w:sz w:val="20"/>
          <w:szCs w:val="20"/>
          <w:color w:val="auto"/>
        </w:rPr>
      </w:pPr>
    </w:p>
    <w:p>
      <w:pPr>
        <w:ind w:left="940" w:hanging="353"/>
        <w:spacing w:after="0"/>
        <w:tabs>
          <w:tab w:leader="none" w:pos="940" w:val="left"/>
        </w:tabs>
        <w:numPr>
          <w:ilvl w:val="0"/>
          <w:numId w:val="4"/>
        </w:numPr>
        <w:rPr>
          <w:rFonts w:ascii="Wingdings" w:cs="Wingdings" w:eastAsia="Wingdings" w:hAnsi="Wingdings"/>
          <w:sz w:val="26"/>
          <w:szCs w:val="26"/>
          <w:color w:val="auto"/>
          <w:vertAlign w:val="superscript"/>
        </w:rPr>
      </w:pPr>
      <w:r>
        <w:rPr>
          <w:rFonts w:ascii="Times New Roman" w:cs="Times New Roman" w:eastAsia="Times New Roman" w:hAnsi="Times New Roman"/>
          <w:sz w:val="14"/>
          <w:szCs w:val="14"/>
          <w:color w:val="auto"/>
        </w:rPr>
        <w:t>THIS QUOTATION ONLY VALID FOR 3 MONTHS FROM THE DATE OF ISSUED.</w:t>
      </w:r>
    </w:p>
    <w:p>
      <w:pPr>
        <w:spacing w:after="0" w:line="101" w:lineRule="exact"/>
        <w:rPr>
          <w:rFonts w:ascii="Wingdings" w:cs="Wingdings" w:eastAsia="Wingdings" w:hAnsi="Wingdings"/>
          <w:sz w:val="26"/>
          <w:szCs w:val="26"/>
          <w:color w:val="auto"/>
          <w:vertAlign w:val="superscript"/>
        </w:rPr>
      </w:pPr>
    </w:p>
    <w:p>
      <w:pPr>
        <w:ind w:left="940" w:hanging="353"/>
        <w:spacing w:after="0" w:line="188" w:lineRule="auto"/>
        <w:tabs>
          <w:tab w:leader="none" w:pos="940" w:val="left"/>
        </w:tabs>
        <w:numPr>
          <w:ilvl w:val="0"/>
          <w:numId w:val="4"/>
        </w:numPr>
        <w:rPr>
          <w:rFonts w:ascii="Wingdings" w:cs="Wingdings" w:eastAsia="Wingdings" w:hAnsi="Wingdings"/>
          <w:sz w:val="17"/>
          <w:szCs w:val="17"/>
          <w:color w:val="auto"/>
          <w:vertAlign w:val="superscript"/>
        </w:rPr>
      </w:pPr>
      <w:r>
        <w:rPr>
          <w:rFonts w:ascii="Times New Roman" w:cs="Times New Roman" w:eastAsia="Times New Roman" w:hAnsi="Times New Roman"/>
          <w:sz w:val="10"/>
          <w:szCs w:val="10"/>
          <w:color w:val="auto"/>
        </w:rPr>
        <w:t>WORK WILL BE STOPPED TEMPORARILY, IF THE CLIENT HAS DELAYED THE PAYMENT AS PER PAYMENT SCHEDULE.</w:t>
      </w:r>
    </w:p>
    <w:p>
      <w:pPr>
        <w:spacing w:after="0" w:line="101" w:lineRule="exact"/>
        <w:rPr>
          <w:rFonts w:ascii="Wingdings" w:cs="Wingdings" w:eastAsia="Wingdings" w:hAnsi="Wingdings"/>
          <w:sz w:val="17"/>
          <w:szCs w:val="17"/>
          <w:color w:val="auto"/>
          <w:vertAlign w:val="superscript"/>
        </w:rPr>
      </w:pPr>
    </w:p>
    <w:p>
      <w:pPr>
        <w:ind w:left="940" w:hanging="353"/>
        <w:spacing w:after="0" w:line="188" w:lineRule="auto"/>
        <w:tabs>
          <w:tab w:leader="none" w:pos="940" w:val="left"/>
        </w:tabs>
        <w:numPr>
          <w:ilvl w:val="0"/>
          <w:numId w:val="4"/>
        </w:numPr>
        <w:rPr>
          <w:rFonts w:ascii="Wingdings" w:cs="Wingdings" w:eastAsia="Wingdings" w:hAnsi="Wingdings"/>
          <w:sz w:val="17"/>
          <w:szCs w:val="17"/>
          <w:color w:val="auto"/>
          <w:vertAlign w:val="superscript"/>
        </w:rPr>
      </w:pPr>
      <w:r>
        <w:rPr>
          <w:rFonts w:ascii="Times New Roman" w:cs="Times New Roman" w:eastAsia="Times New Roman" w:hAnsi="Times New Roman"/>
          <w:sz w:val="10"/>
          <w:szCs w:val="10"/>
          <w:color w:val="auto"/>
        </w:rPr>
        <w:t>IF THE CONSTRUCTION WORK IS DONE IN ANY ILLEAGAL PROPERTY , OWNER ONLY RESPONSIBLE FOR IT.</w:t>
      </w:r>
    </w:p>
    <w:p>
      <w:pPr>
        <w:spacing w:after="0" w:line="101" w:lineRule="exact"/>
        <w:rPr>
          <w:rFonts w:ascii="Wingdings" w:cs="Wingdings" w:eastAsia="Wingdings" w:hAnsi="Wingdings"/>
          <w:sz w:val="17"/>
          <w:szCs w:val="17"/>
          <w:color w:val="auto"/>
          <w:vertAlign w:val="superscript"/>
        </w:rPr>
      </w:pPr>
    </w:p>
    <w:p>
      <w:pPr>
        <w:ind w:left="960" w:hanging="373"/>
        <w:spacing w:after="0" w:line="213" w:lineRule="auto"/>
        <w:tabs>
          <w:tab w:leader="none" w:pos="984" w:val="left"/>
        </w:tabs>
        <w:numPr>
          <w:ilvl w:val="0"/>
          <w:numId w:val="4"/>
        </w:numPr>
        <w:rPr>
          <w:rFonts w:ascii="Wingdings" w:cs="Wingdings" w:eastAsia="Wingdings" w:hAnsi="Wingdings"/>
          <w:sz w:val="26"/>
          <w:szCs w:val="26"/>
          <w:color w:val="auto"/>
          <w:vertAlign w:val="superscript"/>
        </w:rPr>
      </w:pPr>
      <w:r>
        <w:rPr>
          <w:rFonts w:ascii="Times New Roman" w:cs="Times New Roman" w:eastAsia="Times New Roman" w:hAnsi="Times New Roman"/>
          <w:sz w:val="14"/>
          <w:szCs w:val="14"/>
          <w:color w:val="auto"/>
        </w:rPr>
        <w:t>IF ANY STAY ORDER COMES FROM THE COURT DURING CONSTRUCTION,. THE AMOUNT SHOULD BE GIVEN FROM THE OWNER TILL THE WORK DONE.</w:t>
      </w:r>
    </w:p>
    <w:p>
      <w:pPr>
        <w:spacing w:after="0" w:line="1" w:lineRule="exact"/>
        <w:rPr>
          <w:rFonts w:ascii="Wingdings" w:cs="Wingdings" w:eastAsia="Wingdings" w:hAnsi="Wingdings"/>
          <w:sz w:val="26"/>
          <w:szCs w:val="26"/>
          <w:color w:val="auto"/>
          <w:vertAlign w:val="superscript"/>
        </w:rPr>
      </w:pPr>
    </w:p>
    <w:p>
      <w:pPr>
        <w:ind w:left="940" w:hanging="353"/>
        <w:spacing w:after="0" w:line="207" w:lineRule="auto"/>
        <w:tabs>
          <w:tab w:leader="none" w:pos="940" w:val="left"/>
        </w:tabs>
        <w:numPr>
          <w:ilvl w:val="0"/>
          <w:numId w:val="4"/>
        </w:numPr>
        <w:rPr>
          <w:rFonts w:ascii="Wingdings" w:cs="Wingdings" w:eastAsia="Wingdings" w:hAnsi="Wingdings"/>
          <w:sz w:val="26"/>
          <w:szCs w:val="26"/>
          <w:color w:val="auto"/>
          <w:vertAlign w:val="superscript"/>
        </w:rPr>
      </w:pPr>
      <w:r>
        <w:rPr>
          <w:rFonts w:ascii="Times New Roman" w:cs="Times New Roman" w:eastAsia="Times New Roman" w:hAnsi="Times New Roman"/>
          <w:sz w:val="14"/>
          <w:szCs w:val="14"/>
          <w:color w:val="auto"/>
        </w:rPr>
        <w:t>NEGOTIATIONS ARE NOT ALLOWED.</w:t>
      </w:r>
    </w:p>
    <w:sectPr>
      <w:pgSz w:w="11920" w:h="16841" w:orient="portrait"/>
      <w:cols w:equalWidth="0" w:num="1">
        <w:col w:w="10640"/>
      </w:cols>
      <w:pgMar w:left="940" w:top="1118" w:right="33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tencil">
    <w:panose1 w:val="040409050D0802020404"/>
    <w:charset w:val="00"/>
    <w:family w:val="auto"/>
    <w:pitch w:val="variable"/>
    <w:sig w:usb0="00000003" w:usb1="00000000" w:usb2="00000000" w:usb3="00000000" w:csb0="20000001" w:csb1="00000000"/>
  </w:font>
  <w:font w:name="Arial">
    <w:panose1 w:val="020B0604020202020204"/>
    <w:charset w:val="00"/>
    <w:family w:val="swiss"/>
    <w:pitch w:val="variable"/>
    <w:sig w:usb0="E0002EFF" w:usb1="C0007843" w:usb2="00000009" w:usb3="00000000" w:csb0="400001FF" w:csb1="FFFF0000"/>
  </w:font>
  <w:font w:name="Arial Black">
    <w:panose1 w:val="020B0A04020102020204"/>
    <w:charset w:val="00"/>
    <w:family w:val="swiss"/>
    <w:pitch w:val="variable"/>
    <w:sig w:usb0="A00002AF" w:usb1="400078FB" w:usb2="00000000" w:usb3="00000000" w:csb0="6000009F" w:csb1="DFD70000"/>
  </w:font>
  <w:font w:name="Symbol">
    <w:panose1 w:val="05050102010706020507"/>
    <w:charset w:val="00"/>
    <w:family w:val="auto"/>
    <w:pitch w:val="variable"/>
    <w:sig w:usb0="00000000" w:usb1="00000000" w:usb2="00000000" w:usb3="00000000" w:csb0="80000000" w:csb1="00000000"/>
  </w:font>
  <w:font w:name="Wingdings">
    <w:panose1 w:val="05000000000000000000"/>
    <w:charset w:val="00"/>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decimal"/>
      <w:start w:val="1"/>
    </w:lvl>
  </w:abstractNum>
  <w:abstractNum w:abstractNumId="1">
    <w:nsid w:val="19495CFF"/>
    <w:multiLevelType w:val="hybridMultilevel"/>
    <w:lvl w:ilvl="0">
      <w:lvlJc w:val="left"/>
      <w:lvlText w:val="%1."/>
      <w:numFmt w:val="decimal"/>
      <w:start w:val="1"/>
    </w:lvl>
  </w:abstractNum>
  <w:abstractNum w:abstractNumId="2">
    <w:nsid w:val="2AE8944A"/>
    <w:multiLevelType w:val="hybridMultilevel"/>
    <w:lvl w:ilvl="0">
      <w:lvlJc w:val="left"/>
      <w:lvlText w:val=""/>
      <w:numFmt w:val="bullet"/>
      <w:start w:val="1"/>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0" Type="http://schemas.openxmlformats.org/officeDocument/2006/relationships/hyperlink" Target="mailto:anil@growgreenconstructions.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2021-12-13T12:25:38Z</dcterms:created>
  <dcterms:modified xsi:type="dcterms:W3CDTF">2021-12-13T12:25:38Z</dcterms:modified>
</cp:coreProperties>
</file>