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  <w:jc w:val="center"/>
      </w:pPr>
      <w:r>
        <w:rPr>
          <w:rFonts w:ascii="Calibri" w:cs="Calibri" w:eastAsia="Calibri" w:hAnsi="Calibri"/>
          <w:b/>
          <w:bCs/>
          <w:color w:val="1F497D"/>
          <w:sz w:val="36"/>
          <w:szCs w:val="36"/>
        </w:rPr>
        <w:t xml:space="preserve">PUNITH S KALYANKAR</w:t>
      </w:r>
    </w:p>
    <w:p>
      <w:pPr>
        <w:spacing w:before="0" w:after="160"/>
        <w:jc w:val="center"/>
      </w:pPr>
      <w:r>
        <w:rPr>
          <w:rFonts w:ascii="Calibri" w:cs="Calibri" w:eastAsia="Calibri" w:hAnsi="Calibri"/>
          <w:color w:val="444444"/>
          <w:sz w:val="16"/>
          <w:szCs w:val="16"/>
        </w:rPr>
        <w:t xml:space="preserve">Bengaluru, India  |  +91 9148913509  |  puniithskalyankar2003@gmail.com  |  linkedin.com/in/punith-s-k</w:t>
      </w:r>
    </w:p>
    <w:p>
      <w:pPr>
        <w:pBdr>
          <w:bottom w:val="single" w:color="2E75B6" w:sz="4" w:space="1"/>
        </w:pBdr>
        <w:spacing w:before="140" w:after="0"/>
      </w:pPr>
      <w:r>
        <w:rPr>
          <w:rFonts w:ascii="Calibri" w:cs="Calibri" w:eastAsia="Calibri" w:hAnsi="Calibri"/>
          <w:b/>
          <w:bCs/>
          <w:color w:val="1F497D"/>
          <w:sz w:val="22"/>
          <w:szCs w:val="22"/>
        </w:rPr>
        <w:t xml:space="preserve">PROFESSIONAL SUMMARY</w:t>
      </w:r>
    </w:p>
    <w:p>
      <w:pPr>
        <w:spacing w:before="60" w:after="60"/>
      </w:pPr>
      <w:r>
        <w:rPr>
          <w:rFonts w:ascii="Calibri" w:cs="Calibri" w:eastAsia="Calibri" w:hAnsi="Calibri"/>
          <w:sz w:val="18"/>
          <w:szCs w:val="18"/>
        </w:rPr>
        <w:t xml:space="preserve">Results-oriented Data &amp; Business Analyst with hands-on experience in SQL, Python, and Power BI. Mechanical Engineering graduate bringing systems-thinking and process-oriented analytical skills to data-driven decision making. Proven ability to transform raw datasets into actionable business insights, build KPI dashboards, and support cross-functional stakeholders. Immediate joiner based in Bengaluru.</w:t>
      </w:r>
    </w:p>
    <w:p>
      <w:pPr>
        <w:pBdr>
          <w:bottom w:val="single" w:color="2E75B6" w:sz="4" w:space="1"/>
        </w:pBdr>
        <w:spacing w:before="140" w:after="0"/>
      </w:pPr>
      <w:r>
        <w:rPr>
          <w:rFonts w:ascii="Calibri" w:cs="Calibri" w:eastAsia="Calibri" w:hAnsi="Calibri"/>
          <w:b/>
          <w:bCs/>
          <w:color w:val="1F497D"/>
          <w:sz w:val="22"/>
          <w:szCs w:val="22"/>
        </w:rPr>
        <w:t xml:space="preserve">TECHNICAL SKILLS</w:t>
      </w:r>
    </w:p>
    <w:p>
      <w:pPr>
        <w:spacing w:before="60" w:after="2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Analytics &amp; BI: </w:t>
      </w:r>
      <w:r>
        <w:rPr>
          <w:rFonts w:ascii="Calibri" w:cs="Calibri" w:eastAsia="Calibri" w:hAnsi="Calibri"/>
          <w:sz w:val="18"/>
          <w:szCs w:val="18"/>
        </w:rPr>
        <w:t xml:space="preserve">SQL Server, Python (Pandas, NumPy, Matplotlib), Power BI, Tableau (Basics), Microsoft Excel (Pivot Tables, VLOOKUP, INDEX-MATCH)</w:t>
      </w:r>
    </w:p>
    <w:p>
      <w:pPr>
        <w:spacing w:before="0" w:after="2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Analyst Competencies: </w:t>
      </w:r>
      <w:r>
        <w:rPr>
          <w:rFonts w:ascii="Calibri" w:cs="Calibri" w:eastAsia="Calibri" w:hAnsi="Calibri"/>
          <w:sz w:val="18"/>
          <w:szCs w:val="18"/>
        </w:rPr>
        <w:t xml:space="preserve">Data Cleaning &amp; Validation, KPI Reporting, Dashboard Design, Requirements Analysis (BRD), Process Mapping, Data Visualization, Stakeholder Management</w:t>
      </w:r>
    </w:p>
    <w:p>
      <w:pPr>
        <w:spacing w:before="0" w:after="2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Tools: </w:t>
      </w:r>
      <w:r>
        <w:rPr>
          <w:rFonts w:ascii="Calibri" w:cs="Calibri" w:eastAsia="Calibri" w:hAnsi="Calibri"/>
          <w:sz w:val="18"/>
          <w:szCs w:val="18"/>
        </w:rPr>
        <w:t xml:space="preserve">Zoho CRM, Lucidchart, Jira/Confluence (basic)  |  Languages: English, Hindi, Kannada, Telugu</w:t>
      </w:r>
    </w:p>
    <w:p>
      <w:pPr>
        <w:pBdr>
          <w:bottom w:val="single" w:color="2E75B6" w:sz="4" w:space="1"/>
        </w:pBdr>
        <w:spacing w:before="140" w:after="0"/>
      </w:pPr>
      <w:r>
        <w:rPr>
          <w:rFonts w:ascii="Calibri" w:cs="Calibri" w:eastAsia="Calibri" w:hAnsi="Calibri"/>
          <w:b/>
          <w:bCs/>
          <w:color w:val="1F497D"/>
          <w:sz w:val="22"/>
          <w:szCs w:val="22"/>
        </w:rPr>
        <w:t xml:space="preserve">PROFESSIONAL EXPERIENCE</w:t>
      </w:r>
    </w:p>
    <w:p>
      <w:pPr>
        <w:tabs>
          <w:tab w:val="right" w:pos="9200"/>
        </w:tabs>
        <w:spacing w:before="20" w:after="2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Data &amp; Business Analyst  |  Intellipaat Software Solutions, Bengaluru</w:t>
      </w:r>
      <w:r>
        <w:rPr>
          <w:rFonts w:ascii="Calibri" w:cs="Calibri" w:eastAsia="Calibri" w:hAnsi="Calibri"/>
          <w:i w:val="false"/>
          <w:iCs w:val="false"/>
          <w:color w:val="555555"/>
          <w:sz w:val="18"/>
          <w:szCs w:val="18"/>
        </w:rPr>
        <w:t xml:space="preserve">	Feb 2025 – Present</w:t>
      </w:r>
    </w:p>
    <w:p>
      <w:pPr>
        <w:pStyle w:val="ListParagraph"/>
        <w:numPr>
          <w:ilvl w:val="0"/>
          <w:numId w:val="2"/>
        </w:numPr>
        <w:spacing w:before="0" w:after="20"/>
      </w:pPr>
      <w:r>
        <w:rPr>
          <w:rFonts w:ascii="Calibri" w:cs="Calibri" w:eastAsia="Calibri" w:hAnsi="Calibri"/>
          <w:b w:val="false"/>
          <w:bCs w:val="false"/>
          <w:sz w:val="18"/>
          <w:szCs w:val="18"/>
        </w:rPr>
        <w:t xml:space="preserve">Analyzed 50,000+ customer records using SQL &amp; Python, generating 15+ actionable business insight reports to support strategic decisions across Marketing, Finance, and Operations.</w:t>
      </w:r>
    </w:p>
    <w:p>
      <w:pPr>
        <w:pStyle w:val="ListParagraph"/>
        <w:numPr>
          <w:ilvl w:val="0"/>
          <w:numId w:val="2"/>
        </w:numPr>
        <w:spacing w:before="0" w:after="20"/>
      </w:pPr>
      <w:r>
        <w:rPr>
          <w:rFonts w:ascii="Calibri" w:cs="Calibri" w:eastAsia="Calibri" w:hAnsi="Calibri"/>
          <w:b w:val="false"/>
          <w:bCs w:val="false"/>
          <w:sz w:val="18"/>
          <w:szCs w:val="18"/>
        </w:rPr>
        <w:t xml:space="preserve">Designed and deployed 3 Power BI dashboards tracking KPIs for 3 business units, reducing weekly report generation time by 40% (from 8 hours to ~5 hours).</w:t>
      </w:r>
    </w:p>
    <w:p>
      <w:pPr>
        <w:pStyle w:val="ListParagraph"/>
        <w:numPr>
          <w:ilvl w:val="0"/>
          <w:numId w:val="2"/>
        </w:numPr>
        <w:spacing w:before="0" w:after="20"/>
      </w:pPr>
      <w:r>
        <w:rPr>
          <w:rFonts w:ascii="Calibri" w:cs="Calibri" w:eastAsia="Calibri" w:hAnsi="Calibri"/>
          <w:b w:val="false"/>
          <w:bCs w:val="false"/>
          <w:sz w:val="18"/>
          <w:szCs w:val="18"/>
        </w:rPr>
        <w:t xml:space="preserve">Translated business requirements into technical specifications for 5+ client projects with 100% first-round accuracy; drafted BRDs and collaborated with tech teams on CRM enhancements.</w:t>
      </w:r>
    </w:p>
    <w:p>
      <w:pPr>
        <w:pStyle w:val="ListParagraph"/>
        <w:numPr>
          <w:ilvl w:val="0"/>
          <w:numId w:val="2"/>
        </w:numPr>
        <w:spacing w:before="0" w:after="20"/>
      </w:pPr>
      <w:r>
        <w:rPr>
          <w:rFonts w:ascii="Calibri" w:cs="Calibri" w:eastAsia="Calibri" w:hAnsi="Calibri"/>
          <w:b w:val="false"/>
          <w:bCs w:val="false"/>
          <w:sz w:val="18"/>
          <w:szCs w:val="18"/>
        </w:rPr>
        <w:t xml:space="preserve">Identified that 80% of qualified leads were student-focused and discovered seasonal South Indian enrollment trends, enabling targeted campaigns that improved conversion rates.</w:t>
      </w:r>
    </w:p>
    <w:p>
      <w:pPr>
        <w:pStyle w:val="ListParagraph"/>
        <w:numPr>
          <w:ilvl w:val="0"/>
          <w:numId w:val="2"/>
        </w:numPr>
        <w:spacing w:before="0" w:after="20"/>
      </w:pPr>
      <w:r>
        <w:rPr>
          <w:rFonts w:ascii="Calibri" w:cs="Calibri" w:eastAsia="Calibri" w:hAnsi="Calibri"/>
          <w:b w:val="false"/>
          <w:bCs w:val="false"/>
          <w:sz w:val="18"/>
          <w:szCs w:val="18"/>
        </w:rPr>
        <w:t xml:space="preserve">Built and maintained interactive dashboards tracking lead KPIs, demographic segmentation, and campaign performance using Power BI and Zoho CRM.</w:t>
      </w:r>
    </w:p>
    <w:p>
      <w:pPr>
        <w:spacing w:before="60" w:after="0"/>
      </w:pPr>
    </w:p>
    <w:p>
      <w:pPr>
        <w:tabs>
          <w:tab w:val="right" w:pos="9200"/>
        </w:tabs>
        <w:spacing w:before="20" w:after="2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R&amp;D Intern  |  Hindustan Aeronautics Limited (HAL), Bengaluru</w:t>
      </w:r>
      <w:r>
        <w:rPr>
          <w:rFonts w:ascii="Calibri" w:cs="Calibri" w:eastAsia="Calibri" w:hAnsi="Calibri"/>
          <w:i w:val="false"/>
          <w:iCs w:val="false"/>
          <w:color w:val="555555"/>
          <w:sz w:val="18"/>
          <w:szCs w:val="18"/>
        </w:rPr>
        <w:t xml:space="preserve">	Aug 2024 – Sep 2024</w:t>
      </w:r>
    </w:p>
    <w:p>
      <w:pPr>
        <w:pStyle w:val="ListParagraph"/>
        <w:numPr>
          <w:ilvl w:val="0"/>
          <w:numId w:val="2"/>
        </w:numPr>
        <w:spacing w:before="0" w:after="20"/>
      </w:pPr>
      <w:r>
        <w:rPr>
          <w:rFonts w:ascii="Calibri" w:cs="Calibri" w:eastAsia="Calibri" w:hAnsi="Calibri"/>
          <w:b w:val="false"/>
          <w:bCs w:val="false"/>
          <w:sz w:val="18"/>
          <w:szCs w:val="18"/>
        </w:rPr>
        <w:t xml:space="preserve">Documented and optimized 5+ R&amp;D operational workflows, identifying 3 process inefficiencies that reduced operational friction by 15%.</w:t>
      </w:r>
    </w:p>
    <w:p>
      <w:pPr>
        <w:pStyle w:val="ListParagraph"/>
        <w:numPr>
          <w:ilvl w:val="0"/>
          <w:numId w:val="2"/>
        </w:numPr>
        <w:spacing w:before="0" w:after="20"/>
      </w:pPr>
      <w:r>
        <w:rPr>
          <w:rFonts w:ascii="Calibri" w:cs="Calibri" w:eastAsia="Calibri" w:hAnsi="Calibri"/>
          <w:b w:val="false"/>
          <w:bCs w:val="false"/>
          <w:sz w:val="18"/>
          <w:szCs w:val="18"/>
        </w:rPr>
        <w:t xml:space="preserve">Compiled operational metrics and performance data for management reviews; supported cross-functional coordination across R&amp;D, Quality, and Operations.</w:t>
      </w:r>
    </w:p>
    <w:p>
      <w:pPr>
        <w:pBdr>
          <w:bottom w:val="single" w:color="2E75B6" w:sz="4" w:space="1"/>
        </w:pBdr>
        <w:spacing w:before="140" w:after="0"/>
      </w:pPr>
      <w:r>
        <w:rPr>
          <w:rFonts w:ascii="Calibri" w:cs="Calibri" w:eastAsia="Calibri" w:hAnsi="Calibri"/>
          <w:b/>
          <w:bCs/>
          <w:color w:val="1F497D"/>
          <w:sz w:val="22"/>
          <w:szCs w:val="22"/>
        </w:rPr>
        <w:t xml:space="preserve">KEY PROJECTS</w:t>
      </w:r>
    </w:p>
    <w:p>
      <w:pPr>
        <w:tabs>
          <w:tab w:val="right" w:pos="9200"/>
        </w:tabs>
        <w:spacing w:before="20" w:after="2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Customer Data Analysis Dashboard  |  Power BI, SQL, Excel</w:t>
      </w:r>
      <w:r>
        <w:rPr>
          <w:rFonts w:ascii="Calibri" w:cs="Calibri" w:eastAsia="Calibri" w:hAnsi="Calibri"/>
          <w:i w:val="false"/>
          <w:iCs w:val="false"/>
          <w:color w:val="555555"/>
          <w:sz w:val="18"/>
          <w:szCs w:val="18"/>
        </w:rPr>
        <w:t xml:space="preserve">	</w:t>
      </w:r>
    </w:p>
    <w:p>
      <w:pPr>
        <w:pStyle w:val="ListParagraph"/>
        <w:numPr>
          <w:ilvl w:val="0"/>
          <w:numId w:val="2"/>
        </w:numPr>
        <w:spacing w:before="0" w:after="20"/>
      </w:pPr>
      <w:r>
        <w:rPr>
          <w:rFonts w:ascii="Calibri" w:cs="Calibri" w:eastAsia="Calibri" w:hAnsi="Calibri"/>
          <w:b w:val="false"/>
          <w:bCs w:val="false"/>
          <w:sz w:val="18"/>
          <w:szCs w:val="18"/>
        </w:rPr>
        <w:t xml:space="preserve">Built interactive dashboard analyzing 150,000+ UK bank customer records; visualized 12+ KPIs with regional and segment filters; adopted by 4+ departments for weekly strategic decisions.</w:t>
      </w:r>
    </w:p>
    <w:p>
      <w:pPr>
        <w:spacing w:before="40" w:after="0"/>
      </w:pPr>
    </w:p>
    <w:p>
      <w:pPr>
        <w:tabs>
          <w:tab w:val="right" w:pos="9200"/>
        </w:tabs>
        <w:spacing w:before="20" w:after="2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Advanced SQL Subquery Analysis  |  SQL Server</w:t>
      </w:r>
      <w:r>
        <w:rPr>
          <w:rFonts w:ascii="Calibri" w:cs="Calibri" w:eastAsia="Calibri" w:hAnsi="Calibri"/>
          <w:i w:val="false"/>
          <w:iCs w:val="false"/>
          <w:color w:val="555555"/>
          <w:sz w:val="18"/>
          <w:szCs w:val="18"/>
        </w:rPr>
        <w:t xml:space="preserve">	</w:t>
      </w:r>
    </w:p>
    <w:p>
      <w:pPr>
        <w:pStyle w:val="ListParagraph"/>
        <w:numPr>
          <w:ilvl w:val="0"/>
          <w:numId w:val="2"/>
        </w:numPr>
        <w:spacing w:before="0" w:after="20"/>
      </w:pPr>
      <w:r>
        <w:rPr>
          <w:rFonts w:ascii="Calibri" w:cs="Calibri" w:eastAsia="Calibri" w:hAnsi="Calibri"/>
          <w:b w:val="false"/>
          <w:bCs w:val="false"/>
          <w:sz w:val="18"/>
          <w:szCs w:val="18"/>
        </w:rPr>
        <w:t xml:space="preserve">Extracted customer churn patterns and segmentation insights from 50,000+ transaction records using complex subqueries, JOINs, and indexing for performance optimization.</w:t>
      </w:r>
    </w:p>
    <w:p>
      <w:pPr>
        <w:spacing w:before="40" w:after="0"/>
      </w:pPr>
    </w:p>
    <w:p>
      <w:pPr>
        <w:tabs>
          <w:tab w:val="right" w:pos="9200"/>
        </w:tabs>
        <w:spacing w:before="20" w:after="2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COVID-19 Mortality &amp; Sales KPI Dashboards  |  Power BI</w:t>
      </w:r>
      <w:r>
        <w:rPr>
          <w:rFonts w:ascii="Calibri" w:cs="Calibri" w:eastAsia="Calibri" w:hAnsi="Calibri"/>
          <w:i w:val="false"/>
          <w:iCs w:val="false"/>
          <w:color w:val="555555"/>
          <w:sz w:val="18"/>
          <w:szCs w:val="18"/>
        </w:rPr>
        <w:t xml:space="preserve">	</w:t>
      </w:r>
    </w:p>
    <w:p>
      <w:pPr>
        <w:pStyle w:val="ListParagraph"/>
        <w:numPr>
          <w:ilvl w:val="0"/>
          <w:numId w:val="2"/>
        </w:numPr>
        <w:spacing w:before="0" w:after="20"/>
      </w:pPr>
      <w:r>
        <w:rPr>
          <w:rFonts w:ascii="Calibri" w:cs="Calibri" w:eastAsia="Calibri" w:hAnsi="Calibri"/>
          <w:b w:val="false"/>
          <w:bCs w:val="false"/>
          <w:sz w:val="18"/>
          <w:szCs w:val="18"/>
        </w:rPr>
        <w:t xml:space="preserve">Developed executive-level dashboards with drill-down filters; visualized global sales KPIs, profit trends, and mortality data for stakeholder reporting.</w:t>
      </w:r>
    </w:p>
    <w:p>
      <w:pPr>
        <w:pBdr>
          <w:bottom w:val="single" w:color="2E75B6" w:sz="4" w:space="1"/>
        </w:pBdr>
        <w:spacing w:before="140" w:after="0"/>
      </w:pPr>
      <w:r>
        <w:rPr>
          <w:rFonts w:ascii="Calibri" w:cs="Calibri" w:eastAsia="Calibri" w:hAnsi="Calibri"/>
          <w:b/>
          <w:bCs/>
          <w:color w:val="1F497D"/>
          <w:sz w:val="22"/>
          <w:szCs w:val="22"/>
        </w:rPr>
        <w:t xml:space="preserve">EDUCATION</w:t>
      </w:r>
    </w:p>
    <w:p>
      <w:pPr>
        <w:tabs>
          <w:tab w:val="right" w:pos="9200"/>
        </w:tabs>
        <w:spacing w:before="20" w:after="2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B.Tech – Mechanical Engineering  |  Dayananda Sagar University, Bengaluru</w:t>
      </w:r>
      <w:r>
        <w:rPr>
          <w:rFonts w:ascii="Calibri" w:cs="Calibri" w:eastAsia="Calibri" w:hAnsi="Calibri"/>
          <w:i w:val="false"/>
          <w:iCs w:val="false"/>
          <w:color w:val="555555"/>
          <w:sz w:val="18"/>
          <w:szCs w:val="18"/>
        </w:rPr>
        <w:t xml:space="preserve">	2021 – 2025</w:t>
      </w:r>
    </w:p>
    <w:p>
      <w:pPr>
        <w:spacing w:before="0" w:after="20"/>
      </w:pPr>
      <w:r>
        <w:rPr>
          <w:rFonts w:ascii="Calibri" w:cs="Calibri" w:eastAsia="Calibri" w:hAnsi="Calibri"/>
          <w:i w:val="false"/>
          <w:iCs w:val="false"/>
          <w:sz w:val="18"/>
          <w:szCs w:val="18"/>
        </w:rPr>
        <w:t xml:space="preserve">CGPA: 8.8 / 10  |  Relevant Coursework: Data Analytics with Python, Business Communication, Organizational Behavior</w:t>
      </w:r>
    </w:p>
    <w:p>
      <w:pPr>
        <w:pBdr>
          <w:bottom w:val="single" w:color="2E75B6" w:sz="4" w:space="1"/>
        </w:pBdr>
        <w:spacing w:before="140" w:after="0"/>
      </w:pPr>
      <w:r>
        <w:rPr>
          <w:rFonts w:ascii="Calibri" w:cs="Calibri" w:eastAsia="Calibri" w:hAnsi="Calibri"/>
          <w:b/>
          <w:bCs/>
          <w:color w:val="1F497D"/>
          <w:sz w:val="22"/>
          <w:szCs w:val="22"/>
        </w:rPr>
        <w:t xml:space="preserve">CERTIFICATIONS</w:t>
      </w:r>
    </w:p>
    <w:p>
      <w:pPr>
        <w:spacing w:before="60" w:after="0"/>
      </w:pPr>
      <w:r>
        <w:rPr>
          <w:rFonts w:ascii="Calibri" w:cs="Calibri" w:eastAsia="Calibri" w:hAnsi="Calibri"/>
          <w:sz w:val="18"/>
          <w:szCs w:val="18"/>
        </w:rPr>
        <w:t xml:space="preserve">Data Analysis with Python  •  Data Analysis with SQL  •  Excel for Data Analysis  •  Business Finance Foundations  •  Business Analysis Fundamentals (In Progress)</w:t>
      </w:r>
    </w:p>
    <w:sectPr>
      <w:pgSz w:w="12240" w:h="15840" w:orient="portrait"/>
      <w:pgMar w:top="700" w:right="1000" w:bottom="7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2026-03-10T18:59:36.249Z</dcterms:created>
  <dcterms:modified xsi:type="dcterms:W3CDTF">2026-03-10T18:59:36.250Z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