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0855" w:rsidRPr="000B29B7" w:rsidRDefault="00D50855" w:rsidP="00D50855">
      <w:pPr>
        <w:pStyle w:val="ListParagraph"/>
        <w:numPr>
          <w:ilvl w:val="0"/>
          <w:numId w:val="3"/>
        </w:numPr>
        <w:ind w:left="360"/>
        <w:rPr>
          <w:sz w:val="20"/>
          <w:szCs w:val="20"/>
        </w:rPr>
      </w:pPr>
      <w:r w:rsidRPr="000B29B7">
        <w:rPr>
          <w:sz w:val="20"/>
          <w:szCs w:val="20"/>
        </w:rPr>
        <w:t>Statement of research achievements, if any, on which any award has already been received by the applicant. Please also upload brief citation(s) on the research work(s) for which the applicant has already received the award(s) (not to exceed 2000 words)</w:t>
      </w:r>
    </w:p>
    <w:p w:rsidR="00D50855" w:rsidRPr="000B29B7" w:rsidRDefault="00D50855" w:rsidP="00D50855">
      <w:pPr>
        <w:pStyle w:val="ListParagraph"/>
        <w:ind w:left="360" w:firstLine="0"/>
        <w:rPr>
          <w:sz w:val="20"/>
          <w:szCs w:val="20"/>
        </w:rPr>
      </w:pPr>
    </w:p>
    <w:p w:rsidR="00D50855" w:rsidRPr="000B29B7" w:rsidRDefault="001B1933" w:rsidP="000B29B7">
      <w:pPr>
        <w:pStyle w:val="BodyText"/>
        <w:numPr>
          <w:ilvl w:val="0"/>
          <w:numId w:val="2"/>
        </w:numPr>
        <w:spacing w:line="360" w:lineRule="auto"/>
        <w:jc w:val="both"/>
        <w:rPr>
          <w:b/>
          <w:sz w:val="20"/>
          <w:szCs w:val="20"/>
        </w:rPr>
      </w:pPr>
      <w:r w:rsidRPr="000B29B7">
        <w:rPr>
          <w:color w:val="212121"/>
          <w:sz w:val="20"/>
          <w:szCs w:val="20"/>
        </w:rPr>
        <w:t>Dr JB Sharma received the prestigious Dr BC Roy National Award for 2015 in the category of "To give Aid or</w:t>
      </w:r>
      <w:r w:rsidRPr="000B29B7">
        <w:rPr>
          <w:color w:val="212121"/>
          <w:spacing w:val="1"/>
          <w:sz w:val="20"/>
          <w:szCs w:val="20"/>
        </w:rPr>
        <w:t xml:space="preserve"> </w:t>
      </w:r>
      <w:r w:rsidRPr="000B29B7">
        <w:rPr>
          <w:color w:val="212121"/>
          <w:sz w:val="20"/>
          <w:szCs w:val="20"/>
        </w:rPr>
        <w:t>Assistance to</w:t>
      </w:r>
      <w:r w:rsidRPr="000B29B7">
        <w:rPr>
          <w:color w:val="212121"/>
          <w:spacing w:val="-1"/>
          <w:sz w:val="20"/>
          <w:szCs w:val="20"/>
        </w:rPr>
        <w:t xml:space="preserve"> </w:t>
      </w:r>
      <w:r w:rsidRPr="000B29B7">
        <w:rPr>
          <w:color w:val="212121"/>
          <w:sz w:val="20"/>
          <w:szCs w:val="20"/>
        </w:rPr>
        <w:t>Research</w:t>
      </w:r>
      <w:r w:rsidRPr="000B29B7">
        <w:rPr>
          <w:color w:val="212121"/>
          <w:spacing w:val="-5"/>
          <w:sz w:val="20"/>
          <w:szCs w:val="20"/>
        </w:rPr>
        <w:t xml:space="preserve"> </w:t>
      </w:r>
      <w:r w:rsidRPr="000B29B7">
        <w:rPr>
          <w:color w:val="212121"/>
          <w:sz w:val="20"/>
          <w:szCs w:val="20"/>
        </w:rPr>
        <w:t>Project"</w:t>
      </w:r>
      <w:r w:rsidRPr="000B29B7">
        <w:rPr>
          <w:rStyle w:val="BodyTextChar"/>
          <w:sz w:val="20"/>
          <w:szCs w:val="20"/>
        </w:rPr>
        <w:t xml:space="preserve"> </w:t>
      </w:r>
      <w:r w:rsidRPr="000B29B7">
        <w:rPr>
          <w:sz w:val="20"/>
          <w:szCs w:val="20"/>
        </w:rPr>
        <w:t xml:space="preserve">on </w:t>
      </w:r>
      <w:proofErr w:type="spellStart"/>
      <w:r w:rsidRPr="000B29B7">
        <w:rPr>
          <w:sz w:val="20"/>
          <w:szCs w:val="20"/>
        </w:rPr>
        <w:t>urogynaecology</w:t>
      </w:r>
      <w:proofErr w:type="spellEnd"/>
      <w:r w:rsidR="00A71960" w:rsidRPr="000B29B7">
        <w:rPr>
          <w:rStyle w:val="BodyTextChar"/>
          <w:rFonts w:eastAsiaTheme="minorHAnsi"/>
          <w:sz w:val="20"/>
          <w:szCs w:val="20"/>
        </w:rPr>
        <w:t xml:space="preserve"> </w:t>
      </w:r>
      <w:r w:rsidRPr="000B29B7">
        <w:rPr>
          <w:color w:val="212121"/>
          <w:sz w:val="20"/>
          <w:szCs w:val="20"/>
        </w:rPr>
        <w:t>on</w:t>
      </w:r>
      <w:r w:rsidRPr="000B29B7">
        <w:rPr>
          <w:color w:val="212121"/>
          <w:spacing w:val="-5"/>
          <w:sz w:val="20"/>
          <w:szCs w:val="20"/>
        </w:rPr>
        <w:t xml:space="preserve"> </w:t>
      </w:r>
      <w:r w:rsidRPr="000B29B7">
        <w:rPr>
          <w:color w:val="212121"/>
          <w:sz w:val="20"/>
          <w:szCs w:val="20"/>
        </w:rPr>
        <w:t>15</w:t>
      </w:r>
      <w:r w:rsidRPr="000B29B7">
        <w:rPr>
          <w:color w:val="212121"/>
          <w:spacing w:val="-1"/>
          <w:sz w:val="20"/>
          <w:szCs w:val="20"/>
        </w:rPr>
        <w:t xml:space="preserve"> </w:t>
      </w:r>
      <w:r w:rsidRPr="000B29B7">
        <w:rPr>
          <w:color w:val="212121"/>
          <w:sz w:val="20"/>
          <w:szCs w:val="20"/>
        </w:rPr>
        <w:t>Oct,</w:t>
      </w:r>
      <w:r w:rsidRPr="000B29B7">
        <w:rPr>
          <w:color w:val="212121"/>
          <w:spacing w:val="1"/>
          <w:sz w:val="20"/>
          <w:szCs w:val="20"/>
        </w:rPr>
        <w:t xml:space="preserve"> </w:t>
      </w:r>
      <w:r w:rsidRPr="000B29B7">
        <w:rPr>
          <w:color w:val="212121"/>
          <w:sz w:val="20"/>
          <w:szCs w:val="20"/>
        </w:rPr>
        <w:t xml:space="preserve">2016 by </w:t>
      </w:r>
      <w:proofErr w:type="spellStart"/>
      <w:r w:rsidRPr="000B29B7">
        <w:rPr>
          <w:color w:val="212121"/>
          <w:sz w:val="20"/>
          <w:szCs w:val="20"/>
        </w:rPr>
        <w:t>Hon’ble</w:t>
      </w:r>
      <w:proofErr w:type="spellEnd"/>
      <w:r w:rsidRPr="000B29B7">
        <w:rPr>
          <w:color w:val="212121"/>
          <w:sz w:val="20"/>
          <w:szCs w:val="20"/>
        </w:rPr>
        <w:t xml:space="preserve"> President of India. </w:t>
      </w:r>
      <w:r w:rsidRPr="000B29B7">
        <w:rPr>
          <w:sz w:val="20"/>
          <w:szCs w:val="20"/>
        </w:rPr>
        <w:t xml:space="preserve">He is one of the pioneers to start </w:t>
      </w:r>
      <w:proofErr w:type="spellStart"/>
      <w:r w:rsidRPr="000B29B7">
        <w:rPr>
          <w:sz w:val="20"/>
          <w:szCs w:val="20"/>
        </w:rPr>
        <w:t>superspecialty</w:t>
      </w:r>
      <w:proofErr w:type="spellEnd"/>
      <w:r w:rsidRPr="000B29B7">
        <w:rPr>
          <w:sz w:val="20"/>
          <w:szCs w:val="20"/>
        </w:rPr>
        <w:t xml:space="preserve"> of </w:t>
      </w:r>
      <w:proofErr w:type="spellStart"/>
      <w:r w:rsidRPr="000B29B7">
        <w:rPr>
          <w:sz w:val="20"/>
          <w:szCs w:val="20"/>
        </w:rPr>
        <w:t>Urogynaecology</w:t>
      </w:r>
      <w:proofErr w:type="spellEnd"/>
      <w:r w:rsidRPr="000B29B7">
        <w:rPr>
          <w:sz w:val="20"/>
          <w:szCs w:val="20"/>
        </w:rPr>
        <w:t xml:space="preserve"> Fellowship in the Department of Obstetrics and </w:t>
      </w:r>
      <w:proofErr w:type="spellStart"/>
      <w:r w:rsidRPr="000B29B7">
        <w:rPr>
          <w:sz w:val="20"/>
          <w:szCs w:val="20"/>
        </w:rPr>
        <w:t>Gynaecology</w:t>
      </w:r>
      <w:proofErr w:type="spellEnd"/>
      <w:r w:rsidRPr="000B29B7">
        <w:rPr>
          <w:sz w:val="20"/>
          <w:szCs w:val="20"/>
        </w:rPr>
        <w:t xml:space="preserve"> after getting training in the United Kingdom under world renowned Dr. Linda Cardozo, Professor of </w:t>
      </w:r>
      <w:proofErr w:type="spellStart"/>
      <w:r w:rsidRPr="000B29B7">
        <w:rPr>
          <w:sz w:val="20"/>
          <w:szCs w:val="20"/>
        </w:rPr>
        <w:t>Urogynaecology</w:t>
      </w:r>
      <w:proofErr w:type="spellEnd"/>
      <w:r w:rsidRPr="000B29B7">
        <w:rPr>
          <w:sz w:val="20"/>
          <w:szCs w:val="20"/>
        </w:rPr>
        <w:t xml:space="preserve"> at Kings College, Hospital London and is running a weekly specialty clinic, performing specialized surgeries and carrying out research and training. He is an excellent surgeon in the field of </w:t>
      </w:r>
      <w:proofErr w:type="spellStart"/>
      <w:r w:rsidRPr="000B29B7">
        <w:rPr>
          <w:sz w:val="20"/>
          <w:szCs w:val="20"/>
        </w:rPr>
        <w:t>Urogynaecology</w:t>
      </w:r>
      <w:proofErr w:type="spellEnd"/>
      <w:r w:rsidRPr="000B29B7">
        <w:rPr>
          <w:sz w:val="20"/>
          <w:szCs w:val="20"/>
        </w:rPr>
        <w:t xml:space="preserve"> and Pelvic floor Reconstruction and routinely performs various </w:t>
      </w:r>
      <w:proofErr w:type="spellStart"/>
      <w:r w:rsidRPr="000B29B7">
        <w:rPr>
          <w:sz w:val="20"/>
          <w:szCs w:val="20"/>
        </w:rPr>
        <w:t>Urogynaecological</w:t>
      </w:r>
      <w:proofErr w:type="spellEnd"/>
      <w:r w:rsidRPr="000B29B7">
        <w:rPr>
          <w:sz w:val="20"/>
          <w:szCs w:val="20"/>
        </w:rPr>
        <w:t xml:space="preserve"> procedures. He has organized many conferences and workshops for various </w:t>
      </w:r>
      <w:proofErr w:type="spellStart"/>
      <w:r w:rsidRPr="000B29B7">
        <w:rPr>
          <w:sz w:val="20"/>
          <w:szCs w:val="20"/>
        </w:rPr>
        <w:t>Urogynaecological</w:t>
      </w:r>
      <w:proofErr w:type="spellEnd"/>
      <w:r w:rsidRPr="000B29B7">
        <w:rPr>
          <w:sz w:val="20"/>
          <w:szCs w:val="20"/>
        </w:rPr>
        <w:t xml:space="preserve"> procedures at AIIMS and has trained many fellows, faculty and </w:t>
      </w:r>
      <w:proofErr w:type="spellStart"/>
      <w:r w:rsidRPr="000B29B7">
        <w:rPr>
          <w:sz w:val="20"/>
          <w:szCs w:val="20"/>
        </w:rPr>
        <w:t>Gynaecologists</w:t>
      </w:r>
      <w:proofErr w:type="spellEnd"/>
      <w:r w:rsidRPr="000B29B7">
        <w:rPr>
          <w:sz w:val="20"/>
          <w:szCs w:val="20"/>
        </w:rPr>
        <w:t xml:space="preserve"> from all over India in various </w:t>
      </w:r>
      <w:proofErr w:type="spellStart"/>
      <w:r w:rsidRPr="000B29B7">
        <w:rPr>
          <w:sz w:val="20"/>
          <w:szCs w:val="20"/>
        </w:rPr>
        <w:t>Urogynaecological</w:t>
      </w:r>
      <w:proofErr w:type="spellEnd"/>
      <w:r w:rsidRPr="000B29B7">
        <w:rPr>
          <w:sz w:val="20"/>
          <w:szCs w:val="20"/>
        </w:rPr>
        <w:t xml:space="preserve"> procedures. </w:t>
      </w:r>
      <w:r w:rsidR="00D50855" w:rsidRPr="000B29B7">
        <w:rPr>
          <w:sz w:val="20"/>
          <w:szCs w:val="20"/>
        </w:rPr>
        <w:t xml:space="preserve">He is instrumental in developing and introducing newer investigative procedures like endoscopy, </w:t>
      </w:r>
      <w:proofErr w:type="spellStart"/>
      <w:r w:rsidR="00D50855" w:rsidRPr="000B29B7">
        <w:rPr>
          <w:sz w:val="20"/>
          <w:szCs w:val="20"/>
        </w:rPr>
        <w:t>urodynamics</w:t>
      </w:r>
      <w:proofErr w:type="spellEnd"/>
      <w:r w:rsidR="00D50855" w:rsidRPr="000B29B7">
        <w:rPr>
          <w:sz w:val="20"/>
          <w:szCs w:val="20"/>
        </w:rPr>
        <w:t xml:space="preserve"> and has pioneered new technique Rectus Fascia Sling surgery in surgical management of stress urinary incontinence, a technique using patient's own tissue which has been published in acclaimed European Journal of Obstetrics and Gynecology and Reproductive Biology.</w:t>
      </w:r>
    </w:p>
    <w:p w:rsidR="000B29B7" w:rsidRDefault="00D50855" w:rsidP="000B29B7">
      <w:pPr>
        <w:pStyle w:val="BodyText"/>
        <w:numPr>
          <w:ilvl w:val="0"/>
          <w:numId w:val="2"/>
        </w:numPr>
        <w:spacing w:line="360" w:lineRule="auto"/>
        <w:jc w:val="both"/>
        <w:textAlignment w:val="baseline"/>
        <w:rPr>
          <w:sz w:val="20"/>
          <w:szCs w:val="20"/>
        </w:rPr>
      </w:pPr>
      <w:r w:rsidRPr="000B29B7">
        <w:rPr>
          <w:sz w:val="20"/>
          <w:szCs w:val="20"/>
        </w:rPr>
        <w:t xml:space="preserve">Dr JB Sharma received AMRUT </w:t>
      </w:r>
      <w:proofErr w:type="spellStart"/>
      <w:r w:rsidRPr="000B29B7">
        <w:rPr>
          <w:sz w:val="20"/>
          <w:szCs w:val="20"/>
        </w:rPr>
        <w:t>Mody</w:t>
      </w:r>
      <w:proofErr w:type="spellEnd"/>
      <w:r w:rsidRPr="000B29B7">
        <w:rPr>
          <w:sz w:val="20"/>
          <w:szCs w:val="20"/>
        </w:rPr>
        <w:t xml:space="preserve"> </w:t>
      </w:r>
      <w:proofErr w:type="spellStart"/>
      <w:r w:rsidRPr="000B29B7">
        <w:rPr>
          <w:sz w:val="20"/>
          <w:szCs w:val="20"/>
        </w:rPr>
        <w:t>Unichem</w:t>
      </w:r>
      <w:proofErr w:type="spellEnd"/>
      <w:r w:rsidRPr="000B29B7">
        <w:rPr>
          <w:sz w:val="20"/>
          <w:szCs w:val="20"/>
        </w:rPr>
        <w:t xml:space="preserve"> Prize</w:t>
      </w:r>
      <w:r w:rsidRPr="000B29B7">
        <w:rPr>
          <w:spacing w:val="1"/>
          <w:sz w:val="20"/>
          <w:szCs w:val="20"/>
        </w:rPr>
        <w:t xml:space="preserve"> </w:t>
      </w:r>
      <w:r w:rsidRPr="000B29B7">
        <w:rPr>
          <w:sz w:val="20"/>
          <w:szCs w:val="20"/>
        </w:rPr>
        <w:t>of ICMR</w:t>
      </w:r>
      <w:r w:rsidRPr="000B29B7">
        <w:rPr>
          <w:spacing w:val="1"/>
          <w:sz w:val="20"/>
          <w:szCs w:val="20"/>
        </w:rPr>
        <w:t xml:space="preserve"> </w:t>
      </w:r>
      <w:r w:rsidRPr="000B29B7">
        <w:rPr>
          <w:sz w:val="20"/>
          <w:szCs w:val="20"/>
        </w:rPr>
        <w:t>for the</w:t>
      </w:r>
      <w:r w:rsidRPr="000B29B7">
        <w:rPr>
          <w:spacing w:val="1"/>
          <w:sz w:val="20"/>
          <w:szCs w:val="20"/>
        </w:rPr>
        <w:t xml:space="preserve"> </w:t>
      </w:r>
      <w:r w:rsidRPr="000B29B7">
        <w:rPr>
          <w:sz w:val="20"/>
          <w:szCs w:val="20"/>
        </w:rPr>
        <w:t>2005</w:t>
      </w:r>
      <w:r w:rsidRPr="000B29B7">
        <w:rPr>
          <w:spacing w:val="1"/>
          <w:sz w:val="20"/>
          <w:szCs w:val="20"/>
        </w:rPr>
        <w:t xml:space="preserve"> </w:t>
      </w:r>
      <w:r w:rsidRPr="000B29B7">
        <w:rPr>
          <w:sz w:val="20"/>
          <w:szCs w:val="20"/>
        </w:rPr>
        <w:t>(Maternal and</w:t>
      </w:r>
      <w:r w:rsidRPr="000B29B7">
        <w:rPr>
          <w:spacing w:val="1"/>
          <w:sz w:val="20"/>
          <w:szCs w:val="20"/>
        </w:rPr>
        <w:t xml:space="preserve"> </w:t>
      </w:r>
      <w:r w:rsidRPr="000B29B7">
        <w:rPr>
          <w:sz w:val="20"/>
          <w:szCs w:val="20"/>
        </w:rPr>
        <w:t>child</w:t>
      </w:r>
      <w:r w:rsidRPr="000B29B7">
        <w:rPr>
          <w:spacing w:val="1"/>
          <w:sz w:val="20"/>
          <w:szCs w:val="20"/>
        </w:rPr>
        <w:t xml:space="preserve"> </w:t>
      </w:r>
      <w:r w:rsidRPr="000B29B7">
        <w:rPr>
          <w:sz w:val="20"/>
          <w:szCs w:val="20"/>
        </w:rPr>
        <w:t>Health)</w:t>
      </w:r>
      <w:r w:rsidRPr="000B29B7">
        <w:rPr>
          <w:spacing w:val="1"/>
          <w:sz w:val="20"/>
          <w:szCs w:val="20"/>
        </w:rPr>
        <w:t xml:space="preserve"> </w:t>
      </w:r>
      <w:r w:rsidRPr="000B29B7">
        <w:rPr>
          <w:sz w:val="20"/>
          <w:szCs w:val="20"/>
        </w:rPr>
        <w:t>for</w:t>
      </w:r>
      <w:r w:rsidRPr="000B29B7">
        <w:rPr>
          <w:spacing w:val="1"/>
          <w:sz w:val="20"/>
          <w:szCs w:val="20"/>
        </w:rPr>
        <w:t xml:space="preserve"> </w:t>
      </w:r>
      <w:r w:rsidRPr="000B29B7">
        <w:rPr>
          <w:sz w:val="20"/>
          <w:szCs w:val="20"/>
        </w:rPr>
        <w:t xml:space="preserve">research contribution in the field of Management of </w:t>
      </w:r>
      <w:proofErr w:type="spellStart"/>
      <w:r w:rsidRPr="000B29B7">
        <w:rPr>
          <w:sz w:val="20"/>
          <w:szCs w:val="20"/>
        </w:rPr>
        <w:t>Anaemia</w:t>
      </w:r>
      <w:proofErr w:type="spellEnd"/>
      <w:r w:rsidRPr="000B29B7">
        <w:rPr>
          <w:sz w:val="20"/>
          <w:szCs w:val="20"/>
        </w:rPr>
        <w:t xml:space="preserve"> during Pregnancy on following research articles. The award was conferred on</w:t>
      </w:r>
      <w:r w:rsidRPr="000B29B7">
        <w:rPr>
          <w:spacing w:val="-67"/>
          <w:sz w:val="20"/>
          <w:szCs w:val="20"/>
        </w:rPr>
        <w:t xml:space="preserve"> </w:t>
      </w:r>
      <w:r w:rsidRPr="000B29B7">
        <w:rPr>
          <w:sz w:val="20"/>
          <w:szCs w:val="20"/>
        </w:rPr>
        <w:t>6</w:t>
      </w:r>
      <w:r w:rsidRPr="000B29B7">
        <w:rPr>
          <w:sz w:val="20"/>
          <w:szCs w:val="20"/>
          <w:vertAlign w:val="superscript"/>
        </w:rPr>
        <w:t>th</w:t>
      </w:r>
      <w:r w:rsidRPr="000B29B7">
        <w:rPr>
          <w:sz w:val="20"/>
          <w:szCs w:val="20"/>
        </w:rPr>
        <w:t xml:space="preserve"> July 2007, by </w:t>
      </w:r>
      <w:proofErr w:type="spellStart"/>
      <w:r w:rsidRPr="000B29B7">
        <w:rPr>
          <w:sz w:val="20"/>
          <w:szCs w:val="20"/>
        </w:rPr>
        <w:t>Hon‟ble</w:t>
      </w:r>
      <w:proofErr w:type="spellEnd"/>
      <w:r w:rsidRPr="000B29B7">
        <w:rPr>
          <w:sz w:val="20"/>
          <w:szCs w:val="20"/>
        </w:rPr>
        <w:t xml:space="preserve"> Minister of Health and Family Welfare </w:t>
      </w:r>
      <w:proofErr w:type="spellStart"/>
      <w:r w:rsidRPr="000B29B7">
        <w:rPr>
          <w:sz w:val="20"/>
          <w:szCs w:val="20"/>
        </w:rPr>
        <w:t>Govt</w:t>
      </w:r>
      <w:proofErr w:type="spellEnd"/>
      <w:r w:rsidRPr="000B29B7">
        <w:rPr>
          <w:sz w:val="20"/>
          <w:szCs w:val="20"/>
        </w:rPr>
        <w:t xml:space="preserve"> of </w:t>
      </w:r>
      <w:proofErr w:type="spellStart"/>
      <w:r w:rsidRPr="000B29B7">
        <w:rPr>
          <w:sz w:val="20"/>
          <w:szCs w:val="20"/>
        </w:rPr>
        <w:t>India</w:t>
      </w:r>
      <w:proofErr w:type="gramStart"/>
      <w:r w:rsidRPr="000B29B7">
        <w:rPr>
          <w:sz w:val="20"/>
          <w:szCs w:val="20"/>
        </w:rPr>
        <w:t>,at</w:t>
      </w:r>
      <w:proofErr w:type="spellEnd"/>
      <w:proofErr w:type="gramEnd"/>
      <w:r w:rsidRPr="000B29B7">
        <w:rPr>
          <w:sz w:val="20"/>
          <w:szCs w:val="20"/>
        </w:rPr>
        <w:t xml:space="preserve"> </w:t>
      </w:r>
      <w:proofErr w:type="spellStart"/>
      <w:r w:rsidRPr="000B29B7">
        <w:rPr>
          <w:sz w:val="20"/>
          <w:szCs w:val="20"/>
        </w:rPr>
        <w:t>Vygan</w:t>
      </w:r>
      <w:proofErr w:type="spellEnd"/>
      <w:r w:rsidRPr="000B29B7">
        <w:rPr>
          <w:spacing w:val="1"/>
          <w:sz w:val="20"/>
          <w:szCs w:val="20"/>
        </w:rPr>
        <w:t xml:space="preserve"> </w:t>
      </w:r>
      <w:proofErr w:type="spellStart"/>
      <w:r w:rsidRPr="000B29B7">
        <w:rPr>
          <w:sz w:val="20"/>
          <w:szCs w:val="20"/>
        </w:rPr>
        <w:t>Bhawan</w:t>
      </w:r>
      <w:proofErr w:type="spellEnd"/>
      <w:r w:rsidRPr="000B29B7">
        <w:rPr>
          <w:sz w:val="20"/>
          <w:szCs w:val="20"/>
        </w:rPr>
        <w:t>,</w:t>
      </w:r>
      <w:r w:rsidRPr="000B29B7">
        <w:rPr>
          <w:spacing w:val="3"/>
          <w:sz w:val="20"/>
          <w:szCs w:val="20"/>
        </w:rPr>
        <w:t xml:space="preserve"> </w:t>
      </w:r>
      <w:r w:rsidRPr="000B29B7">
        <w:rPr>
          <w:sz w:val="20"/>
          <w:szCs w:val="20"/>
        </w:rPr>
        <w:t>New</w:t>
      </w:r>
      <w:r w:rsidRPr="000B29B7">
        <w:rPr>
          <w:spacing w:val="2"/>
          <w:sz w:val="20"/>
          <w:szCs w:val="20"/>
        </w:rPr>
        <w:t xml:space="preserve"> </w:t>
      </w:r>
      <w:r w:rsidRPr="000B29B7">
        <w:rPr>
          <w:sz w:val="20"/>
          <w:szCs w:val="20"/>
        </w:rPr>
        <w:t>Delhi</w:t>
      </w:r>
      <w:r w:rsidRPr="000B29B7">
        <w:rPr>
          <w:b/>
          <w:sz w:val="20"/>
          <w:szCs w:val="20"/>
        </w:rPr>
        <w:t xml:space="preserve">. </w:t>
      </w:r>
      <w:r w:rsidR="00203305" w:rsidRPr="000B29B7">
        <w:rPr>
          <w:sz w:val="20"/>
          <w:szCs w:val="20"/>
        </w:rPr>
        <w:t xml:space="preserve">Dr JB Sharma and his colleagues performed original research work on Anemia in </w:t>
      </w:r>
      <w:proofErr w:type="spellStart"/>
      <w:r w:rsidR="00203305" w:rsidRPr="000B29B7">
        <w:rPr>
          <w:sz w:val="20"/>
          <w:szCs w:val="20"/>
        </w:rPr>
        <w:t>Pregnany</w:t>
      </w:r>
      <w:proofErr w:type="spellEnd"/>
      <w:r w:rsidR="00203305" w:rsidRPr="000B29B7">
        <w:rPr>
          <w:sz w:val="20"/>
          <w:szCs w:val="20"/>
        </w:rPr>
        <w:t xml:space="preserve"> including Maternal and </w:t>
      </w:r>
      <w:proofErr w:type="spellStart"/>
      <w:r w:rsidR="00203305" w:rsidRPr="000B29B7">
        <w:rPr>
          <w:sz w:val="20"/>
          <w:szCs w:val="20"/>
        </w:rPr>
        <w:t>Perinatal</w:t>
      </w:r>
      <w:proofErr w:type="spellEnd"/>
      <w:r w:rsidR="00203305" w:rsidRPr="000B29B7">
        <w:rPr>
          <w:sz w:val="20"/>
          <w:szCs w:val="20"/>
        </w:rPr>
        <w:t xml:space="preserve"> Outcome in Varying Grades of Anemia published in International Journal of Gynecology and </w:t>
      </w:r>
      <w:proofErr w:type="spellStart"/>
      <w:r w:rsidR="00203305" w:rsidRPr="000B29B7">
        <w:rPr>
          <w:sz w:val="20"/>
          <w:szCs w:val="20"/>
        </w:rPr>
        <w:t>Obsttrics</w:t>
      </w:r>
      <w:proofErr w:type="spellEnd"/>
      <w:r w:rsidR="00203305" w:rsidRPr="000B29B7">
        <w:rPr>
          <w:sz w:val="20"/>
          <w:szCs w:val="20"/>
        </w:rPr>
        <w:t xml:space="preserve"> from USA. He and his team also published prevalence of anemia in pregnancy in relation to dietary habits and published original study in Journal of Obstetrics and </w:t>
      </w:r>
      <w:proofErr w:type="spellStart"/>
      <w:r w:rsidR="00203305" w:rsidRPr="000B29B7">
        <w:rPr>
          <w:sz w:val="20"/>
          <w:szCs w:val="20"/>
        </w:rPr>
        <w:t>Gynaecologial</w:t>
      </w:r>
      <w:proofErr w:type="spellEnd"/>
      <w:r w:rsidR="00203305" w:rsidRPr="000B29B7">
        <w:rPr>
          <w:sz w:val="20"/>
          <w:szCs w:val="20"/>
        </w:rPr>
        <w:t xml:space="preserve"> Research </w:t>
      </w:r>
      <w:proofErr w:type="gramStart"/>
      <w:r w:rsidR="00203305" w:rsidRPr="000B29B7">
        <w:rPr>
          <w:sz w:val="20"/>
          <w:szCs w:val="20"/>
        </w:rPr>
        <w:t>( JOGR</w:t>
      </w:r>
      <w:proofErr w:type="gramEnd"/>
      <w:r w:rsidR="00203305" w:rsidRPr="000B29B7">
        <w:rPr>
          <w:sz w:val="20"/>
          <w:szCs w:val="20"/>
        </w:rPr>
        <w:t xml:space="preserve">) </w:t>
      </w:r>
      <w:r w:rsidR="003A3A1B" w:rsidRPr="000B29B7">
        <w:rPr>
          <w:sz w:val="20"/>
          <w:szCs w:val="20"/>
        </w:rPr>
        <w:t>published from Japan.</w:t>
      </w:r>
      <w:r w:rsidR="00203305" w:rsidRPr="000B29B7">
        <w:rPr>
          <w:sz w:val="20"/>
          <w:szCs w:val="20"/>
        </w:rPr>
        <w:t xml:space="preserve"> His original research work on Comparative study of oral </w:t>
      </w:r>
      <w:proofErr w:type="spellStart"/>
      <w:r w:rsidR="00203305" w:rsidRPr="000B29B7">
        <w:rPr>
          <w:sz w:val="20"/>
          <w:szCs w:val="20"/>
        </w:rPr>
        <w:t>vs</w:t>
      </w:r>
      <w:proofErr w:type="spellEnd"/>
      <w:r w:rsidR="00203305" w:rsidRPr="000B29B7">
        <w:rPr>
          <w:sz w:val="20"/>
          <w:szCs w:val="20"/>
        </w:rPr>
        <w:t xml:space="preserve"> Intramuscular iron therapy in iron deficiency anemia in pregnancy was published in high impact </w:t>
      </w:r>
      <w:proofErr w:type="spellStart"/>
      <w:r w:rsidR="00203305" w:rsidRPr="000B29B7">
        <w:rPr>
          <w:sz w:val="20"/>
          <w:szCs w:val="20"/>
        </w:rPr>
        <w:t>Americal</w:t>
      </w:r>
      <w:proofErr w:type="spellEnd"/>
      <w:r w:rsidR="00203305" w:rsidRPr="000B29B7">
        <w:rPr>
          <w:sz w:val="20"/>
          <w:szCs w:val="20"/>
        </w:rPr>
        <w:t xml:space="preserve"> Journal of Clinical Nutrition and proved that oral iron was as efficacious as intramuscular iron with great public health significance.</w:t>
      </w:r>
      <w:r w:rsidR="00A71960" w:rsidRPr="000B29B7">
        <w:rPr>
          <w:b/>
          <w:bCs/>
          <w:color w:val="2A2A2A"/>
          <w:sz w:val="20"/>
          <w:szCs w:val="20"/>
        </w:rPr>
        <w:t xml:space="preserve"> </w:t>
      </w:r>
      <w:r w:rsidR="00CC7C9F" w:rsidRPr="000B29B7">
        <w:rPr>
          <w:sz w:val="20"/>
          <w:szCs w:val="20"/>
        </w:rPr>
        <w:t xml:space="preserve">The author conducted a prospective, partially randomized study of pregnancy outcomes and hematologic responses to oral and intramuscular iron treatment in moderately anemic pregnant women which was published in high impact </w:t>
      </w:r>
      <w:r w:rsidR="00CC7C9F" w:rsidRPr="000B29B7">
        <w:rPr>
          <w:rStyle w:val="Emphasis"/>
          <w:color w:val="2A2A2A"/>
          <w:sz w:val="20"/>
          <w:szCs w:val="20"/>
          <w:bdr w:val="none" w:sz="0" w:space="0" w:color="auto" w:frame="1"/>
          <w:shd w:val="clear" w:color="auto" w:fill="FFFFFF"/>
        </w:rPr>
        <w:t>The American Journal of Clinical Nutrition</w:t>
      </w:r>
      <w:r w:rsidR="00CC7C9F" w:rsidRPr="000B29B7">
        <w:rPr>
          <w:sz w:val="20"/>
          <w:szCs w:val="20"/>
          <w:shd w:val="clear" w:color="auto" w:fill="FFFFFF"/>
        </w:rPr>
        <w:t>, Volume 79, Issue 1, January 2004, Pages 116–122, </w:t>
      </w:r>
      <w:hyperlink r:id="rId5" w:history="1">
        <w:r w:rsidR="00CC7C9F" w:rsidRPr="000B29B7">
          <w:rPr>
            <w:rStyle w:val="Hyperlink"/>
            <w:sz w:val="20"/>
            <w:szCs w:val="20"/>
            <w:bdr w:val="none" w:sz="0" w:space="0" w:color="auto" w:frame="1"/>
            <w:shd w:val="clear" w:color="auto" w:fill="FFFFFF"/>
          </w:rPr>
          <w:t>https://doi.org/10.1093/ajcn/79.1.116</w:t>
        </w:r>
      </w:hyperlink>
      <w:r w:rsidR="00CC7C9F" w:rsidRPr="000B29B7">
        <w:rPr>
          <w:sz w:val="20"/>
          <w:szCs w:val="20"/>
        </w:rPr>
        <w:t xml:space="preserve"> There was a commentary also on this topic in the same issue of the journal</w:t>
      </w:r>
      <w:r w:rsidR="000B29B7" w:rsidRPr="000B29B7">
        <w:rPr>
          <w:sz w:val="20"/>
          <w:szCs w:val="20"/>
        </w:rPr>
        <w:t xml:space="preserve">. </w:t>
      </w:r>
      <w:r w:rsidR="00A71960" w:rsidRPr="000B29B7">
        <w:rPr>
          <w:sz w:val="20"/>
          <w:szCs w:val="20"/>
        </w:rPr>
        <w:t>In this study w</w:t>
      </w:r>
      <w:r w:rsidR="00A71960" w:rsidRPr="00A71960">
        <w:rPr>
          <w:sz w:val="20"/>
          <w:szCs w:val="20"/>
        </w:rPr>
        <w:t xml:space="preserve">e compared the safety and efficacy in treating pregnancy anemia of 3 intramuscular doses of iron given at monthly intervals with those of daily oral iron </w:t>
      </w:r>
      <w:proofErr w:type="spellStart"/>
      <w:r w:rsidR="00A71960" w:rsidRPr="00A71960">
        <w:rPr>
          <w:sz w:val="20"/>
          <w:szCs w:val="20"/>
        </w:rPr>
        <w:t>supplementation.In</w:t>
      </w:r>
      <w:proofErr w:type="spellEnd"/>
      <w:r w:rsidR="00A71960" w:rsidRPr="00A71960">
        <w:rPr>
          <w:sz w:val="20"/>
          <w:szCs w:val="20"/>
        </w:rPr>
        <w:t xml:space="preserve"> a prospective, partially randomized study, 148 pregnant women received daily oral doses of 100 mg elemental Fe and 500 </w:t>
      </w:r>
      <w:proofErr w:type="spellStart"/>
      <w:r w:rsidR="00A71960" w:rsidRPr="00A71960">
        <w:rPr>
          <w:sz w:val="20"/>
          <w:szCs w:val="20"/>
        </w:rPr>
        <w:t>μg</w:t>
      </w:r>
      <w:proofErr w:type="spellEnd"/>
      <w:r w:rsidR="00A71960" w:rsidRPr="00A71960">
        <w:rPr>
          <w:sz w:val="20"/>
          <w:szCs w:val="20"/>
        </w:rPr>
        <w:t xml:space="preserve"> folic acid, and 106 pregnant women received 3 intramuscular doses of 250 mg elemental Fe as iron </w:t>
      </w:r>
      <w:proofErr w:type="spellStart"/>
      <w:r w:rsidR="00A71960" w:rsidRPr="00A71960">
        <w:rPr>
          <w:sz w:val="20"/>
          <w:szCs w:val="20"/>
        </w:rPr>
        <w:t>dextran</w:t>
      </w:r>
      <w:proofErr w:type="spellEnd"/>
      <w:r w:rsidR="00A71960" w:rsidRPr="00A71960">
        <w:rPr>
          <w:sz w:val="20"/>
          <w:szCs w:val="20"/>
        </w:rPr>
        <w:t xml:space="preserve"> at 1-mo intervals and oral doses of 5 mg folic acid twice weekly. One hundred women in each group completed the study. Changes in hemoglobin, iron indicators, pregnancy outcomes, </w:t>
      </w:r>
      <w:r w:rsidR="00A71960" w:rsidRPr="00A71960">
        <w:rPr>
          <w:sz w:val="20"/>
          <w:szCs w:val="20"/>
        </w:rPr>
        <w:lastRenderedPageBreak/>
        <w:t xml:space="preserve">and birth weight were compared between the 2 </w:t>
      </w:r>
      <w:proofErr w:type="spellStart"/>
      <w:r w:rsidR="00A71960" w:rsidRPr="00A71960">
        <w:rPr>
          <w:sz w:val="20"/>
          <w:szCs w:val="20"/>
        </w:rPr>
        <w:t>groups.Hemoglobin</w:t>
      </w:r>
      <w:proofErr w:type="spellEnd"/>
      <w:r w:rsidR="00A71960" w:rsidRPr="00A71960">
        <w:rPr>
          <w:sz w:val="20"/>
          <w:szCs w:val="20"/>
        </w:rPr>
        <w:t xml:space="preserve"> and iron indicators improved significantly with both treatments. The increase in serum </w:t>
      </w:r>
      <w:proofErr w:type="spellStart"/>
      <w:r w:rsidR="00A71960" w:rsidRPr="00A71960">
        <w:rPr>
          <w:sz w:val="20"/>
          <w:szCs w:val="20"/>
        </w:rPr>
        <w:t>ferritin</w:t>
      </w:r>
      <w:proofErr w:type="spellEnd"/>
      <w:r w:rsidR="00A71960" w:rsidRPr="00A71960">
        <w:rPr>
          <w:sz w:val="20"/>
          <w:szCs w:val="20"/>
        </w:rPr>
        <w:t xml:space="preserve"> concentration after </w:t>
      </w:r>
      <w:proofErr w:type="spellStart"/>
      <w:r w:rsidR="00A71960" w:rsidRPr="00A71960">
        <w:rPr>
          <w:sz w:val="20"/>
          <w:szCs w:val="20"/>
        </w:rPr>
        <w:t>parenteral</w:t>
      </w:r>
      <w:proofErr w:type="spellEnd"/>
      <w:r w:rsidR="00A71960" w:rsidRPr="00A71960">
        <w:rPr>
          <w:sz w:val="20"/>
          <w:szCs w:val="20"/>
        </w:rPr>
        <w:t xml:space="preserve"> iron treatment was significantly higher than that after oral iron treatment. No significant differences between the 2 groups in pregnancy outcomes and birth weight were observed. Systemic side effects were more common in the </w:t>
      </w:r>
      <w:proofErr w:type="spellStart"/>
      <w:r w:rsidR="00A71960" w:rsidRPr="00A71960">
        <w:rPr>
          <w:sz w:val="20"/>
          <w:szCs w:val="20"/>
        </w:rPr>
        <w:t>parenteral</w:t>
      </w:r>
      <w:proofErr w:type="spellEnd"/>
      <w:r w:rsidR="00A71960" w:rsidRPr="00A71960">
        <w:rPr>
          <w:sz w:val="20"/>
          <w:szCs w:val="20"/>
        </w:rPr>
        <w:t xml:space="preserve"> iron group, whereas gastrointestinal side effects were more common in the oral iron </w:t>
      </w:r>
      <w:proofErr w:type="spellStart"/>
      <w:r w:rsidR="00A71960" w:rsidRPr="00A71960">
        <w:rPr>
          <w:sz w:val="20"/>
          <w:szCs w:val="20"/>
        </w:rPr>
        <w:t>group.</w:t>
      </w:r>
      <w:r w:rsidR="00A71960" w:rsidRPr="000B29B7">
        <w:rPr>
          <w:sz w:val="20"/>
          <w:szCs w:val="20"/>
        </w:rPr>
        <w:t>The</w:t>
      </w:r>
      <w:proofErr w:type="spellEnd"/>
      <w:r w:rsidR="00A71960" w:rsidRPr="000B29B7">
        <w:rPr>
          <w:sz w:val="20"/>
          <w:szCs w:val="20"/>
        </w:rPr>
        <w:t xml:space="preserve"> study concluded that </w:t>
      </w:r>
      <w:proofErr w:type="gramStart"/>
      <w:r w:rsidR="00A71960" w:rsidRPr="000B29B7">
        <w:rPr>
          <w:sz w:val="20"/>
          <w:szCs w:val="20"/>
        </w:rPr>
        <w:t>The</w:t>
      </w:r>
      <w:proofErr w:type="gramEnd"/>
      <w:r w:rsidR="00A71960" w:rsidRPr="000B29B7">
        <w:rPr>
          <w:sz w:val="20"/>
          <w:szCs w:val="20"/>
        </w:rPr>
        <w:t xml:space="preserve"> intramuscular administration of 3 doses of 250 mg Fe at monthly intervals had a good compliance and efficacy and may be used in women who cannot tolerate oral administration of iron. However, intramuscular administration of iron is appropriate only in hospital settings well equipped to treat anaphylactic crises.</w:t>
      </w:r>
      <w:r w:rsidRPr="000B29B7">
        <w:rPr>
          <w:sz w:val="20"/>
          <w:szCs w:val="20"/>
        </w:rPr>
        <w:t xml:space="preserve"> This paper has been quoted highly in various International and national books and journals including in most widely used and read Williams Obstetrics published from USA. </w:t>
      </w:r>
    </w:p>
    <w:p w:rsidR="00203305" w:rsidRPr="000B29B7" w:rsidRDefault="00203305" w:rsidP="000B29B7">
      <w:pPr>
        <w:pStyle w:val="BodyText"/>
        <w:spacing w:line="360" w:lineRule="auto"/>
        <w:ind w:left="720"/>
        <w:jc w:val="both"/>
        <w:textAlignment w:val="baseline"/>
        <w:rPr>
          <w:sz w:val="20"/>
          <w:szCs w:val="20"/>
        </w:rPr>
      </w:pPr>
      <w:r w:rsidRPr="000B29B7">
        <w:rPr>
          <w:sz w:val="20"/>
          <w:szCs w:val="20"/>
        </w:rPr>
        <w:t xml:space="preserve"> </w:t>
      </w:r>
    </w:p>
    <w:p w:rsidR="003A3A1B" w:rsidRPr="000B29B7" w:rsidRDefault="003A3A1B" w:rsidP="000B29B7">
      <w:pPr>
        <w:pStyle w:val="ListParagraph"/>
        <w:numPr>
          <w:ilvl w:val="0"/>
          <w:numId w:val="2"/>
        </w:numPr>
        <w:spacing w:line="360" w:lineRule="auto"/>
        <w:rPr>
          <w:sz w:val="20"/>
          <w:szCs w:val="20"/>
        </w:rPr>
      </w:pPr>
      <w:r w:rsidRPr="000B29B7">
        <w:rPr>
          <w:sz w:val="20"/>
          <w:szCs w:val="20"/>
        </w:rPr>
        <w:t xml:space="preserve">Dr JB Sharma received CORION award of FOGSI </w:t>
      </w:r>
      <w:r w:rsidR="001B1933" w:rsidRPr="000B29B7">
        <w:rPr>
          <w:sz w:val="20"/>
          <w:szCs w:val="20"/>
        </w:rPr>
        <w:t xml:space="preserve">for the year 2019 </w:t>
      </w:r>
      <w:r w:rsidRPr="000B29B7">
        <w:rPr>
          <w:sz w:val="20"/>
          <w:szCs w:val="20"/>
        </w:rPr>
        <w:t xml:space="preserve">on Laparoscopic Findings in Female Genital Tuberculosis on data which is not yet published. It did not include data on other </w:t>
      </w:r>
      <w:proofErr w:type="spellStart"/>
      <w:r w:rsidRPr="000B29B7">
        <w:rPr>
          <w:sz w:val="20"/>
          <w:szCs w:val="20"/>
        </w:rPr>
        <w:t>laparosdcopiy</w:t>
      </w:r>
      <w:proofErr w:type="spellEnd"/>
      <w:r w:rsidRPr="000B29B7">
        <w:rPr>
          <w:sz w:val="20"/>
          <w:szCs w:val="20"/>
        </w:rPr>
        <w:t xml:space="preserve"> studies in FGTB which are under reference of this award.</w:t>
      </w:r>
    </w:p>
    <w:p w:rsidR="00A60234" w:rsidRPr="000B29B7" w:rsidRDefault="00A60234" w:rsidP="000B29B7">
      <w:pPr>
        <w:pStyle w:val="ListParagraph"/>
        <w:numPr>
          <w:ilvl w:val="0"/>
          <w:numId w:val="2"/>
        </w:numPr>
        <w:spacing w:line="360" w:lineRule="auto"/>
        <w:rPr>
          <w:sz w:val="20"/>
          <w:szCs w:val="20"/>
        </w:rPr>
      </w:pPr>
      <w:r w:rsidRPr="000B29B7">
        <w:rPr>
          <w:sz w:val="20"/>
          <w:szCs w:val="20"/>
        </w:rPr>
        <w:t xml:space="preserve">Overseas Fund of Royal College of Obstetricians and </w:t>
      </w:r>
      <w:proofErr w:type="spellStart"/>
      <w:r w:rsidRPr="000B29B7">
        <w:rPr>
          <w:sz w:val="20"/>
          <w:szCs w:val="20"/>
        </w:rPr>
        <w:t>Gynaecologists</w:t>
      </w:r>
      <w:proofErr w:type="spellEnd"/>
      <w:r w:rsidRPr="000B29B7">
        <w:rPr>
          <w:sz w:val="20"/>
          <w:szCs w:val="20"/>
        </w:rPr>
        <w:t xml:space="preserve"> of London to be a</w:t>
      </w:r>
      <w:r w:rsidRPr="000B29B7">
        <w:rPr>
          <w:spacing w:val="1"/>
          <w:sz w:val="20"/>
          <w:szCs w:val="20"/>
        </w:rPr>
        <w:t xml:space="preserve"> </w:t>
      </w:r>
      <w:r w:rsidRPr="000B29B7">
        <w:rPr>
          <w:sz w:val="20"/>
          <w:szCs w:val="20"/>
        </w:rPr>
        <w:t xml:space="preserve">Clinical observer in </w:t>
      </w:r>
      <w:proofErr w:type="spellStart"/>
      <w:r w:rsidRPr="000B29B7">
        <w:rPr>
          <w:sz w:val="20"/>
          <w:szCs w:val="20"/>
        </w:rPr>
        <w:t>Urogynecology</w:t>
      </w:r>
      <w:proofErr w:type="spellEnd"/>
      <w:r w:rsidRPr="000B29B7">
        <w:rPr>
          <w:sz w:val="20"/>
          <w:szCs w:val="20"/>
        </w:rPr>
        <w:t xml:space="preserve"> unit of King's College Hospital London from 18-28 July</w:t>
      </w:r>
      <w:r w:rsidRPr="000B29B7">
        <w:rPr>
          <w:spacing w:val="1"/>
          <w:sz w:val="20"/>
          <w:szCs w:val="20"/>
        </w:rPr>
        <w:t xml:space="preserve"> </w:t>
      </w:r>
      <w:r w:rsidRPr="000B29B7">
        <w:rPr>
          <w:sz w:val="20"/>
          <w:szCs w:val="20"/>
        </w:rPr>
        <w:t>2019.</w:t>
      </w:r>
    </w:p>
    <w:p w:rsidR="00A60234" w:rsidRPr="000B29B7" w:rsidRDefault="00A60234" w:rsidP="000B29B7">
      <w:pPr>
        <w:pStyle w:val="ListParagraph"/>
        <w:numPr>
          <w:ilvl w:val="0"/>
          <w:numId w:val="2"/>
        </w:numPr>
        <w:spacing w:line="360" w:lineRule="auto"/>
        <w:rPr>
          <w:sz w:val="20"/>
          <w:szCs w:val="20"/>
        </w:rPr>
      </w:pPr>
      <w:proofErr w:type="spellStart"/>
      <w:r w:rsidRPr="000B29B7">
        <w:rPr>
          <w:sz w:val="20"/>
          <w:szCs w:val="20"/>
        </w:rPr>
        <w:t>Chikitsa</w:t>
      </w:r>
      <w:proofErr w:type="spellEnd"/>
      <w:r w:rsidRPr="000B29B7">
        <w:rPr>
          <w:sz w:val="20"/>
          <w:szCs w:val="20"/>
        </w:rPr>
        <w:t xml:space="preserve"> Rattan Award for distinguished service in Obstetrics &amp; </w:t>
      </w:r>
      <w:proofErr w:type="spellStart"/>
      <w:r w:rsidRPr="000B29B7">
        <w:rPr>
          <w:sz w:val="20"/>
          <w:szCs w:val="20"/>
        </w:rPr>
        <w:t>Gynaecology</w:t>
      </w:r>
      <w:proofErr w:type="spellEnd"/>
      <w:r w:rsidRPr="000B29B7">
        <w:rPr>
          <w:spacing w:val="-67"/>
          <w:sz w:val="20"/>
          <w:szCs w:val="20"/>
        </w:rPr>
        <w:t xml:space="preserve"> </w:t>
      </w:r>
      <w:r w:rsidRPr="000B29B7">
        <w:rPr>
          <w:sz w:val="20"/>
          <w:szCs w:val="20"/>
        </w:rPr>
        <w:t>by</w:t>
      </w:r>
      <w:r w:rsidRPr="000B29B7">
        <w:rPr>
          <w:spacing w:val="-4"/>
          <w:sz w:val="20"/>
          <w:szCs w:val="20"/>
        </w:rPr>
        <w:t xml:space="preserve"> </w:t>
      </w:r>
      <w:r w:rsidRPr="000B29B7">
        <w:rPr>
          <w:sz w:val="20"/>
          <w:szCs w:val="20"/>
        </w:rPr>
        <w:t>Delhi</w:t>
      </w:r>
      <w:r w:rsidRPr="000B29B7">
        <w:rPr>
          <w:spacing w:val="-5"/>
          <w:sz w:val="20"/>
          <w:szCs w:val="20"/>
        </w:rPr>
        <w:t xml:space="preserve"> </w:t>
      </w:r>
      <w:r w:rsidRPr="000B29B7">
        <w:rPr>
          <w:sz w:val="20"/>
          <w:szCs w:val="20"/>
        </w:rPr>
        <w:t>Medical</w:t>
      </w:r>
      <w:r w:rsidRPr="000B29B7">
        <w:rPr>
          <w:spacing w:val="1"/>
          <w:sz w:val="20"/>
          <w:szCs w:val="20"/>
        </w:rPr>
        <w:t xml:space="preserve"> </w:t>
      </w:r>
      <w:r w:rsidRPr="000B29B7">
        <w:rPr>
          <w:sz w:val="20"/>
          <w:szCs w:val="20"/>
        </w:rPr>
        <w:t>Association</w:t>
      </w:r>
      <w:r w:rsidRPr="000B29B7">
        <w:rPr>
          <w:spacing w:val="-3"/>
          <w:sz w:val="20"/>
          <w:szCs w:val="20"/>
        </w:rPr>
        <w:t xml:space="preserve"> </w:t>
      </w:r>
      <w:r w:rsidRPr="000B29B7">
        <w:rPr>
          <w:sz w:val="20"/>
          <w:szCs w:val="20"/>
        </w:rPr>
        <w:t>on</w:t>
      </w:r>
      <w:r w:rsidRPr="000B29B7">
        <w:rPr>
          <w:spacing w:val="-3"/>
          <w:sz w:val="20"/>
          <w:szCs w:val="20"/>
        </w:rPr>
        <w:t xml:space="preserve"> </w:t>
      </w:r>
      <w:r w:rsidRPr="000B29B7">
        <w:rPr>
          <w:sz w:val="20"/>
          <w:szCs w:val="20"/>
        </w:rPr>
        <w:t>10</w:t>
      </w:r>
      <w:r w:rsidRPr="000B29B7">
        <w:rPr>
          <w:sz w:val="20"/>
          <w:szCs w:val="20"/>
          <w:vertAlign w:val="superscript"/>
        </w:rPr>
        <w:t>th</w:t>
      </w:r>
      <w:r w:rsidRPr="000B29B7">
        <w:rPr>
          <w:spacing w:val="2"/>
          <w:sz w:val="20"/>
          <w:szCs w:val="20"/>
        </w:rPr>
        <w:t xml:space="preserve"> </w:t>
      </w:r>
      <w:r w:rsidRPr="000B29B7">
        <w:rPr>
          <w:sz w:val="20"/>
          <w:szCs w:val="20"/>
        </w:rPr>
        <w:t>July</w:t>
      </w:r>
      <w:proofErr w:type="gramStart"/>
      <w:r w:rsidRPr="000B29B7">
        <w:rPr>
          <w:sz w:val="20"/>
          <w:szCs w:val="20"/>
        </w:rPr>
        <w:t>,2016</w:t>
      </w:r>
      <w:proofErr w:type="gramEnd"/>
      <w:r w:rsidRPr="000B29B7">
        <w:rPr>
          <w:sz w:val="20"/>
          <w:szCs w:val="20"/>
        </w:rPr>
        <w:t>.</w:t>
      </w:r>
    </w:p>
    <w:p w:rsidR="00A60234" w:rsidRPr="000B29B7" w:rsidRDefault="00A60234" w:rsidP="000B29B7">
      <w:pPr>
        <w:pStyle w:val="ListParagraph"/>
        <w:numPr>
          <w:ilvl w:val="0"/>
          <w:numId w:val="2"/>
        </w:numPr>
        <w:spacing w:line="360" w:lineRule="auto"/>
        <w:rPr>
          <w:sz w:val="20"/>
          <w:szCs w:val="20"/>
        </w:rPr>
      </w:pPr>
      <w:r w:rsidRPr="000B29B7">
        <w:rPr>
          <w:sz w:val="20"/>
          <w:szCs w:val="20"/>
        </w:rPr>
        <w:t>Awarded</w:t>
      </w:r>
      <w:r w:rsidRPr="000B29B7">
        <w:rPr>
          <w:spacing w:val="1"/>
          <w:sz w:val="20"/>
          <w:szCs w:val="20"/>
        </w:rPr>
        <w:t xml:space="preserve"> </w:t>
      </w:r>
      <w:r w:rsidRPr="000B29B7">
        <w:rPr>
          <w:sz w:val="20"/>
          <w:szCs w:val="20"/>
        </w:rPr>
        <w:t>Menopause</w:t>
      </w:r>
      <w:r w:rsidRPr="000B29B7">
        <w:rPr>
          <w:spacing w:val="1"/>
          <w:sz w:val="20"/>
          <w:szCs w:val="20"/>
        </w:rPr>
        <w:t xml:space="preserve"> </w:t>
      </w:r>
      <w:r w:rsidRPr="000B29B7">
        <w:rPr>
          <w:sz w:val="20"/>
          <w:szCs w:val="20"/>
        </w:rPr>
        <w:t>Travel</w:t>
      </w:r>
      <w:r w:rsidRPr="000B29B7">
        <w:rPr>
          <w:spacing w:val="1"/>
          <w:sz w:val="20"/>
          <w:szCs w:val="20"/>
        </w:rPr>
        <w:t xml:space="preserve"> </w:t>
      </w:r>
      <w:r w:rsidRPr="000B29B7">
        <w:rPr>
          <w:sz w:val="20"/>
          <w:szCs w:val="20"/>
        </w:rPr>
        <w:t>Award</w:t>
      </w:r>
      <w:r w:rsidRPr="000B29B7">
        <w:rPr>
          <w:spacing w:val="1"/>
          <w:sz w:val="20"/>
          <w:szCs w:val="20"/>
        </w:rPr>
        <w:t xml:space="preserve"> </w:t>
      </w:r>
      <w:r w:rsidRPr="000B29B7">
        <w:rPr>
          <w:sz w:val="20"/>
          <w:szCs w:val="20"/>
        </w:rPr>
        <w:t>by</w:t>
      </w:r>
      <w:r w:rsidRPr="000B29B7">
        <w:rPr>
          <w:spacing w:val="1"/>
          <w:sz w:val="20"/>
          <w:szCs w:val="20"/>
        </w:rPr>
        <w:t xml:space="preserve"> </w:t>
      </w:r>
      <w:r w:rsidRPr="000B29B7">
        <w:rPr>
          <w:sz w:val="20"/>
          <w:szCs w:val="20"/>
        </w:rPr>
        <w:t>the</w:t>
      </w:r>
      <w:r w:rsidRPr="000B29B7">
        <w:rPr>
          <w:spacing w:val="1"/>
          <w:sz w:val="20"/>
          <w:szCs w:val="20"/>
        </w:rPr>
        <w:t xml:space="preserve"> </w:t>
      </w:r>
      <w:r w:rsidRPr="000B29B7">
        <w:rPr>
          <w:sz w:val="20"/>
          <w:szCs w:val="20"/>
        </w:rPr>
        <w:t>Royal</w:t>
      </w:r>
      <w:r w:rsidRPr="000B29B7">
        <w:rPr>
          <w:spacing w:val="1"/>
          <w:sz w:val="20"/>
          <w:szCs w:val="20"/>
        </w:rPr>
        <w:t xml:space="preserve"> </w:t>
      </w:r>
      <w:r w:rsidRPr="000B29B7">
        <w:rPr>
          <w:sz w:val="20"/>
          <w:szCs w:val="20"/>
        </w:rPr>
        <w:t>College</w:t>
      </w:r>
      <w:r w:rsidRPr="000B29B7">
        <w:rPr>
          <w:spacing w:val="1"/>
          <w:sz w:val="20"/>
          <w:szCs w:val="20"/>
        </w:rPr>
        <w:t xml:space="preserve"> </w:t>
      </w:r>
      <w:r w:rsidRPr="000B29B7">
        <w:rPr>
          <w:sz w:val="20"/>
          <w:szCs w:val="20"/>
        </w:rPr>
        <w:t>of</w:t>
      </w:r>
      <w:r w:rsidRPr="000B29B7">
        <w:rPr>
          <w:spacing w:val="1"/>
          <w:sz w:val="20"/>
          <w:szCs w:val="20"/>
        </w:rPr>
        <w:t xml:space="preserve"> </w:t>
      </w:r>
      <w:r w:rsidRPr="000B29B7">
        <w:rPr>
          <w:sz w:val="20"/>
          <w:szCs w:val="20"/>
        </w:rPr>
        <w:t>Obstetricians</w:t>
      </w:r>
      <w:r w:rsidRPr="000B29B7">
        <w:rPr>
          <w:spacing w:val="1"/>
          <w:sz w:val="20"/>
          <w:szCs w:val="20"/>
        </w:rPr>
        <w:t xml:space="preserve"> </w:t>
      </w:r>
      <w:r w:rsidRPr="000B29B7">
        <w:rPr>
          <w:sz w:val="20"/>
          <w:szCs w:val="20"/>
        </w:rPr>
        <w:t>and</w:t>
      </w:r>
      <w:r w:rsidRPr="000B29B7">
        <w:rPr>
          <w:spacing w:val="1"/>
          <w:sz w:val="20"/>
          <w:szCs w:val="20"/>
        </w:rPr>
        <w:t xml:space="preserve"> </w:t>
      </w:r>
      <w:proofErr w:type="spellStart"/>
      <w:r w:rsidRPr="000B29B7">
        <w:rPr>
          <w:sz w:val="20"/>
          <w:szCs w:val="20"/>
        </w:rPr>
        <w:t>Gynaecologists</w:t>
      </w:r>
      <w:proofErr w:type="spellEnd"/>
      <w:r w:rsidRPr="000B29B7">
        <w:rPr>
          <w:sz w:val="20"/>
          <w:szCs w:val="20"/>
        </w:rPr>
        <w:t>,</w:t>
      </w:r>
      <w:r w:rsidRPr="000B29B7">
        <w:rPr>
          <w:spacing w:val="20"/>
          <w:sz w:val="20"/>
          <w:szCs w:val="20"/>
        </w:rPr>
        <w:t xml:space="preserve"> </w:t>
      </w:r>
      <w:r w:rsidRPr="000B29B7">
        <w:rPr>
          <w:sz w:val="20"/>
          <w:szCs w:val="20"/>
        </w:rPr>
        <w:t>London</w:t>
      </w:r>
      <w:r w:rsidRPr="000B29B7">
        <w:rPr>
          <w:spacing w:val="14"/>
          <w:sz w:val="20"/>
          <w:szCs w:val="20"/>
        </w:rPr>
        <w:t xml:space="preserve"> </w:t>
      </w:r>
      <w:r w:rsidRPr="000B29B7">
        <w:rPr>
          <w:sz w:val="20"/>
          <w:szCs w:val="20"/>
        </w:rPr>
        <w:t>in</w:t>
      </w:r>
      <w:r w:rsidRPr="000B29B7">
        <w:rPr>
          <w:spacing w:val="13"/>
          <w:sz w:val="20"/>
          <w:szCs w:val="20"/>
        </w:rPr>
        <w:t xml:space="preserve"> </w:t>
      </w:r>
      <w:r w:rsidRPr="000B29B7">
        <w:rPr>
          <w:sz w:val="20"/>
          <w:szCs w:val="20"/>
        </w:rPr>
        <w:t>2001</w:t>
      </w:r>
      <w:r w:rsidRPr="000B29B7">
        <w:rPr>
          <w:spacing w:val="14"/>
          <w:sz w:val="20"/>
          <w:szCs w:val="20"/>
        </w:rPr>
        <w:t xml:space="preserve"> </w:t>
      </w:r>
      <w:r w:rsidRPr="000B29B7">
        <w:rPr>
          <w:sz w:val="20"/>
          <w:szCs w:val="20"/>
        </w:rPr>
        <w:t>and</w:t>
      </w:r>
      <w:r w:rsidRPr="000B29B7">
        <w:rPr>
          <w:spacing w:val="18"/>
          <w:sz w:val="20"/>
          <w:szCs w:val="20"/>
        </w:rPr>
        <w:t xml:space="preserve"> </w:t>
      </w:r>
      <w:r w:rsidRPr="000B29B7">
        <w:rPr>
          <w:sz w:val="20"/>
          <w:szCs w:val="20"/>
        </w:rPr>
        <w:t>to</w:t>
      </w:r>
      <w:r w:rsidRPr="000B29B7">
        <w:rPr>
          <w:spacing w:val="13"/>
          <w:sz w:val="20"/>
          <w:szCs w:val="20"/>
        </w:rPr>
        <w:t xml:space="preserve"> </w:t>
      </w:r>
      <w:r w:rsidRPr="000B29B7">
        <w:rPr>
          <w:sz w:val="20"/>
          <w:szCs w:val="20"/>
        </w:rPr>
        <w:t>attend</w:t>
      </w:r>
      <w:r w:rsidRPr="000B29B7">
        <w:rPr>
          <w:spacing w:val="14"/>
          <w:sz w:val="20"/>
          <w:szCs w:val="20"/>
        </w:rPr>
        <w:t xml:space="preserve"> </w:t>
      </w:r>
      <w:r w:rsidRPr="000B29B7">
        <w:rPr>
          <w:sz w:val="20"/>
          <w:szCs w:val="20"/>
        </w:rPr>
        <w:t>Menopause</w:t>
      </w:r>
      <w:r w:rsidRPr="000B29B7">
        <w:rPr>
          <w:spacing w:val="14"/>
          <w:sz w:val="20"/>
          <w:szCs w:val="20"/>
        </w:rPr>
        <w:t xml:space="preserve"> </w:t>
      </w:r>
      <w:r w:rsidRPr="000B29B7">
        <w:rPr>
          <w:sz w:val="20"/>
          <w:szCs w:val="20"/>
        </w:rPr>
        <w:t>clinics</w:t>
      </w:r>
      <w:r w:rsidRPr="000B29B7">
        <w:rPr>
          <w:spacing w:val="14"/>
          <w:sz w:val="20"/>
          <w:szCs w:val="20"/>
        </w:rPr>
        <w:t xml:space="preserve"> </w:t>
      </w:r>
      <w:r w:rsidRPr="000B29B7">
        <w:rPr>
          <w:sz w:val="20"/>
          <w:szCs w:val="20"/>
        </w:rPr>
        <w:t>of</w:t>
      </w:r>
      <w:r w:rsidRPr="000B29B7">
        <w:rPr>
          <w:spacing w:val="13"/>
          <w:sz w:val="20"/>
          <w:szCs w:val="20"/>
        </w:rPr>
        <w:t xml:space="preserve"> </w:t>
      </w:r>
      <w:proofErr w:type="spellStart"/>
      <w:r w:rsidRPr="000B29B7">
        <w:rPr>
          <w:sz w:val="20"/>
          <w:szCs w:val="20"/>
        </w:rPr>
        <w:t>Guy‟s</w:t>
      </w:r>
      <w:proofErr w:type="spellEnd"/>
      <w:r w:rsidRPr="000B29B7">
        <w:rPr>
          <w:spacing w:val="14"/>
          <w:sz w:val="20"/>
          <w:szCs w:val="20"/>
        </w:rPr>
        <w:t xml:space="preserve"> </w:t>
      </w:r>
      <w:r w:rsidRPr="000B29B7">
        <w:rPr>
          <w:sz w:val="20"/>
          <w:szCs w:val="20"/>
        </w:rPr>
        <w:t>and</w:t>
      </w:r>
      <w:r w:rsidRPr="000B29B7">
        <w:rPr>
          <w:spacing w:val="18"/>
          <w:sz w:val="20"/>
          <w:szCs w:val="20"/>
        </w:rPr>
        <w:t xml:space="preserve"> </w:t>
      </w:r>
      <w:r w:rsidRPr="000B29B7">
        <w:rPr>
          <w:sz w:val="20"/>
          <w:szCs w:val="20"/>
        </w:rPr>
        <w:t>St.</w:t>
      </w:r>
      <w:r w:rsidRPr="000B29B7">
        <w:rPr>
          <w:spacing w:val="15"/>
          <w:sz w:val="20"/>
          <w:szCs w:val="20"/>
        </w:rPr>
        <w:t xml:space="preserve"> </w:t>
      </w:r>
      <w:r w:rsidRPr="000B29B7">
        <w:rPr>
          <w:sz w:val="20"/>
          <w:szCs w:val="20"/>
        </w:rPr>
        <w:t>Thomas</w:t>
      </w:r>
      <w:r w:rsidR="00D50855" w:rsidRPr="000B29B7">
        <w:rPr>
          <w:sz w:val="20"/>
          <w:szCs w:val="20"/>
        </w:rPr>
        <w:t xml:space="preserve"> </w:t>
      </w:r>
      <w:r w:rsidRPr="000B29B7">
        <w:rPr>
          <w:sz w:val="20"/>
          <w:szCs w:val="20"/>
        </w:rPr>
        <w:t>Hospital London from 1</w:t>
      </w:r>
      <w:r w:rsidRPr="000B29B7">
        <w:rPr>
          <w:sz w:val="20"/>
          <w:szCs w:val="20"/>
          <w:vertAlign w:val="superscript"/>
        </w:rPr>
        <w:t>st</w:t>
      </w:r>
      <w:r w:rsidRPr="000B29B7">
        <w:rPr>
          <w:sz w:val="20"/>
          <w:szCs w:val="20"/>
        </w:rPr>
        <w:t xml:space="preserve"> to 9</w:t>
      </w:r>
      <w:r w:rsidRPr="000B29B7">
        <w:rPr>
          <w:sz w:val="20"/>
          <w:szCs w:val="20"/>
          <w:vertAlign w:val="superscript"/>
        </w:rPr>
        <w:t>th</w:t>
      </w:r>
      <w:r w:rsidRPr="000B29B7">
        <w:rPr>
          <w:sz w:val="20"/>
          <w:szCs w:val="20"/>
        </w:rPr>
        <w:t xml:space="preserve"> July 2001 and to attend 29</w:t>
      </w:r>
      <w:r w:rsidRPr="000B29B7">
        <w:rPr>
          <w:sz w:val="20"/>
          <w:szCs w:val="20"/>
          <w:vertAlign w:val="superscript"/>
        </w:rPr>
        <w:t>th</w:t>
      </w:r>
      <w:r w:rsidRPr="000B29B7">
        <w:rPr>
          <w:sz w:val="20"/>
          <w:szCs w:val="20"/>
        </w:rPr>
        <w:t xml:space="preserve"> British Congress of Obstetrics &amp;</w:t>
      </w:r>
      <w:r w:rsidRPr="000B29B7">
        <w:rPr>
          <w:spacing w:val="1"/>
          <w:sz w:val="20"/>
          <w:szCs w:val="20"/>
        </w:rPr>
        <w:t xml:space="preserve"> </w:t>
      </w:r>
      <w:proofErr w:type="spellStart"/>
      <w:r w:rsidRPr="000B29B7">
        <w:rPr>
          <w:sz w:val="20"/>
          <w:szCs w:val="20"/>
        </w:rPr>
        <w:t>Gynaecology</w:t>
      </w:r>
      <w:proofErr w:type="spellEnd"/>
      <w:r w:rsidRPr="000B29B7">
        <w:rPr>
          <w:spacing w:val="-4"/>
          <w:sz w:val="20"/>
          <w:szCs w:val="20"/>
        </w:rPr>
        <w:t xml:space="preserve"> </w:t>
      </w:r>
      <w:r w:rsidRPr="000B29B7">
        <w:rPr>
          <w:sz w:val="20"/>
          <w:szCs w:val="20"/>
        </w:rPr>
        <w:t>at</w:t>
      </w:r>
      <w:r w:rsidRPr="000B29B7">
        <w:rPr>
          <w:spacing w:val="1"/>
          <w:sz w:val="20"/>
          <w:szCs w:val="20"/>
        </w:rPr>
        <w:t xml:space="preserve"> </w:t>
      </w:r>
      <w:r w:rsidRPr="000B29B7">
        <w:rPr>
          <w:sz w:val="20"/>
          <w:szCs w:val="20"/>
        </w:rPr>
        <w:t>Birmingham,</w:t>
      </w:r>
      <w:r w:rsidRPr="000B29B7">
        <w:rPr>
          <w:spacing w:val="4"/>
          <w:sz w:val="20"/>
          <w:szCs w:val="20"/>
        </w:rPr>
        <w:t xml:space="preserve"> </w:t>
      </w:r>
      <w:r w:rsidRPr="000B29B7">
        <w:rPr>
          <w:sz w:val="20"/>
          <w:szCs w:val="20"/>
        </w:rPr>
        <w:t>UK</w:t>
      </w:r>
      <w:r w:rsidRPr="000B29B7">
        <w:rPr>
          <w:spacing w:val="2"/>
          <w:sz w:val="20"/>
          <w:szCs w:val="20"/>
        </w:rPr>
        <w:t xml:space="preserve"> </w:t>
      </w:r>
      <w:r w:rsidRPr="000B29B7">
        <w:rPr>
          <w:sz w:val="20"/>
          <w:szCs w:val="20"/>
        </w:rPr>
        <w:t>from</w:t>
      </w:r>
      <w:r w:rsidRPr="000B29B7">
        <w:rPr>
          <w:spacing w:val="-5"/>
          <w:sz w:val="20"/>
          <w:szCs w:val="20"/>
        </w:rPr>
        <w:t xml:space="preserve"> </w:t>
      </w:r>
      <w:r w:rsidRPr="000B29B7">
        <w:rPr>
          <w:sz w:val="20"/>
          <w:szCs w:val="20"/>
        </w:rPr>
        <w:t>10</w:t>
      </w:r>
      <w:r w:rsidRPr="000B29B7">
        <w:rPr>
          <w:sz w:val="20"/>
          <w:szCs w:val="20"/>
          <w:vertAlign w:val="superscript"/>
        </w:rPr>
        <w:t>th</w:t>
      </w:r>
      <w:r w:rsidRPr="000B29B7">
        <w:rPr>
          <w:spacing w:val="2"/>
          <w:sz w:val="20"/>
          <w:szCs w:val="20"/>
        </w:rPr>
        <w:t xml:space="preserve"> </w:t>
      </w:r>
      <w:r w:rsidRPr="000B29B7">
        <w:rPr>
          <w:sz w:val="20"/>
          <w:szCs w:val="20"/>
        </w:rPr>
        <w:t>to</w:t>
      </w:r>
      <w:r w:rsidRPr="000B29B7">
        <w:rPr>
          <w:spacing w:val="1"/>
          <w:sz w:val="20"/>
          <w:szCs w:val="20"/>
        </w:rPr>
        <w:t xml:space="preserve"> </w:t>
      </w:r>
      <w:r w:rsidRPr="000B29B7">
        <w:rPr>
          <w:sz w:val="20"/>
          <w:szCs w:val="20"/>
        </w:rPr>
        <w:t>13</w:t>
      </w:r>
      <w:r w:rsidRPr="000B29B7">
        <w:rPr>
          <w:sz w:val="20"/>
          <w:szCs w:val="20"/>
          <w:vertAlign w:val="superscript"/>
        </w:rPr>
        <w:t>th</w:t>
      </w:r>
      <w:r w:rsidRPr="000B29B7">
        <w:rPr>
          <w:spacing w:val="-3"/>
          <w:sz w:val="20"/>
          <w:szCs w:val="20"/>
        </w:rPr>
        <w:t xml:space="preserve"> </w:t>
      </w:r>
      <w:r w:rsidRPr="000B29B7">
        <w:rPr>
          <w:sz w:val="20"/>
          <w:szCs w:val="20"/>
        </w:rPr>
        <w:t>July</w:t>
      </w:r>
      <w:r w:rsidRPr="000B29B7">
        <w:rPr>
          <w:spacing w:val="-5"/>
          <w:sz w:val="20"/>
          <w:szCs w:val="20"/>
        </w:rPr>
        <w:t xml:space="preserve"> </w:t>
      </w:r>
      <w:r w:rsidRPr="000B29B7">
        <w:rPr>
          <w:sz w:val="20"/>
          <w:szCs w:val="20"/>
        </w:rPr>
        <w:t>2001</w:t>
      </w:r>
    </w:p>
    <w:p w:rsidR="00A60234" w:rsidRPr="000B29B7" w:rsidRDefault="00A60234" w:rsidP="000B29B7">
      <w:pPr>
        <w:pStyle w:val="ListParagraph"/>
        <w:numPr>
          <w:ilvl w:val="0"/>
          <w:numId w:val="2"/>
        </w:numPr>
        <w:spacing w:line="360" w:lineRule="auto"/>
        <w:rPr>
          <w:sz w:val="20"/>
          <w:szCs w:val="20"/>
        </w:rPr>
      </w:pPr>
      <w:r w:rsidRPr="000B29B7">
        <w:rPr>
          <w:sz w:val="20"/>
          <w:szCs w:val="20"/>
        </w:rPr>
        <w:t xml:space="preserve">Awarded Ethicon Travel Award by the Royal College of Obstetricians and </w:t>
      </w:r>
      <w:proofErr w:type="spellStart"/>
      <w:r w:rsidRPr="000B29B7">
        <w:rPr>
          <w:sz w:val="20"/>
          <w:szCs w:val="20"/>
        </w:rPr>
        <w:t>Gynaecologists</w:t>
      </w:r>
      <w:proofErr w:type="spellEnd"/>
      <w:r w:rsidRPr="000B29B7">
        <w:rPr>
          <w:sz w:val="20"/>
          <w:szCs w:val="20"/>
        </w:rPr>
        <w:t>,</w:t>
      </w:r>
      <w:r w:rsidRPr="000B29B7">
        <w:rPr>
          <w:spacing w:val="1"/>
          <w:sz w:val="20"/>
          <w:szCs w:val="20"/>
        </w:rPr>
        <w:t xml:space="preserve"> </w:t>
      </w:r>
      <w:r w:rsidRPr="000B29B7">
        <w:rPr>
          <w:sz w:val="20"/>
          <w:szCs w:val="20"/>
        </w:rPr>
        <w:t xml:space="preserve">London in 2002 to visit </w:t>
      </w:r>
      <w:proofErr w:type="spellStart"/>
      <w:r w:rsidRPr="000B29B7">
        <w:rPr>
          <w:sz w:val="20"/>
          <w:szCs w:val="20"/>
        </w:rPr>
        <w:t>Urogynaecology</w:t>
      </w:r>
      <w:proofErr w:type="spellEnd"/>
      <w:r w:rsidRPr="000B29B7">
        <w:rPr>
          <w:sz w:val="20"/>
          <w:szCs w:val="20"/>
        </w:rPr>
        <w:t xml:space="preserve"> Clinics of Professor Linda Cardozo at the </w:t>
      </w:r>
      <w:proofErr w:type="spellStart"/>
      <w:r w:rsidRPr="000B29B7">
        <w:rPr>
          <w:sz w:val="20"/>
          <w:szCs w:val="20"/>
        </w:rPr>
        <w:t>King‟s</w:t>
      </w:r>
      <w:proofErr w:type="spellEnd"/>
      <w:r w:rsidRPr="000B29B7">
        <w:rPr>
          <w:spacing w:val="1"/>
          <w:sz w:val="20"/>
          <w:szCs w:val="20"/>
        </w:rPr>
        <w:t xml:space="preserve"> </w:t>
      </w:r>
      <w:r w:rsidRPr="000B29B7">
        <w:rPr>
          <w:sz w:val="20"/>
          <w:szCs w:val="20"/>
        </w:rPr>
        <w:t>College</w:t>
      </w:r>
      <w:r w:rsidRPr="000B29B7">
        <w:rPr>
          <w:spacing w:val="6"/>
          <w:sz w:val="20"/>
          <w:szCs w:val="20"/>
        </w:rPr>
        <w:t xml:space="preserve"> </w:t>
      </w:r>
      <w:r w:rsidRPr="000B29B7">
        <w:rPr>
          <w:sz w:val="20"/>
          <w:szCs w:val="20"/>
        </w:rPr>
        <w:t>Hospital,</w:t>
      </w:r>
      <w:r w:rsidRPr="000B29B7">
        <w:rPr>
          <w:spacing w:val="4"/>
          <w:sz w:val="20"/>
          <w:szCs w:val="20"/>
        </w:rPr>
        <w:t xml:space="preserve"> </w:t>
      </w:r>
      <w:r w:rsidRPr="000B29B7">
        <w:rPr>
          <w:sz w:val="20"/>
          <w:szCs w:val="20"/>
        </w:rPr>
        <w:t>London for two weeks.</w:t>
      </w:r>
    </w:p>
    <w:p w:rsidR="00A60234" w:rsidRPr="000B29B7" w:rsidRDefault="00A60234" w:rsidP="000B29B7">
      <w:pPr>
        <w:pStyle w:val="ListParagraph"/>
        <w:numPr>
          <w:ilvl w:val="0"/>
          <w:numId w:val="2"/>
        </w:numPr>
        <w:spacing w:line="360" w:lineRule="auto"/>
        <w:rPr>
          <w:sz w:val="20"/>
          <w:szCs w:val="20"/>
        </w:rPr>
      </w:pPr>
      <w:r w:rsidRPr="000B29B7">
        <w:rPr>
          <w:sz w:val="20"/>
          <w:szCs w:val="20"/>
        </w:rPr>
        <w:t xml:space="preserve">Won </w:t>
      </w:r>
      <w:proofErr w:type="gramStart"/>
      <w:r w:rsidR="001B1933" w:rsidRPr="000B29B7">
        <w:rPr>
          <w:sz w:val="20"/>
          <w:szCs w:val="20"/>
        </w:rPr>
        <w:t>Overseas</w:t>
      </w:r>
      <w:proofErr w:type="gramEnd"/>
      <w:r w:rsidR="001B1933" w:rsidRPr="000B29B7">
        <w:rPr>
          <w:sz w:val="20"/>
          <w:szCs w:val="20"/>
        </w:rPr>
        <w:t xml:space="preserve"> </w:t>
      </w:r>
      <w:r w:rsidRPr="000B29B7">
        <w:rPr>
          <w:sz w:val="20"/>
          <w:szCs w:val="20"/>
        </w:rPr>
        <w:t xml:space="preserve">fund of Royal College of </w:t>
      </w:r>
      <w:proofErr w:type="spellStart"/>
      <w:r w:rsidRPr="000B29B7">
        <w:rPr>
          <w:sz w:val="20"/>
          <w:szCs w:val="20"/>
        </w:rPr>
        <w:t>Obstetricion</w:t>
      </w:r>
      <w:proofErr w:type="spellEnd"/>
      <w:r w:rsidRPr="000B29B7">
        <w:rPr>
          <w:sz w:val="20"/>
          <w:szCs w:val="20"/>
        </w:rPr>
        <w:t xml:space="preserve"> &amp; </w:t>
      </w:r>
      <w:proofErr w:type="spellStart"/>
      <w:r w:rsidRPr="000B29B7">
        <w:rPr>
          <w:sz w:val="20"/>
          <w:szCs w:val="20"/>
        </w:rPr>
        <w:t>Gynaecologist</w:t>
      </w:r>
      <w:proofErr w:type="spellEnd"/>
      <w:r w:rsidRPr="000B29B7">
        <w:rPr>
          <w:sz w:val="20"/>
          <w:szCs w:val="20"/>
        </w:rPr>
        <w:t xml:space="preserve"> London to visit the</w:t>
      </w:r>
      <w:r w:rsidRPr="000B29B7">
        <w:rPr>
          <w:spacing w:val="1"/>
          <w:sz w:val="20"/>
          <w:szCs w:val="20"/>
        </w:rPr>
        <w:t xml:space="preserve"> </w:t>
      </w:r>
      <w:proofErr w:type="spellStart"/>
      <w:r w:rsidRPr="000B29B7">
        <w:rPr>
          <w:sz w:val="20"/>
          <w:szCs w:val="20"/>
        </w:rPr>
        <w:t>Deptt</w:t>
      </w:r>
      <w:proofErr w:type="spellEnd"/>
      <w:r w:rsidRPr="000B29B7">
        <w:rPr>
          <w:sz w:val="20"/>
          <w:szCs w:val="20"/>
        </w:rPr>
        <w:t xml:space="preserve">. </w:t>
      </w:r>
      <w:proofErr w:type="gramStart"/>
      <w:r w:rsidRPr="000B29B7">
        <w:rPr>
          <w:sz w:val="20"/>
          <w:szCs w:val="20"/>
        </w:rPr>
        <w:t>of</w:t>
      </w:r>
      <w:proofErr w:type="gramEnd"/>
      <w:r w:rsidRPr="000B29B7">
        <w:rPr>
          <w:sz w:val="20"/>
          <w:szCs w:val="20"/>
        </w:rPr>
        <w:t xml:space="preserve"> Obstetrics and </w:t>
      </w:r>
      <w:proofErr w:type="spellStart"/>
      <w:r w:rsidRPr="000B29B7">
        <w:rPr>
          <w:sz w:val="20"/>
          <w:szCs w:val="20"/>
        </w:rPr>
        <w:t>gynaecology</w:t>
      </w:r>
      <w:proofErr w:type="spellEnd"/>
      <w:r w:rsidRPr="000B29B7">
        <w:rPr>
          <w:sz w:val="20"/>
          <w:szCs w:val="20"/>
        </w:rPr>
        <w:t>, Mayday University Hospital, Croydon UK and to</w:t>
      </w:r>
      <w:r w:rsidRPr="000B29B7">
        <w:rPr>
          <w:spacing w:val="1"/>
          <w:sz w:val="20"/>
          <w:szCs w:val="20"/>
        </w:rPr>
        <w:t xml:space="preserve"> </w:t>
      </w:r>
      <w:r w:rsidRPr="000B29B7">
        <w:rPr>
          <w:sz w:val="20"/>
          <w:szCs w:val="20"/>
        </w:rPr>
        <w:t>attend</w:t>
      </w:r>
      <w:r w:rsidRPr="000B29B7">
        <w:rPr>
          <w:spacing w:val="-3"/>
          <w:sz w:val="20"/>
          <w:szCs w:val="20"/>
        </w:rPr>
        <w:t xml:space="preserve"> </w:t>
      </w:r>
      <w:r w:rsidRPr="000B29B7">
        <w:rPr>
          <w:sz w:val="20"/>
          <w:szCs w:val="20"/>
        </w:rPr>
        <w:t>the</w:t>
      </w:r>
      <w:r w:rsidRPr="000B29B7">
        <w:rPr>
          <w:spacing w:val="4"/>
          <w:sz w:val="20"/>
          <w:szCs w:val="20"/>
        </w:rPr>
        <w:t xml:space="preserve"> </w:t>
      </w:r>
      <w:r w:rsidRPr="000B29B7">
        <w:rPr>
          <w:sz w:val="20"/>
          <w:szCs w:val="20"/>
        </w:rPr>
        <w:t>international</w:t>
      </w:r>
      <w:r w:rsidRPr="000B29B7">
        <w:rPr>
          <w:spacing w:val="67"/>
          <w:sz w:val="20"/>
          <w:szCs w:val="20"/>
        </w:rPr>
        <w:t xml:space="preserve"> </w:t>
      </w:r>
      <w:r w:rsidRPr="000B29B7">
        <w:rPr>
          <w:sz w:val="20"/>
          <w:szCs w:val="20"/>
        </w:rPr>
        <w:t>Hands on</w:t>
      </w:r>
      <w:r w:rsidRPr="000B29B7">
        <w:rPr>
          <w:spacing w:val="-6"/>
          <w:sz w:val="20"/>
          <w:szCs w:val="20"/>
        </w:rPr>
        <w:t xml:space="preserve"> </w:t>
      </w:r>
      <w:proofErr w:type="spellStart"/>
      <w:r w:rsidRPr="000B29B7">
        <w:rPr>
          <w:sz w:val="20"/>
          <w:szCs w:val="20"/>
        </w:rPr>
        <w:t>perineal</w:t>
      </w:r>
      <w:proofErr w:type="spellEnd"/>
      <w:r w:rsidRPr="000B29B7">
        <w:rPr>
          <w:spacing w:val="62"/>
          <w:sz w:val="20"/>
          <w:szCs w:val="20"/>
        </w:rPr>
        <w:t xml:space="preserve"> </w:t>
      </w:r>
      <w:r w:rsidRPr="000B29B7">
        <w:rPr>
          <w:sz w:val="20"/>
          <w:szCs w:val="20"/>
        </w:rPr>
        <w:t>Trauma</w:t>
      </w:r>
      <w:r w:rsidRPr="000B29B7">
        <w:rPr>
          <w:spacing w:val="-1"/>
          <w:sz w:val="20"/>
          <w:szCs w:val="20"/>
        </w:rPr>
        <w:t xml:space="preserve"> </w:t>
      </w:r>
      <w:r w:rsidRPr="000B29B7">
        <w:rPr>
          <w:sz w:val="20"/>
          <w:szCs w:val="20"/>
        </w:rPr>
        <w:t>course</w:t>
      </w:r>
      <w:r w:rsidRPr="000B29B7">
        <w:rPr>
          <w:spacing w:val="-1"/>
          <w:sz w:val="20"/>
          <w:szCs w:val="20"/>
        </w:rPr>
        <w:t xml:space="preserve"> </w:t>
      </w:r>
      <w:r w:rsidRPr="000B29B7">
        <w:rPr>
          <w:sz w:val="20"/>
          <w:szCs w:val="20"/>
        </w:rPr>
        <w:t>from</w:t>
      </w:r>
      <w:r w:rsidRPr="000B29B7">
        <w:rPr>
          <w:spacing w:val="-7"/>
          <w:sz w:val="20"/>
          <w:szCs w:val="20"/>
        </w:rPr>
        <w:t xml:space="preserve"> </w:t>
      </w:r>
      <w:r w:rsidRPr="000B29B7">
        <w:rPr>
          <w:sz w:val="20"/>
          <w:szCs w:val="20"/>
        </w:rPr>
        <w:t>14</w:t>
      </w:r>
      <w:r w:rsidRPr="000B29B7">
        <w:rPr>
          <w:sz w:val="20"/>
          <w:szCs w:val="20"/>
          <w:vertAlign w:val="superscript"/>
        </w:rPr>
        <w:t>th</w:t>
      </w:r>
      <w:r w:rsidRPr="000B29B7">
        <w:rPr>
          <w:spacing w:val="-1"/>
          <w:sz w:val="20"/>
          <w:szCs w:val="20"/>
        </w:rPr>
        <w:t xml:space="preserve"> </w:t>
      </w:r>
      <w:r w:rsidRPr="000B29B7">
        <w:rPr>
          <w:sz w:val="20"/>
          <w:szCs w:val="20"/>
        </w:rPr>
        <w:t>–</w:t>
      </w:r>
      <w:r w:rsidRPr="000B29B7">
        <w:rPr>
          <w:spacing w:val="-1"/>
          <w:sz w:val="20"/>
          <w:szCs w:val="20"/>
        </w:rPr>
        <w:t xml:space="preserve"> </w:t>
      </w:r>
      <w:r w:rsidRPr="000B29B7">
        <w:rPr>
          <w:sz w:val="20"/>
          <w:szCs w:val="20"/>
        </w:rPr>
        <w:t>22</w:t>
      </w:r>
      <w:r w:rsidRPr="000B29B7">
        <w:rPr>
          <w:sz w:val="20"/>
          <w:szCs w:val="20"/>
          <w:vertAlign w:val="superscript"/>
        </w:rPr>
        <w:t>nd</w:t>
      </w:r>
      <w:r w:rsidRPr="000B29B7">
        <w:rPr>
          <w:spacing w:val="-1"/>
          <w:sz w:val="20"/>
          <w:szCs w:val="20"/>
        </w:rPr>
        <w:t xml:space="preserve"> </w:t>
      </w:r>
      <w:r w:rsidRPr="000B29B7">
        <w:rPr>
          <w:sz w:val="20"/>
          <w:szCs w:val="20"/>
        </w:rPr>
        <w:t>September</w:t>
      </w:r>
      <w:r w:rsidRPr="000B29B7">
        <w:rPr>
          <w:spacing w:val="2"/>
          <w:sz w:val="20"/>
          <w:szCs w:val="20"/>
        </w:rPr>
        <w:t xml:space="preserve"> </w:t>
      </w:r>
      <w:r w:rsidRPr="000B29B7">
        <w:rPr>
          <w:sz w:val="20"/>
          <w:szCs w:val="20"/>
        </w:rPr>
        <w:t>2006.</w:t>
      </w:r>
    </w:p>
    <w:p w:rsidR="00A60234" w:rsidRPr="000B29B7" w:rsidRDefault="00A60234" w:rsidP="000B29B7">
      <w:pPr>
        <w:pStyle w:val="ListParagraph"/>
        <w:numPr>
          <w:ilvl w:val="0"/>
          <w:numId w:val="2"/>
        </w:numPr>
        <w:spacing w:line="360" w:lineRule="auto"/>
        <w:rPr>
          <w:sz w:val="20"/>
          <w:szCs w:val="20"/>
        </w:rPr>
      </w:pPr>
      <w:r w:rsidRPr="000B29B7">
        <w:rPr>
          <w:sz w:val="20"/>
          <w:szCs w:val="20"/>
        </w:rPr>
        <w:t>Won National TROIKAA Millennium special competition. Silver prize in Lenin opinion</w:t>
      </w:r>
      <w:r w:rsidRPr="000B29B7">
        <w:rPr>
          <w:spacing w:val="1"/>
          <w:sz w:val="20"/>
          <w:szCs w:val="20"/>
        </w:rPr>
        <w:t xml:space="preserve"> </w:t>
      </w:r>
      <w:r w:rsidRPr="000B29B7">
        <w:rPr>
          <w:sz w:val="20"/>
          <w:szCs w:val="20"/>
        </w:rPr>
        <w:t xml:space="preserve">piece open category Obstetrics &amp; </w:t>
      </w:r>
      <w:proofErr w:type="spellStart"/>
      <w:r w:rsidRPr="000B29B7">
        <w:rPr>
          <w:sz w:val="20"/>
          <w:szCs w:val="20"/>
        </w:rPr>
        <w:t>Gynaecology</w:t>
      </w:r>
      <w:proofErr w:type="spellEnd"/>
      <w:r w:rsidRPr="000B29B7">
        <w:rPr>
          <w:sz w:val="20"/>
          <w:szCs w:val="20"/>
        </w:rPr>
        <w:t xml:space="preserve"> communication July August 2002</w:t>
      </w:r>
      <w:r w:rsidRPr="000B29B7">
        <w:rPr>
          <w:spacing w:val="70"/>
          <w:sz w:val="20"/>
          <w:szCs w:val="20"/>
        </w:rPr>
        <w:t xml:space="preserve"> </w:t>
      </w:r>
      <w:proofErr w:type="spellStart"/>
      <w:r w:rsidRPr="000B29B7">
        <w:rPr>
          <w:sz w:val="20"/>
          <w:szCs w:val="20"/>
        </w:rPr>
        <w:t>vol</w:t>
      </w:r>
      <w:proofErr w:type="spellEnd"/>
      <w:r w:rsidRPr="000B29B7">
        <w:rPr>
          <w:sz w:val="20"/>
          <w:szCs w:val="20"/>
        </w:rPr>
        <w:t xml:space="preserve"> 2,</w:t>
      </w:r>
      <w:r w:rsidRPr="000B29B7">
        <w:rPr>
          <w:spacing w:val="1"/>
          <w:sz w:val="20"/>
          <w:szCs w:val="20"/>
        </w:rPr>
        <w:t xml:space="preserve"> </w:t>
      </w:r>
      <w:r w:rsidRPr="000B29B7">
        <w:rPr>
          <w:sz w:val="20"/>
          <w:szCs w:val="20"/>
        </w:rPr>
        <w:t>issue</w:t>
      </w:r>
      <w:r w:rsidRPr="000B29B7">
        <w:rPr>
          <w:spacing w:val="1"/>
          <w:sz w:val="20"/>
          <w:szCs w:val="20"/>
        </w:rPr>
        <w:t xml:space="preserve"> </w:t>
      </w:r>
      <w:r w:rsidRPr="000B29B7">
        <w:rPr>
          <w:sz w:val="20"/>
          <w:szCs w:val="20"/>
        </w:rPr>
        <w:t>4.</w:t>
      </w:r>
    </w:p>
    <w:p w:rsidR="00A60234" w:rsidRPr="000B29B7" w:rsidRDefault="00A60234" w:rsidP="000B29B7">
      <w:pPr>
        <w:pStyle w:val="ListParagraph"/>
        <w:numPr>
          <w:ilvl w:val="0"/>
          <w:numId w:val="2"/>
        </w:numPr>
        <w:spacing w:line="360" w:lineRule="auto"/>
        <w:rPr>
          <w:sz w:val="20"/>
          <w:szCs w:val="20"/>
        </w:rPr>
      </w:pPr>
      <w:r w:rsidRPr="000B29B7">
        <w:rPr>
          <w:sz w:val="20"/>
          <w:szCs w:val="20"/>
        </w:rPr>
        <w:t>Best</w:t>
      </w:r>
      <w:r w:rsidRPr="000B29B7">
        <w:rPr>
          <w:spacing w:val="1"/>
          <w:sz w:val="20"/>
          <w:szCs w:val="20"/>
        </w:rPr>
        <w:t xml:space="preserve"> </w:t>
      </w:r>
      <w:r w:rsidRPr="000B29B7">
        <w:rPr>
          <w:sz w:val="20"/>
          <w:szCs w:val="20"/>
        </w:rPr>
        <w:t>paper</w:t>
      </w:r>
      <w:r w:rsidRPr="000B29B7">
        <w:rPr>
          <w:spacing w:val="1"/>
          <w:sz w:val="20"/>
          <w:szCs w:val="20"/>
        </w:rPr>
        <w:t xml:space="preserve"> </w:t>
      </w:r>
      <w:r w:rsidRPr="000B29B7">
        <w:rPr>
          <w:sz w:val="20"/>
          <w:szCs w:val="20"/>
        </w:rPr>
        <w:t>Award</w:t>
      </w:r>
      <w:r w:rsidRPr="000B29B7">
        <w:rPr>
          <w:spacing w:val="1"/>
          <w:sz w:val="20"/>
          <w:szCs w:val="20"/>
        </w:rPr>
        <w:t xml:space="preserve"> </w:t>
      </w:r>
      <w:r w:rsidRPr="000B29B7">
        <w:rPr>
          <w:sz w:val="20"/>
          <w:szCs w:val="20"/>
        </w:rPr>
        <w:t>on</w:t>
      </w:r>
      <w:r w:rsidRPr="000B29B7">
        <w:rPr>
          <w:spacing w:val="1"/>
          <w:sz w:val="20"/>
          <w:szCs w:val="20"/>
        </w:rPr>
        <w:t xml:space="preserve"> </w:t>
      </w:r>
      <w:r w:rsidRPr="000B29B7">
        <w:rPr>
          <w:sz w:val="20"/>
          <w:szCs w:val="20"/>
        </w:rPr>
        <w:t>“Role</w:t>
      </w:r>
      <w:r w:rsidRPr="000B29B7">
        <w:rPr>
          <w:spacing w:val="1"/>
          <w:sz w:val="20"/>
          <w:szCs w:val="20"/>
        </w:rPr>
        <w:t xml:space="preserve"> </w:t>
      </w:r>
      <w:r w:rsidRPr="000B29B7">
        <w:rPr>
          <w:sz w:val="20"/>
          <w:szCs w:val="20"/>
        </w:rPr>
        <w:t>of</w:t>
      </w:r>
      <w:r w:rsidRPr="000B29B7">
        <w:rPr>
          <w:spacing w:val="1"/>
          <w:sz w:val="20"/>
          <w:szCs w:val="20"/>
        </w:rPr>
        <w:t xml:space="preserve"> </w:t>
      </w:r>
      <w:proofErr w:type="spellStart"/>
      <w:r w:rsidRPr="000B29B7">
        <w:rPr>
          <w:sz w:val="20"/>
          <w:szCs w:val="20"/>
        </w:rPr>
        <w:t>lycopene</w:t>
      </w:r>
      <w:proofErr w:type="spellEnd"/>
      <w:r w:rsidRPr="000B29B7">
        <w:rPr>
          <w:spacing w:val="1"/>
          <w:sz w:val="20"/>
          <w:szCs w:val="20"/>
        </w:rPr>
        <w:t xml:space="preserve"> </w:t>
      </w:r>
      <w:r w:rsidRPr="000B29B7">
        <w:rPr>
          <w:sz w:val="20"/>
          <w:szCs w:val="20"/>
        </w:rPr>
        <w:t>in</w:t>
      </w:r>
      <w:r w:rsidRPr="000B29B7">
        <w:rPr>
          <w:spacing w:val="1"/>
          <w:sz w:val="20"/>
          <w:szCs w:val="20"/>
        </w:rPr>
        <w:t xml:space="preserve"> </w:t>
      </w:r>
      <w:r w:rsidRPr="000B29B7">
        <w:rPr>
          <w:sz w:val="20"/>
          <w:szCs w:val="20"/>
        </w:rPr>
        <w:t>prevention</w:t>
      </w:r>
      <w:r w:rsidRPr="000B29B7">
        <w:rPr>
          <w:spacing w:val="1"/>
          <w:sz w:val="20"/>
          <w:szCs w:val="20"/>
        </w:rPr>
        <w:t xml:space="preserve"> </w:t>
      </w:r>
      <w:r w:rsidRPr="000B29B7">
        <w:rPr>
          <w:sz w:val="20"/>
          <w:szCs w:val="20"/>
        </w:rPr>
        <w:t>of</w:t>
      </w:r>
      <w:r w:rsidRPr="000B29B7">
        <w:rPr>
          <w:spacing w:val="1"/>
          <w:sz w:val="20"/>
          <w:szCs w:val="20"/>
        </w:rPr>
        <w:t xml:space="preserve"> </w:t>
      </w:r>
      <w:r w:rsidRPr="000B29B7">
        <w:rPr>
          <w:sz w:val="20"/>
          <w:szCs w:val="20"/>
        </w:rPr>
        <w:t>preeclampsia</w:t>
      </w:r>
      <w:r w:rsidRPr="000B29B7">
        <w:rPr>
          <w:spacing w:val="1"/>
          <w:sz w:val="20"/>
          <w:szCs w:val="20"/>
        </w:rPr>
        <w:t xml:space="preserve"> </w:t>
      </w:r>
      <w:r w:rsidRPr="000B29B7">
        <w:rPr>
          <w:sz w:val="20"/>
          <w:szCs w:val="20"/>
        </w:rPr>
        <w:t>and</w:t>
      </w:r>
      <w:r w:rsidRPr="000B29B7">
        <w:rPr>
          <w:spacing w:val="1"/>
          <w:sz w:val="20"/>
          <w:szCs w:val="20"/>
        </w:rPr>
        <w:t xml:space="preserve"> </w:t>
      </w:r>
      <w:r w:rsidRPr="000B29B7">
        <w:rPr>
          <w:sz w:val="20"/>
          <w:szCs w:val="20"/>
        </w:rPr>
        <w:t>IUGR</w:t>
      </w:r>
      <w:r w:rsidRPr="000B29B7">
        <w:rPr>
          <w:spacing w:val="1"/>
          <w:sz w:val="20"/>
          <w:szCs w:val="20"/>
        </w:rPr>
        <w:t xml:space="preserve"> </w:t>
      </w:r>
      <w:r w:rsidRPr="000B29B7">
        <w:rPr>
          <w:sz w:val="20"/>
          <w:szCs w:val="20"/>
        </w:rPr>
        <w:t>in</w:t>
      </w:r>
      <w:r w:rsidRPr="000B29B7">
        <w:rPr>
          <w:spacing w:val="-67"/>
          <w:sz w:val="20"/>
          <w:szCs w:val="20"/>
        </w:rPr>
        <w:t xml:space="preserve"> </w:t>
      </w:r>
      <w:r w:rsidRPr="000B29B7">
        <w:rPr>
          <w:sz w:val="20"/>
          <w:szCs w:val="20"/>
        </w:rPr>
        <w:t>ISOPARB</w:t>
      </w:r>
      <w:r w:rsidRPr="000B29B7">
        <w:rPr>
          <w:spacing w:val="-3"/>
          <w:sz w:val="20"/>
          <w:szCs w:val="20"/>
        </w:rPr>
        <w:t xml:space="preserve"> </w:t>
      </w:r>
      <w:r w:rsidRPr="000B29B7">
        <w:rPr>
          <w:sz w:val="20"/>
          <w:szCs w:val="20"/>
        </w:rPr>
        <w:t>conference</w:t>
      </w:r>
      <w:r w:rsidRPr="000B29B7">
        <w:rPr>
          <w:spacing w:val="5"/>
          <w:sz w:val="20"/>
          <w:szCs w:val="20"/>
        </w:rPr>
        <w:t xml:space="preserve"> </w:t>
      </w:r>
      <w:r w:rsidRPr="000B29B7">
        <w:rPr>
          <w:sz w:val="20"/>
          <w:szCs w:val="20"/>
        </w:rPr>
        <w:t>at AIIMS New</w:t>
      </w:r>
      <w:r w:rsidRPr="000B29B7">
        <w:rPr>
          <w:spacing w:val="2"/>
          <w:sz w:val="20"/>
          <w:szCs w:val="20"/>
        </w:rPr>
        <w:t xml:space="preserve"> </w:t>
      </w:r>
      <w:r w:rsidRPr="000B29B7">
        <w:rPr>
          <w:sz w:val="20"/>
          <w:szCs w:val="20"/>
        </w:rPr>
        <w:t>Delhi</w:t>
      </w:r>
      <w:r w:rsidRPr="000B29B7">
        <w:rPr>
          <w:spacing w:val="-1"/>
          <w:sz w:val="20"/>
          <w:szCs w:val="20"/>
        </w:rPr>
        <w:t xml:space="preserve"> </w:t>
      </w:r>
      <w:r w:rsidRPr="000B29B7">
        <w:rPr>
          <w:sz w:val="20"/>
          <w:szCs w:val="20"/>
        </w:rPr>
        <w:t>in</w:t>
      </w:r>
      <w:r w:rsidRPr="000B29B7">
        <w:rPr>
          <w:spacing w:val="-4"/>
          <w:sz w:val="20"/>
          <w:szCs w:val="20"/>
        </w:rPr>
        <w:t xml:space="preserve"> </w:t>
      </w:r>
      <w:r w:rsidRPr="000B29B7">
        <w:rPr>
          <w:sz w:val="20"/>
          <w:szCs w:val="20"/>
        </w:rPr>
        <w:t>2003.</w:t>
      </w:r>
      <w:r w:rsidR="00D50855" w:rsidRPr="000B29B7">
        <w:rPr>
          <w:sz w:val="20"/>
          <w:szCs w:val="20"/>
        </w:rPr>
        <w:t>\</w:t>
      </w:r>
    </w:p>
    <w:p w:rsidR="00A60234" w:rsidRPr="000B29B7" w:rsidRDefault="00A60234" w:rsidP="000B29B7">
      <w:pPr>
        <w:pStyle w:val="ListParagraph"/>
        <w:numPr>
          <w:ilvl w:val="0"/>
          <w:numId w:val="2"/>
        </w:numPr>
        <w:spacing w:line="360" w:lineRule="auto"/>
        <w:rPr>
          <w:sz w:val="20"/>
          <w:szCs w:val="20"/>
        </w:rPr>
      </w:pPr>
      <w:proofErr w:type="spellStart"/>
      <w:r w:rsidRPr="000B29B7">
        <w:rPr>
          <w:sz w:val="20"/>
          <w:szCs w:val="20"/>
        </w:rPr>
        <w:t>Udbhav</w:t>
      </w:r>
      <w:proofErr w:type="spellEnd"/>
      <w:r w:rsidRPr="000B29B7">
        <w:rPr>
          <w:sz w:val="20"/>
          <w:szCs w:val="20"/>
        </w:rPr>
        <w:t xml:space="preserve"> </w:t>
      </w:r>
      <w:proofErr w:type="spellStart"/>
      <w:r w:rsidRPr="000B29B7">
        <w:rPr>
          <w:sz w:val="20"/>
          <w:szCs w:val="20"/>
        </w:rPr>
        <w:t>Shikhar</w:t>
      </w:r>
      <w:proofErr w:type="spellEnd"/>
      <w:r w:rsidRPr="000B29B7">
        <w:rPr>
          <w:sz w:val="20"/>
          <w:szCs w:val="20"/>
        </w:rPr>
        <w:t xml:space="preserve"> </w:t>
      </w:r>
      <w:proofErr w:type="spellStart"/>
      <w:r w:rsidRPr="000B29B7">
        <w:rPr>
          <w:sz w:val="20"/>
          <w:szCs w:val="20"/>
        </w:rPr>
        <w:t>Samman</w:t>
      </w:r>
      <w:proofErr w:type="spellEnd"/>
      <w:r w:rsidRPr="000B29B7">
        <w:rPr>
          <w:sz w:val="20"/>
          <w:szCs w:val="20"/>
        </w:rPr>
        <w:t xml:space="preserve"> by Indian Council of Cultural Research and </w:t>
      </w:r>
      <w:proofErr w:type="spellStart"/>
      <w:r w:rsidRPr="000B29B7">
        <w:rPr>
          <w:sz w:val="20"/>
          <w:szCs w:val="20"/>
        </w:rPr>
        <w:t>Udbhav</w:t>
      </w:r>
      <w:proofErr w:type="spellEnd"/>
      <w:r w:rsidRPr="000B29B7">
        <w:rPr>
          <w:sz w:val="20"/>
          <w:szCs w:val="20"/>
        </w:rPr>
        <w:t xml:space="preserve"> (</w:t>
      </w:r>
      <w:proofErr w:type="spellStart"/>
      <w:r w:rsidRPr="000B29B7">
        <w:rPr>
          <w:sz w:val="20"/>
          <w:szCs w:val="20"/>
        </w:rPr>
        <w:t>regd</w:t>
      </w:r>
      <w:proofErr w:type="spellEnd"/>
      <w:r w:rsidRPr="000B29B7">
        <w:rPr>
          <w:sz w:val="20"/>
          <w:szCs w:val="20"/>
        </w:rPr>
        <w:t>) for</w:t>
      </w:r>
      <w:r w:rsidRPr="000B29B7">
        <w:rPr>
          <w:spacing w:val="1"/>
          <w:sz w:val="20"/>
          <w:szCs w:val="20"/>
        </w:rPr>
        <w:t xml:space="preserve"> </w:t>
      </w:r>
      <w:r w:rsidRPr="000B29B7">
        <w:rPr>
          <w:sz w:val="20"/>
          <w:szCs w:val="20"/>
        </w:rPr>
        <w:t>significant</w:t>
      </w:r>
      <w:r w:rsidRPr="000B29B7">
        <w:rPr>
          <w:spacing w:val="-1"/>
          <w:sz w:val="20"/>
          <w:szCs w:val="20"/>
        </w:rPr>
        <w:t xml:space="preserve"> </w:t>
      </w:r>
      <w:r w:rsidRPr="000B29B7">
        <w:rPr>
          <w:sz w:val="20"/>
          <w:szCs w:val="20"/>
        </w:rPr>
        <w:t>contribution</w:t>
      </w:r>
      <w:r w:rsidRPr="000B29B7">
        <w:rPr>
          <w:spacing w:val="-4"/>
          <w:sz w:val="20"/>
          <w:szCs w:val="20"/>
        </w:rPr>
        <w:t xml:space="preserve"> </w:t>
      </w:r>
      <w:r w:rsidRPr="000B29B7">
        <w:rPr>
          <w:sz w:val="20"/>
          <w:szCs w:val="20"/>
        </w:rPr>
        <w:t xml:space="preserve">to </w:t>
      </w:r>
      <w:proofErr w:type="spellStart"/>
      <w:r w:rsidRPr="000B29B7">
        <w:rPr>
          <w:sz w:val="20"/>
          <w:szCs w:val="20"/>
        </w:rPr>
        <w:t>Women‟s</w:t>
      </w:r>
      <w:proofErr w:type="spellEnd"/>
      <w:r w:rsidRPr="000B29B7">
        <w:rPr>
          <w:spacing w:val="2"/>
          <w:sz w:val="20"/>
          <w:szCs w:val="20"/>
        </w:rPr>
        <w:t xml:space="preserve"> </w:t>
      </w:r>
      <w:r w:rsidRPr="000B29B7">
        <w:rPr>
          <w:sz w:val="20"/>
          <w:szCs w:val="20"/>
        </w:rPr>
        <w:t>Health in</w:t>
      </w:r>
      <w:r w:rsidRPr="000B29B7">
        <w:rPr>
          <w:spacing w:val="-5"/>
          <w:sz w:val="20"/>
          <w:szCs w:val="20"/>
        </w:rPr>
        <w:t xml:space="preserve"> </w:t>
      </w:r>
      <w:r w:rsidRPr="000B29B7">
        <w:rPr>
          <w:sz w:val="20"/>
          <w:szCs w:val="20"/>
        </w:rPr>
        <w:t>India</w:t>
      </w:r>
      <w:r w:rsidRPr="000B29B7">
        <w:rPr>
          <w:spacing w:val="1"/>
          <w:sz w:val="20"/>
          <w:szCs w:val="20"/>
        </w:rPr>
        <w:t xml:space="preserve"> </w:t>
      </w:r>
      <w:r w:rsidRPr="000B29B7">
        <w:rPr>
          <w:sz w:val="20"/>
          <w:szCs w:val="20"/>
        </w:rPr>
        <w:t>on</w:t>
      </w:r>
      <w:r w:rsidRPr="000B29B7">
        <w:rPr>
          <w:spacing w:val="-5"/>
          <w:sz w:val="20"/>
          <w:szCs w:val="20"/>
        </w:rPr>
        <w:t xml:space="preserve"> </w:t>
      </w:r>
      <w:r w:rsidRPr="000B29B7">
        <w:rPr>
          <w:sz w:val="20"/>
          <w:szCs w:val="20"/>
        </w:rPr>
        <w:t>20</w:t>
      </w:r>
      <w:r w:rsidRPr="000B29B7">
        <w:rPr>
          <w:sz w:val="20"/>
          <w:szCs w:val="20"/>
          <w:vertAlign w:val="superscript"/>
        </w:rPr>
        <w:t>th</w:t>
      </w:r>
      <w:r w:rsidRPr="000B29B7">
        <w:rPr>
          <w:spacing w:val="1"/>
          <w:sz w:val="20"/>
          <w:szCs w:val="20"/>
        </w:rPr>
        <w:t xml:space="preserve"> </w:t>
      </w:r>
      <w:r w:rsidRPr="000B29B7">
        <w:rPr>
          <w:sz w:val="20"/>
          <w:szCs w:val="20"/>
        </w:rPr>
        <w:t>Jan</w:t>
      </w:r>
      <w:r w:rsidRPr="000B29B7">
        <w:rPr>
          <w:spacing w:val="-4"/>
          <w:sz w:val="20"/>
          <w:szCs w:val="20"/>
        </w:rPr>
        <w:t xml:space="preserve"> </w:t>
      </w:r>
      <w:r w:rsidRPr="000B29B7">
        <w:rPr>
          <w:sz w:val="20"/>
          <w:szCs w:val="20"/>
        </w:rPr>
        <w:t>2011.</w:t>
      </w:r>
    </w:p>
    <w:p w:rsidR="00A60234" w:rsidRPr="000B29B7" w:rsidRDefault="00A60234" w:rsidP="00A60234">
      <w:pPr>
        <w:pStyle w:val="BodyText"/>
        <w:spacing w:before="7"/>
        <w:rPr>
          <w:sz w:val="20"/>
          <w:szCs w:val="20"/>
        </w:rPr>
      </w:pPr>
    </w:p>
    <w:p w:rsidR="00203305" w:rsidRPr="000B29B7" w:rsidRDefault="003A3A1B">
      <w:pPr>
        <w:rPr>
          <w:rFonts w:ascii="Times New Roman" w:hAnsi="Times New Roman" w:cs="Times New Roman"/>
          <w:sz w:val="20"/>
          <w:szCs w:val="20"/>
        </w:rPr>
      </w:pPr>
      <w:r w:rsidRPr="000B29B7">
        <w:rPr>
          <w:rFonts w:ascii="Times New Roman" w:hAnsi="Times New Roman" w:cs="Times New Roman"/>
          <w:sz w:val="20"/>
          <w:szCs w:val="20"/>
        </w:rPr>
        <w:t xml:space="preserve"> </w:t>
      </w:r>
      <w:r w:rsidR="00203305" w:rsidRPr="000B29B7">
        <w:rPr>
          <w:rFonts w:ascii="Times New Roman" w:hAnsi="Times New Roman" w:cs="Times New Roman"/>
          <w:sz w:val="20"/>
          <w:szCs w:val="20"/>
        </w:rPr>
        <w:t xml:space="preserve"> </w:t>
      </w:r>
    </w:p>
    <w:sectPr w:rsidR="00203305" w:rsidRPr="000B29B7" w:rsidSect="00E505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F12111"/>
    <w:multiLevelType w:val="hybridMultilevel"/>
    <w:tmpl w:val="928EC642"/>
    <w:lvl w:ilvl="0" w:tplc="F3CA21EA">
      <w:start w:val="3"/>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5C70DE5"/>
    <w:multiLevelType w:val="hybridMultilevel"/>
    <w:tmpl w:val="542C86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D44A07"/>
    <w:multiLevelType w:val="hybridMultilevel"/>
    <w:tmpl w:val="4C605162"/>
    <w:lvl w:ilvl="0" w:tplc="7DE65D66">
      <w:start w:val="1"/>
      <w:numFmt w:val="decimal"/>
      <w:lvlText w:val="%1."/>
      <w:lvlJc w:val="left"/>
      <w:pPr>
        <w:ind w:left="990" w:hanging="360"/>
        <w:jc w:val="right"/>
      </w:pPr>
      <w:rPr>
        <w:rFonts w:ascii="Times New Roman" w:eastAsia="Times New Roman" w:hAnsi="Times New Roman" w:cs="Times New Roman" w:hint="default"/>
        <w:b w:val="0"/>
        <w:bCs w:val="0"/>
        <w:i w:val="0"/>
        <w:iCs w:val="0"/>
        <w:w w:val="99"/>
        <w:sz w:val="28"/>
        <w:szCs w:val="28"/>
        <w:lang w:val="en-US" w:eastAsia="en-US" w:bidi="ar-SA"/>
      </w:rPr>
    </w:lvl>
    <w:lvl w:ilvl="1" w:tplc="779657A0">
      <w:numFmt w:val="bullet"/>
      <w:lvlText w:val="•"/>
      <w:lvlJc w:val="left"/>
      <w:pPr>
        <w:ind w:left="2270" w:hanging="360"/>
      </w:pPr>
      <w:rPr>
        <w:rFonts w:hint="default"/>
        <w:lang w:val="en-US" w:eastAsia="en-US" w:bidi="ar-SA"/>
      </w:rPr>
    </w:lvl>
    <w:lvl w:ilvl="2" w:tplc="1B04B218">
      <w:numFmt w:val="bullet"/>
      <w:lvlText w:val="•"/>
      <w:lvlJc w:val="left"/>
      <w:pPr>
        <w:ind w:left="3340" w:hanging="360"/>
      </w:pPr>
      <w:rPr>
        <w:rFonts w:hint="default"/>
        <w:lang w:val="en-US" w:eastAsia="en-US" w:bidi="ar-SA"/>
      </w:rPr>
    </w:lvl>
    <w:lvl w:ilvl="3" w:tplc="AF247542">
      <w:numFmt w:val="bullet"/>
      <w:lvlText w:val="•"/>
      <w:lvlJc w:val="left"/>
      <w:pPr>
        <w:ind w:left="4410" w:hanging="360"/>
      </w:pPr>
      <w:rPr>
        <w:rFonts w:hint="default"/>
        <w:lang w:val="en-US" w:eastAsia="en-US" w:bidi="ar-SA"/>
      </w:rPr>
    </w:lvl>
    <w:lvl w:ilvl="4" w:tplc="EB1E96F0">
      <w:numFmt w:val="bullet"/>
      <w:lvlText w:val="•"/>
      <w:lvlJc w:val="left"/>
      <w:pPr>
        <w:ind w:left="5480" w:hanging="360"/>
      </w:pPr>
      <w:rPr>
        <w:rFonts w:hint="default"/>
        <w:lang w:val="en-US" w:eastAsia="en-US" w:bidi="ar-SA"/>
      </w:rPr>
    </w:lvl>
    <w:lvl w:ilvl="5" w:tplc="1C16B926">
      <w:numFmt w:val="bullet"/>
      <w:lvlText w:val="•"/>
      <w:lvlJc w:val="left"/>
      <w:pPr>
        <w:ind w:left="6550" w:hanging="360"/>
      </w:pPr>
      <w:rPr>
        <w:rFonts w:hint="default"/>
        <w:lang w:val="en-US" w:eastAsia="en-US" w:bidi="ar-SA"/>
      </w:rPr>
    </w:lvl>
    <w:lvl w:ilvl="6" w:tplc="9ED6102A">
      <w:numFmt w:val="bullet"/>
      <w:lvlText w:val="•"/>
      <w:lvlJc w:val="left"/>
      <w:pPr>
        <w:ind w:left="7620" w:hanging="360"/>
      </w:pPr>
      <w:rPr>
        <w:rFonts w:hint="default"/>
        <w:lang w:val="en-US" w:eastAsia="en-US" w:bidi="ar-SA"/>
      </w:rPr>
    </w:lvl>
    <w:lvl w:ilvl="7" w:tplc="6DF8418C">
      <w:numFmt w:val="bullet"/>
      <w:lvlText w:val="•"/>
      <w:lvlJc w:val="left"/>
      <w:pPr>
        <w:ind w:left="8690" w:hanging="360"/>
      </w:pPr>
      <w:rPr>
        <w:rFonts w:hint="default"/>
        <w:lang w:val="en-US" w:eastAsia="en-US" w:bidi="ar-SA"/>
      </w:rPr>
    </w:lvl>
    <w:lvl w:ilvl="8" w:tplc="2572E8CA">
      <w:numFmt w:val="bullet"/>
      <w:lvlText w:val="•"/>
      <w:lvlJc w:val="left"/>
      <w:pPr>
        <w:ind w:left="9760" w:hanging="360"/>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compat/>
  <w:rsids>
    <w:rsidRoot w:val="00203305"/>
    <w:rsid w:val="000B1888"/>
    <w:rsid w:val="000B29B7"/>
    <w:rsid w:val="001B1933"/>
    <w:rsid w:val="00203305"/>
    <w:rsid w:val="003A3A1B"/>
    <w:rsid w:val="00474DA4"/>
    <w:rsid w:val="00674D5C"/>
    <w:rsid w:val="007F6FCA"/>
    <w:rsid w:val="00856EC2"/>
    <w:rsid w:val="00A60234"/>
    <w:rsid w:val="00A71960"/>
    <w:rsid w:val="00CC7C9F"/>
    <w:rsid w:val="00D36647"/>
    <w:rsid w:val="00D50855"/>
    <w:rsid w:val="00DF7FBE"/>
    <w:rsid w:val="00E505C8"/>
    <w:rsid w:val="00E814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5C8"/>
  </w:style>
  <w:style w:type="paragraph" w:styleId="Heading1">
    <w:name w:val="heading 1"/>
    <w:basedOn w:val="Normal"/>
    <w:next w:val="Normal"/>
    <w:link w:val="Heading1Char"/>
    <w:uiPriority w:val="9"/>
    <w:qFormat/>
    <w:rsid w:val="00CC7C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719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60234"/>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A60234"/>
    <w:rPr>
      <w:rFonts w:ascii="Times New Roman" w:eastAsia="Times New Roman" w:hAnsi="Times New Roman" w:cs="Times New Roman"/>
      <w:sz w:val="28"/>
      <w:szCs w:val="28"/>
    </w:rPr>
  </w:style>
  <w:style w:type="paragraph" w:styleId="ListParagraph">
    <w:name w:val="List Paragraph"/>
    <w:basedOn w:val="Normal"/>
    <w:uiPriority w:val="1"/>
    <w:qFormat/>
    <w:rsid w:val="00A60234"/>
    <w:pPr>
      <w:widowControl w:val="0"/>
      <w:autoSpaceDE w:val="0"/>
      <w:autoSpaceDN w:val="0"/>
      <w:spacing w:after="0" w:line="240" w:lineRule="auto"/>
      <w:ind w:left="906" w:hanging="360"/>
      <w:jc w:val="both"/>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A71960"/>
    <w:rPr>
      <w:rFonts w:ascii="Times New Roman" w:eastAsia="Times New Roman" w:hAnsi="Times New Roman" w:cs="Times New Roman"/>
      <w:b/>
      <w:bCs/>
      <w:sz w:val="36"/>
      <w:szCs w:val="36"/>
    </w:rPr>
  </w:style>
  <w:style w:type="paragraph" w:customStyle="1" w:styleId="chapter-para">
    <w:name w:val="chapter-para"/>
    <w:basedOn w:val="Normal"/>
    <w:rsid w:val="00A7196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1960"/>
    <w:rPr>
      <w:b/>
      <w:bCs/>
    </w:rPr>
  </w:style>
  <w:style w:type="character" w:customStyle="1" w:styleId="Heading1Char">
    <w:name w:val="Heading 1 Char"/>
    <w:basedOn w:val="DefaultParagraphFont"/>
    <w:link w:val="Heading1"/>
    <w:uiPriority w:val="9"/>
    <w:rsid w:val="00CC7C9F"/>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CC7C9F"/>
    <w:rPr>
      <w:i/>
      <w:iCs/>
    </w:rPr>
  </w:style>
  <w:style w:type="character" w:styleId="Hyperlink">
    <w:name w:val="Hyperlink"/>
    <w:basedOn w:val="DefaultParagraphFont"/>
    <w:uiPriority w:val="99"/>
    <w:unhideWhenUsed/>
    <w:rsid w:val="00CC7C9F"/>
    <w:rPr>
      <w:color w:val="0000FF"/>
      <w:u w:val="single"/>
    </w:rPr>
  </w:style>
</w:styles>
</file>

<file path=word/webSettings.xml><?xml version="1.0" encoding="utf-8"?>
<w:webSettings xmlns:r="http://schemas.openxmlformats.org/officeDocument/2006/relationships" xmlns:w="http://schemas.openxmlformats.org/wordprocessingml/2006/main">
  <w:divs>
    <w:div w:id="408772440">
      <w:bodyDiv w:val="1"/>
      <w:marLeft w:val="0"/>
      <w:marRight w:val="0"/>
      <w:marTop w:val="0"/>
      <w:marBottom w:val="0"/>
      <w:divBdr>
        <w:top w:val="none" w:sz="0" w:space="0" w:color="auto"/>
        <w:left w:val="none" w:sz="0" w:space="0" w:color="auto"/>
        <w:bottom w:val="none" w:sz="0" w:space="0" w:color="auto"/>
        <w:right w:val="none" w:sz="0" w:space="0" w:color="auto"/>
      </w:divBdr>
    </w:div>
    <w:div w:id="1069962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093/ajcn/79.1.11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2</Pages>
  <Words>982</Words>
  <Characters>5601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pawan</dc:creator>
  <cp:lastModifiedBy>pawan</cp:lastModifiedBy>
  <cp:revision>4</cp:revision>
  <dcterms:created xsi:type="dcterms:W3CDTF">2021-09-30T05:53:00Z</dcterms:created>
  <dcterms:modified xsi:type="dcterms:W3CDTF">2021-09-30T07:27:00Z</dcterms:modified>
</cp:coreProperties>
</file>