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8F5D7" w14:textId="18479788" w:rsidR="00AD6C33" w:rsidRPr="009B2CC5" w:rsidRDefault="005F6CF3" w:rsidP="00AD6C33">
      <w:pPr>
        <w:pStyle w:val="BodyText"/>
        <w:rPr>
          <w:rFonts w:cs="Arial"/>
          <w:szCs w:val="24"/>
          <w:u w:val="single"/>
        </w:rPr>
      </w:pPr>
      <w:r w:rsidRPr="009B2CC5">
        <w:rPr>
          <w:rFonts w:cs="Arial"/>
          <w:szCs w:val="24"/>
          <w:u w:val="single"/>
        </w:rPr>
        <w:t>Ten Most Important</w:t>
      </w:r>
      <w:r w:rsidR="00AD6C33" w:rsidRPr="009B2CC5">
        <w:rPr>
          <w:rFonts w:cs="Arial"/>
          <w:szCs w:val="24"/>
          <w:u w:val="single"/>
        </w:rPr>
        <w:t xml:space="preserve"> P</w:t>
      </w:r>
      <w:r w:rsidR="00CD1F16" w:rsidRPr="009B2CC5">
        <w:rPr>
          <w:rFonts w:cs="Arial"/>
          <w:szCs w:val="24"/>
          <w:u w:val="single"/>
        </w:rPr>
        <w:t>aper</w:t>
      </w:r>
      <w:r w:rsidR="00AD6C33" w:rsidRPr="009B2CC5">
        <w:rPr>
          <w:rFonts w:cs="Arial"/>
          <w:szCs w:val="24"/>
          <w:u w:val="single"/>
        </w:rPr>
        <w:t>s</w:t>
      </w:r>
      <w:r w:rsidRPr="009B2CC5">
        <w:rPr>
          <w:rFonts w:cs="Arial"/>
          <w:szCs w:val="24"/>
          <w:u w:val="single"/>
        </w:rPr>
        <w:t>:</w:t>
      </w:r>
    </w:p>
    <w:p w14:paraId="6932D267" w14:textId="77777777" w:rsidR="005F6CF3" w:rsidRPr="005F6CF3" w:rsidRDefault="005F6CF3" w:rsidP="00AD6C33">
      <w:pPr>
        <w:pStyle w:val="BodyText"/>
        <w:rPr>
          <w:rFonts w:cs="Arial"/>
          <w:sz w:val="21"/>
          <w:szCs w:val="21"/>
          <w:u w:val="single"/>
        </w:rPr>
      </w:pPr>
    </w:p>
    <w:p w14:paraId="2C5E1819" w14:textId="77777777" w:rsidR="00043540" w:rsidRPr="009B2CC5" w:rsidRDefault="00043540" w:rsidP="00043540">
      <w:pPr>
        <w:numPr>
          <w:ilvl w:val="0"/>
          <w:numId w:val="1"/>
        </w:numPr>
        <w:shd w:val="clear" w:color="auto" w:fill="FFFFFF"/>
        <w:spacing w:line="276" w:lineRule="auto"/>
        <w:jc w:val="both"/>
        <w:rPr>
          <w:rFonts w:ascii="Arial" w:eastAsia="Times New Roman" w:hAnsi="Arial" w:cs="Arial"/>
          <w:color w:val="363636"/>
          <w:szCs w:val="24"/>
          <w:lang w:val="en-IN" w:eastAsia="en-IN"/>
        </w:rPr>
      </w:pPr>
      <w:r w:rsidRPr="009B2CC5">
        <w:rPr>
          <w:rFonts w:ascii="Arial" w:eastAsia="Times New Roman" w:hAnsi="Arial" w:cs="Arial"/>
          <w:color w:val="000000"/>
          <w:szCs w:val="24"/>
          <w:lang w:val="en-IN" w:eastAsia="en-IN"/>
        </w:rPr>
        <w:t xml:space="preserve">Khan AA, Agarwal H, Reddy SS, </w:t>
      </w:r>
      <w:proofErr w:type="spellStart"/>
      <w:r w:rsidRPr="009B2CC5">
        <w:rPr>
          <w:rFonts w:ascii="Arial" w:eastAsia="Times New Roman" w:hAnsi="Arial" w:cs="Arial"/>
          <w:color w:val="000000"/>
          <w:szCs w:val="24"/>
          <w:lang w:val="en-IN" w:eastAsia="en-IN"/>
        </w:rPr>
        <w:t>Arige</w:t>
      </w:r>
      <w:proofErr w:type="spellEnd"/>
      <w:r w:rsidRPr="009B2CC5">
        <w:rPr>
          <w:rFonts w:ascii="Arial" w:eastAsia="Times New Roman" w:hAnsi="Arial" w:cs="Arial"/>
          <w:color w:val="000000"/>
          <w:szCs w:val="24"/>
          <w:lang w:val="en-IN" w:eastAsia="en-IN"/>
        </w:rPr>
        <w:t xml:space="preserve"> V, Natarajan B, Gupta V, Kalyani A, </w:t>
      </w:r>
      <w:proofErr w:type="spellStart"/>
      <w:r w:rsidRPr="009B2CC5">
        <w:rPr>
          <w:rFonts w:ascii="Arial" w:eastAsia="Times New Roman" w:hAnsi="Arial" w:cs="Arial"/>
          <w:color w:val="000000"/>
          <w:szCs w:val="24"/>
          <w:lang w:val="en-IN" w:eastAsia="en-IN"/>
        </w:rPr>
        <w:t>Barthwal</w:t>
      </w:r>
      <w:proofErr w:type="spellEnd"/>
      <w:r w:rsidRPr="009B2CC5">
        <w:rPr>
          <w:rFonts w:ascii="Arial" w:eastAsia="Times New Roman" w:hAnsi="Arial" w:cs="Arial"/>
          <w:color w:val="000000"/>
          <w:szCs w:val="24"/>
          <w:lang w:val="en-IN" w:eastAsia="en-IN"/>
        </w:rPr>
        <w:t xml:space="preserve"> MK, </w:t>
      </w:r>
      <w:r w:rsidRPr="009B2CC5">
        <w:rPr>
          <w:rFonts w:ascii="Arial" w:eastAsia="Times New Roman" w:hAnsi="Arial" w:cs="Arial"/>
          <w:b/>
          <w:bCs/>
          <w:color w:val="000000"/>
          <w:szCs w:val="24"/>
          <w:lang w:val="en-IN" w:eastAsia="en-IN"/>
        </w:rPr>
        <w:t>Mahapatra NR</w:t>
      </w:r>
      <w:r w:rsidRPr="009B2CC5">
        <w:rPr>
          <w:rFonts w:ascii="Arial" w:eastAsia="Times New Roman" w:hAnsi="Arial" w:cs="Arial"/>
          <w:color w:val="000000"/>
          <w:szCs w:val="24"/>
          <w:lang w:val="en-IN" w:eastAsia="en-IN"/>
        </w:rPr>
        <w:t>. 2020. MicroRNA-27a is a key modulator of cholesterol biosynthesis.</w:t>
      </w:r>
      <w:r w:rsidRPr="009B2CC5">
        <w:rPr>
          <w:rFonts w:ascii="Arial" w:eastAsia="Times New Roman" w:hAnsi="Arial" w:cs="Arial"/>
          <w:color w:val="363636"/>
          <w:szCs w:val="24"/>
          <w:lang w:val="en-IN" w:eastAsia="en-IN"/>
        </w:rPr>
        <w:t xml:space="preserve"> </w:t>
      </w:r>
      <w:r w:rsidRPr="009B2CC5">
        <w:rPr>
          <w:rFonts w:ascii="Arial" w:eastAsia="Times New Roman" w:hAnsi="Arial" w:cs="Arial"/>
          <w:b/>
          <w:bCs/>
          <w:i/>
          <w:iCs/>
          <w:color w:val="0000FF"/>
          <w:szCs w:val="24"/>
          <w:lang w:val="en-IN" w:eastAsia="en-IN"/>
        </w:rPr>
        <w:t xml:space="preserve">Mol Cell </w:t>
      </w:r>
      <w:proofErr w:type="spellStart"/>
      <w:proofErr w:type="gramStart"/>
      <w:r w:rsidRPr="009B2CC5">
        <w:rPr>
          <w:rFonts w:ascii="Arial" w:eastAsia="Times New Roman" w:hAnsi="Arial" w:cs="Arial"/>
          <w:b/>
          <w:bCs/>
          <w:i/>
          <w:iCs/>
          <w:color w:val="0000FF"/>
          <w:szCs w:val="24"/>
          <w:lang w:val="en-IN" w:eastAsia="en-IN"/>
        </w:rPr>
        <w:t>Biol</w:t>
      </w:r>
      <w:proofErr w:type="spellEnd"/>
      <w:r w:rsidRPr="009B2CC5">
        <w:rPr>
          <w:rFonts w:ascii="Arial" w:eastAsia="Times New Roman" w:hAnsi="Arial" w:cs="Arial"/>
          <w:color w:val="363636"/>
          <w:szCs w:val="24"/>
          <w:lang w:val="en-IN" w:eastAsia="en-IN"/>
        </w:rPr>
        <w:t xml:space="preserve">  </w:t>
      </w:r>
      <w:r w:rsidRPr="009B2CC5">
        <w:rPr>
          <w:rFonts w:ascii="Arial" w:eastAsia="Times New Roman" w:hAnsi="Arial" w:cs="Arial"/>
          <w:color w:val="000000"/>
          <w:szCs w:val="24"/>
          <w:lang w:val="en-IN" w:eastAsia="en-IN"/>
        </w:rPr>
        <w:t>40</w:t>
      </w:r>
      <w:proofErr w:type="gramEnd"/>
      <w:r w:rsidRPr="009B2CC5">
        <w:rPr>
          <w:rFonts w:ascii="Arial" w:eastAsia="Times New Roman" w:hAnsi="Arial" w:cs="Arial"/>
          <w:color w:val="000000"/>
          <w:szCs w:val="24"/>
          <w:lang w:val="en-IN" w:eastAsia="en-IN"/>
        </w:rPr>
        <w:t>:e00470-19.</w:t>
      </w:r>
    </w:p>
    <w:p w14:paraId="15A3C37A" w14:textId="77777777" w:rsidR="005F6CF3" w:rsidRPr="009B2CC5" w:rsidRDefault="005F6CF3" w:rsidP="005F6CF3">
      <w:pPr>
        <w:shd w:val="clear" w:color="auto" w:fill="FFFFFF"/>
        <w:spacing w:line="276" w:lineRule="auto"/>
        <w:ind w:left="360"/>
        <w:jc w:val="both"/>
        <w:rPr>
          <w:rFonts w:ascii="Arial" w:eastAsia="Times New Roman" w:hAnsi="Arial" w:cs="Arial"/>
          <w:color w:val="363636"/>
          <w:szCs w:val="24"/>
          <w:lang w:val="en-IN" w:eastAsia="en-IN"/>
        </w:rPr>
      </w:pPr>
    </w:p>
    <w:p w14:paraId="63700F94" w14:textId="08A389EF" w:rsidR="00AD6C33" w:rsidRDefault="00AD6C33" w:rsidP="00AD6C33">
      <w:pPr>
        <w:numPr>
          <w:ilvl w:val="0"/>
          <w:numId w:val="1"/>
        </w:numPr>
        <w:shd w:val="clear" w:color="auto" w:fill="FFFFFF"/>
        <w:spacing w:line="276" w:lineRule="auto"/>
        <w:jc w:val="both"/>
        <w:rPr>
          <w:rFonts w:ascii="Arial" w:eastAsia="Times New Roman" w:hAnsi="Arial" w:cs="Arial"/>
          <w:color w:val="363636"/>
          <w:szCs w:val="24"/>
          <w:lang w:val="en-IN" w:eastAsia="en-IN"/>
        </w:rPr>
      </w:pPr>
      <w:r w:rsidRPr="009B2CC5">
        <w:rPr>
          <w:rFonts w:ascii="Arial" w:eastAsia="Times New Roman" w:hAnsi="Arial" w:cs="Arial"/>
          <w:color w:val="000000"/>
          <w:szCs w:val="24"/>
          <w:lang w:val="en-IN" w:eastAsia="en-IN"/>
        </w:rPr>
        <w:t xml:space="preserve">Subramanian L, </w:t>
      </w:r>
      <w:proofErr w:type="spellStart"/>
      <w:r w:rsidRPr="009B2CC5">
        <w:rPr>
          <w:rFonts w:ascii="Arial" w:eastAsia="Times New Roman" w:hAnsi="Arial" w:cs="Arial"/>
          <w:color w:val="000000"/>
          <w:szCs w:val="24"/>
          <w:lang w:val="en-IN" w:eastAsia="en-IN"/>
        </w:rPr>
        <w:t>Maghajothi</w:t>
      </w:r>
      <w:proofErr w:type="spellEnd"/>
      <w:r w:rsidRPr="009B2CC5">
        <w:rPr>
          <w:rFonts w:ascii="Arial" w:eastAsia="Times New Roman" w:hAnsi="Arial" w:cs="Arial"/>
          <w:color w:val="000000"/>
          <w:szCs w:val="24"/>
          <w:lang w:val="en-IN" w:eastAsia="en-IN"/>
        </w:rPr>
        <w:t xml:space="preserve"> S, Singh M, Kesh K, </w:t>
      </w:r>
      <w:proofErr w:type="spellStart"/>
      <w:r w:rsidRPr="009B2CC5">
        <w:rPr>
          <w:rFonts w:ascii="Arial" w:eastAsia="Times New Roman" w:hAnsi="Arial" w:cs="Arial"/>
          <w:color w:val="000000"/>
          <w:szCs w:val="24"/>
          <w:lang w:val="en-IN" w:eastAsia="en-IN"/>
        </w:rPr>
        <w:t>Ananthamohan</w:t>
      </w:r>
      <w:proofErr w:type="spellEnd"/>
      <w:r w:rsidRPr="009B2CC5">
        <w:rPr>
          <w:rFonts w:ascii="Arial" w:eastAsia="Times New Roman" w:hAnsi="Arial" w:cs="Arial"/>
          <w:color w:val="000000"/>
          <w:szCs w:val="24"/>
          <w:lang w:val="en-IN" w:eastAsia="en-IN"/>
        </w:rPr>
        <w:t xml:space="preserve"> K, Sharma S, Khullar M, Victor SM, </w:t>
      </w:r>
      <w:proofErr w:type="spellStart"/>
      <w:r w:rsidRPr="009B2CC5">
        <w:rPr>
          <w:rFonts w:ascii="Arial" w:eastAsia="Times New Roman" w:hAnsi="Arial" w:cs="Arial"/>
          <w:color w:val="000000"/>
          <w:szCs w:val="24"/>
          <w:lang w:val="en-IN" w:eastAsia="en-IN"/>
        </w:rPr>
        <w:t>Swarnakar</w:t>
      </w:r>
      <w:proofErr w:type="spellEnd"/>
      <w:r w:rsidRPr="009B2CC5">
        <w:rPr>
          <w:rFonts w:ascii="Arial" w:eastAsia="Times New Roman" w:hAnsi="Arial" w:cs="Arial"/>
          <w:color w:val="000000"/>
          <w:szCs w:val="24"/>
          <w:lang w:val="en-IN" w:eastAsia="en-IN"/>
        </w:rPr>
        <w:t xml:space="preserve"> S, Asthana S, </w:t>
      </w:r>
      <w:proofErr w:type="spellStart"/>
      <w:r w:rsidRPr="009B2CC5">
        <w:rPr>
          <w:rFonts w:ascii="Arial" w:eastAsia="Times New Roman" w:hAnsi="Arial" w:cs="Arial"/>
          <w:color w:val="000000"/>
          <w:szCs w:val="24"/>
          <w:lang w:val="en-IN" w:eastAsia="en-IN"/>
        </w:rPr>
        <w:t>Mullasari</w:t>
      </w:r>
      <w:proofErr w:type="spellEnd"/>
      <w:r w:rsidRPr="009B2CC5">
        <w:rPr>
          <w:rFonts w:ascii="Arial" w:eastAsia="Times New Roman" w:hAnsi="Arial" w:cs="Arial"/>
          <w:color w:val="000000"/>
          <w:szCs w:val="24"/>
          <w:lang w:val="en-IN" w:eastAsia="en-IN"/>
        </w:rPr>
        <w:t xml:space="preserve"> AS, </w:t>
      </w:r>
      <w:r w:rsidRPr="009B2CC5">
        <w:rPr>
          <w:rFonts w:ascii="Arial" w:eastAsia="Times New Roman" w:hAnsi="Arial" w:cs="Arial"/>
          <w:b/>
          <w:bCs/>
          <w:color w:val="000000"/>
          <w:szCs w:val="24"/>
          <w:lang w:val="en-IN" w:eastAsia="en-IN"/>
        </w:rPr>
        <w:t>Mahapatra NR</w:t>
      </w:r>
      <w:r w:rsidRPr="009B2CC5">
        <w:rPr>
          <w:rFonts w:ascii="Arial" w:eastAsia="Times New Roman" w:hAnsi="Arial" w:cs="Arial"/>
          <w:color w:val="000000"/>
          <w:szCs w:val="24"/>
          <w:lang w:val="en-IN" w:eastAsia="en-IN"/>
        </w:rPr>
        <w:t xml:space="preserve">. 2019. A common tag nucleotide variant in </w:t>
      </w:r>
      <w:r w:rsidRPr="009B2CC5">
        <w:rPr>
          <w:rFonts w:ascii="Arial" w:eastAsia="Times New Roman" w:hAnsi="Arial" w:cs="Arial"/>
          <w:i/>
          <w:iCs/>
          <w:color w:val="000000"/>
          <w:szCs w:val="24"/>
          <w:lang w:val="en-IN" w:eastAsia="en-IN"/>
        </w:rPr>
        <w:t>MMP7</w:t>
      </w:r>
      <w:r w:rsidRPr="009B2CC5">
        <w:rPr>
          <w:rFonts w:ascii="Arial" w:eastAsia="Times New Roman" w:hAnsi="Arial" w:cs="Arial"/>
          <w:color w:val="000000"/>
          <w:szCs w:val="24"/>
          <w:lang w:val="en-IN" w:eastAsia="en-IN"/>
        </w:rPr>
        <w:t xml:space="preserve"> promoter increases risk for hypertension via enhanced interactions with CREB (Cyclic AMP Response Element-Binding Protein) transcription factor.</w:t>
      </w:r>
      <w:r w:rsidRPr="009B2CC5">
        <w:rPr>
          <w:rFonts w:ascii="Arial" w:eastAsia="Times New Roman" w:hAnsi="Arial" w:cs="Arial"/>
          <w:color w:val="363636"/>
          <w:szCs w:val="24"/>
          <w:lang w:val="en-IN" w:eastAsia="en-IN"/>
        </w:rPr>
        <w:t xml:space="preserve"> </w:t>
      </w:r>
      <w:r w:rsidRPr="009B2CC5">
        <w:rPr>
          <w:rFonts w:ascii="Arial" w:eastAsia="Times New Roman" w:hAnsi="Arial" w:cs="Arial"/>
          <w:b/>
          <w:bCs/>
          <w:i/>
          <w:iCs/>
          <w:color w:val="0000FF"/>
          <w:szCs w:val="24"/>
          <w:lang w:val="en-IN" w:eastAsia="en-IN"/>
        </w:rPr>
        <w:t>Hypertension</w:t>
      </w:r>
      <w:r w:rsidRPr="009B2CC5">
        <w:rPr>
          <w:rFonts w:ascii="Arial" w:eastAsia="Times New Roman" w:hAnsi="Arial" w:cs="Arial"/>
          <w:color w:val="363636"/>
          <w:szCs w:val="24"/>
          <w:lang w:val="en-IN" w:eastAsia="en-IN"/>
        </w:rPr>
        <w:t xml:space="preserve"> </w:t>
      </w:r>
      <w:r w:rsidRPr="009B2CC5">
        <w:rPr>
          <w:rFonts w:ascii="Arial" w:eastAsia="Times New Roman" w:hAnsi="Arial" w:cs="Arial"/>
          <w:color w:val="000000"/>
          <w:szCs w:val="24"/>
          <w:lang w:val="en-IN" w:eastAsia="en-IN"/>
        </w:rPr>
        <w:t>74:1448-1459.</w:t>
      </w:r>
      <w:r w:rsidRPr="009B2CC5">
        <w:rPr>
          <w:rFonts w:ascii="Arial" w:eastAsia="Times New Roman" w:hAnsi="Arial" w:cs="Arial"/>
          <w:color w:val="363636"/>
          <w:szCs w:val="24"/>
          <w:lang w:val="en-IN" w:eastAsia="en-IN"/>
        </w:rPr>
        <w:t> </w:t>
      </w:r>
    </w:p>
    <w:p w14:paraId="6B62FA90" w14:textId="77777777" w:rsidR="00043540" w:rsidRDefault="00043540" w:rsidP="00043540">
      <w:pPr>
        <w:pStyle w:val="ListParagraph"/>
        <w:rPr>
          <w:rFonts w:ascii="Arial" w:hAnsi="Arial" w:cs="Arial"/>
          <w:color w:val="363636"/>
          <w:lang w:val="en-IN" w:eastAsia="en-IN"/>
        </w:rPr>
      </w:pPr>
    </w:p>
    <w:p w14:paraId="04EF4CD3" w14:textId="556B14A1" w:rsidR="00043540" w:rsidRPr="00043540" w:rsidRDefault="00043540" w:rsidP="00043540">
      <w:pPr>
        <w:numPr>
          <w:ilvl w:val="0"/>
          <w:numId w:val="1"/>
        </w:numPr>
        <w:shd w:val="clear" w:color="auto" w:fill="FFFFFF"/>
        <w:spacing w:line="276" w:lineRule="auto"/>
        <w:jc w:val="both"/>
        <w:rPr>
          <w:rFonts w:ascii="Arial" w:eastAsia="Times New Roman" w:hAnsi="Arial" w:cs="Arial"/>
          <w:color w:val="363636"/>
          <w:szCs w:val="24"/>
          <w:lang w:val="en-IN" w:eastAsia="en-IN"/>
        </w:rPr>
      </w:pPr>
      <w:proofErr w:type="spellStart"/>
      <w:r w:rsidRPr="009B2CC5">
        <w:rPr>
          <w:rFonts w:ascii="Arial" w:eastAsia="Times New Roman" w:hAnsi="Arial" w:cs="Arial"/>
          <w:color w:val="000000"/>
          <w:szCs w:val="24"/>
          <w:lang w:val="en-IN" w:eastAsia="en-IN"/>
        </w:rPr>
        <w:t>Arige</w:t>
      </w:r>
      <w:proofErr w:type="spellEnd"/>
      <w:r w:rsidRPr="009B2CC5">
        <w:rPr>
          <w:rFonts w:ascii="Arial" w:eastAsia="Times New Roman" w:hAnsi="Arial" w:cs="Arial"/>
          <w:color w:val="000000"/>
          <w:szCs w:val="24"/>
          <w:lang w:val="en-IN" w:eastAsia="en-IN"/>
        </w:rPr>
        <w:t xml:space="preserve"> V, Agarwal A, Khan AA, Kalyani A, Natarajan B, Gupta V, Reddy SS, </w:t>
      </w:r>
      <w:proofErr w:type="spellStart"/>
      <w:r w:rsidRPr="009B2CC5">
        <w:rPr>
          <w:rFonts w:ascii="Arial" w:eastAsia="Times New Roman" w:hAnsi="Arial" w:cs="Arial"/>
          <w:color w:val="000000"/>
          <w:szCs w:val="24"/>
          <w:lang w:val="en-IN" w:eastAsia="en-IN"/>
        </w:rPr>
        <w:t>Barthwal</w:t>
      </w:r>
      <w:proofErr w:type="spellEnd"/>
      <w:r w:rsidRPr="009B2CC5">
        <w:rPr>
          <w:rFonts w:ascii="Arial" w:eastAsia="Times New Roman" w:hAnsi="Arial" w:cs="Arial"/>
          <w:color w:val="000000"/>
          <w:szCs w:val="24"/>
          <w:lang w:val="en-IN" w:eastAsia="en-IN"/>
        </w:rPr>
        <w:t xml:space="preserve"> MK, </w:t>
      </w:r>
      <w:r w:rsidRPr="009B2CC5">
        <w:rPr>
          <w:rFonts w:ascii="Arial" w:eastAsia="Times New Roman" w:hAnsi="Arial" w:cs="Arial"/>
          <w:b/>
          <w:bCs/>
          <w:color w:val="000000"/>
          <w:szCs w:val="24"/>
          <w:lang w:val="en-IN" w:eastAsia="en-IN"/>
        </w:rPr>
        <w:t>Mahapatra NR</w:t>
      </w:r>
      <w:r w:rsidRPr="009B2CC5">
        <w:rPr>
          <w:rFonts w:ascii="Arial" w:eastAsia="Times New Roman" w:hAnsi="Arial" w:cs="Arial"/>
          <w:color w:val="000000"/>
          <w:szCs w:val="24"/>
          <w:lang w:val="en-IN" w:eastAsia="en-IN"/>
        </w:rPr>
        <w:t xml:space="preserve">. 2019. Regulation of Monoamine Oxidase B Gene Expression: Key Roles for Transcription Factors Sp1, Egr1 and CREB, and microRNAs miR-300 and miR-1224. </w:t>
      </w:r>
      <w:r w:rsidRPr="009B2CC5">
        <w:rPr>
          <w:rFonts w:ascii="Arial" w:eastAsia="Times New Roman" w:hAnsi="Arial" w:cs="Arial"/>
          <w:color w:val="363636"/>
          <w:szCs w:val="24"/>
          <w:lang w:val="en-IN" w:eastAsia="en-IN"/>
        </w:rPr>
        <w:t xml:space="preserve"> </w:t>
      </w:r>
      <w:r w:rsidRPr="009B2CC5">
        <w:rPr>
          <w:rFonts w:ascii="Arial" w:eastAsia="Times New Roman" w:hAnsi="Arial" w:cs="Arial"/>
          <w:b/>
          <w:bCs/>
          <w:i/>
          <w:iCs/>
          <w:color w:val="0000FF"/>
          <w:szCs w:val="24"/>
          <w:lang w:val="en-IN" w:eastAsia="en-IN"/>
        </w:rPr>
        <w:t xml:space="preserve">J Mol </w:t>
      </w:r>
      <w:proofErr w:type="spellStart"/>
      <w:proofErr w:type="gramStart"/>
      <w:r w:rsidRPr="009B2CC5">
        <w:rPr>
          <w:rFonts w:ascii="Arial" w:eastAsia="Times New Roman" w:hAnsi="Arial" w:cs="Arial"/>
          <w:b/>
          <w:bCs/>
          <w:i/>
          <w:iCs/>
          <w:color w:val="0000FF"/>
          <w:szCs w:val="24"/>
          <w:lang w:val="en-IN" w:eastAsia="en-IN"/>
        </w:rPr>
        <w:t>Biol</w:t>
      </w:r>
      <w:proofErr w:type="spellEnd"/>
      <w:r w:rsidRPr="009B2CC5">
        <w:rPr>
          <w:rFonts w:ascii="Arial" w:eastAsia="Times New Roman" w:hAnsi="Arial" w:cs="Arial"/>
          <w:b/>
          <w:bCs/>
          <w:i/>
          <w:iCs/>
          <w:color w:val="0000FF"/>
          <w:szCs w:val="24"/>
          <w:lang w:val="en-IN" w:eastAsia="en-IN"/>
        </w:rPr>
        <w:t xml:space="preserve">  </w:t>
      </w:r>
      <w:r w:rsidRPr="009B2CC5">
        <w:rPr>
          <w:rFonts w:ascii="Arial" w:eastAsia="Times New Roman" w:hAnsi="Arial" w:cs="Arial"/>
          <w:color w:val="000000"/>
          <w:szCs w:val="24"/>
          <w:lang w:val="en-IN" w:eastAsia="en-IN"/>
        </w:rPr>
        <w:t>431:1127</w:t>
      </w:r>
      <w:proofErr w:type="gramEnd"/>
      <w:r w:rsidRPr="009B2CC5">
        <w:rPr>
          <w:rFonts w:ascii="Arial" w:eastAsia="Times New Roman" w:hAnsi="Arial" w:cs="Arial"/>
          <w:color w:val="000000"/>
          <w:szCs w:val="24"/>
          <w:lang w:val="en-IN" w:eastAsia="en-IN"/>
        </w:rPr>
        <w:t>-1147.</w:t>
      </w:r>
    </w:p>
    <w:p w14:paraId="6EF7BC43" w14:textId="77777777" w:rsidR="005F6CF3" w:rsidRPr="009B2CC5" w:rsidRDefault="005F6CF3" w:rsidP="005F6CF3">
      <w:pPr>
        <w:shd w:val="clear" w:color="auto" w:fill="FFFFFF"/>
        <w:spacing w:line="276" w:lineRule="auto"/>
        <w:jc w:val="both"/>
        <w:rPr>
          <w:rFonts w:ascii="Arial" w:eastAsia="Times New Roman" w:hAnsi="Arial" w:cs="Arial"/>
          <w:color w:val="363636"/>
          <w:szCs w:val="24"/>
          <w:lang w:val="en-IN" w:eastAsia="en-IN"/>
        </w:rPr>
      </w:pPr>
    </w:p>
    <w:p w14:paraId="20059C17" w14:textId="4C5ACDED" w:rsidR="005F6CF3" w:rsidRDefault="005F6CF3" w:rsidP="005F6CF3">
      <w:pPr>
        <w:numPr>
          <w:ilvl w:val="0"/>
          <w:numId w:val="1"/>
        </w:numPr>
        <w:shd w:val="clear" w:color="auto" w:fill="FFFFFF"/>
        <w:spacing w:line="276" w:lineRule="auto"/>
        <w:jc w:val="both"/>
        <w:rPr>
          <w:rFonts w:ascii="Arial" w:eastAsia="Times New Roman" w:hAnsi="Arial" w:cs="Arial"/>
          <w:color w:val="000000"/>
          <w:szCs w:val="24"/>
          <w:lang w:val="en-IN" w:eastAsia="en-IN"/>
        </w:rPr>
      </w:pPr>
      <w:r w:rsidRPr="009B2CC5">
        <w:rPr>
          <w:rFonts w:ascii="Arial" w:eastAsia="Times New Roman" w:hAnsi="Arial" w:cs="Arial"/>
          <w:color w:val="000000"/>
          <w:szCs w:val="24"/>
          <w:lang w:val="en-IN" w:eastAsia="en-IN"/>
        </w:rPr>
        <w:t xml:space="preserve">Subramanian L, Khan AA, Allu PKR, </w:t>
      </w:r>
      <w:proofErr w:type="spellStart"/>
      <w:r w:rsidRPr="009B2CC5">
        <w:rPr>
          <w:rFonts w:ascii="Arial" w:eastAsia="Times New Roman" w:hAnsi="Arial" w:cs="Arial"/>
          <w:color w:val="000000"/>
          <w:szCs w:val="24"/>
          <w:lang w:val="en-IN" w:eastAsia="en-IN"/>
        </w:rPr>
        <w:t>Kiranmayi</w:t>
      </w:r>
      <w:proofErr w:type="spellEnd"/>
      <w:r w:rsidRPr="009B2CC5">
        <w:rPr>
          <w:rFonts w:ascii="Arial" w:eastAsia="Times New Roman" w:hAnsi="Arial" w:cs="Arial"/>
          <w:color w:val="000000"/>
          <w:szCs w:val="24"/>
          <w:lang w:val="en-IN" w:eastAsia="en-IN"/>
        </w:rPr>
        <w:t xml:space="preserve"> M, </w:t>
      </w:r>
      <w:proofErr w:type="spellStart"/>
      <w:r w:rsidRPr="009B2CC5">
        <w:rPr>
          <w:rFonts w:ascii="Arial" w:eastAsia="Times New Roman" w:hAnsi="Arial" w:cs="Arial"/>
          <w:color w:val="000000"/>
          <w:szCs w:val="24"/>
          <w:lang w:val="en-IN" w:eastAsia="en-IN"/>
        </w:rPr>
        <w:t>Sahu</w:t>
      </w:r>
      <w:proofErr w:type="spellEnd"/>
      <w:r w:rsidRPr="009B2CC5">
        <w:rPr>
          <w:rFonts w:ascii="Arial" w:eastAsia="Times New Roman" w:hAnsi="Arial" w:cs="Arial"/>
          <w:color w:val="000000"/>
          <w:szCs w:val="24"/>
          <w:lang w:val="en-IN" w:eastAsia="en-IN"/>
        </w:rPr>
        <w:t xml:space="preserve"> BS, Sharma S, Khullar M, </w:t>
      </w:r>
      <w:proofErr w:type="spellStart"/>
      <w:r w:rsidRPr="009B2CC5">
        <w:rPr>
          <w:rFonts w:ascii="Arial" w:eastAsia="Times New Roman" w:hAnsi="Arial" w:cs="Arial"/>
          <w:color w:val="000000"/>
          <w:szCs w:val="24"/>
          <w:lang w:val="en-IN" w:eastAsia="en-IN"/>
        </w:rPr>
        <w:t>Mullasari</w:t>
      </w:r>
      <w:proofErr w:type="spellEnd"/>
      <w:r w:rsidRPr="009B2CC5">
        <w:rPr>
          <w:rFonts w:ascii="Arial" w:eastAsia="Times New Roman" w:hAnsi="Arial" w:cs="Arial"/>
          <w:color w:val="000000"/>
          <w:szCs w:val="24"/>
          <w:lang w:val="en-IN" w:eastAsia="en-IN"/>
        </w:rPr>
        <w:t xml:space="preserve"> AS, </w:t>
      </w:r>
      <w:r w:rsidRPr="009B2CC5">
        <w:rPr>
          <w:rFonts w:ascii="Arial" w:eastAsia="Times New Roman" w:hAnsi="Arial" w:cs="Arial"/>
          <w:b/>
          <w:bCs/>
          <w:color w:val="000000"/>
          <w:szCs w:val="24"/>
          <w:lang w:val="en-IN" w:eastAsia="en-IN"/>
        </w:rPr>
        <w:t>Mahapatra NR</w:t>
      </w:r>
      <w:r w:rsidRPr="009B2CC5">
        <w:rPr>
          <w:rFonts w:ascii="Arial" w:eastAsia="Times New Roman" w:hAnsi="Arial" w:cs="Arial"/>
          <w:color w:val="000000"/>
          <w:szCs w:val="24"/>
          <w:lang w:val="en-IN" w:eastAsia="en-IN"/>
        </w:rPr>
        <w:t>. 2017. A haplotype variant of the human chromogranin A gene (CHGA) promoter increases CHGA expression and the risk for cardiometabolic disorders.</w:t>
      </w:r>
      <w:r w:rsidRPr="009B2CC5">
        <w:rPr>
          <w:rFonts w:ascii="Arial" w:eastAsia="Times New Roman" w:hAnsi="Arial" w:cs="Arial"/>
          <w:color w:val="363636"/>
          <w:szCs w:val="24"/>
          <w:lang w:val="en-IN" w:eastAsia="en-IN"/>
        </w:rPr>
        <w:t xml:space="preserve"> </w:t>
      </w:r>
      <w:r w:rsidRPr="009B2CC5">
        <w:rPr>
          <w:rFonts w:ascii="Arial" w:eastAsia="Times New Roman" w:hAnsi="Arial" w:cs="Arial"/>
          <w:b/>
          <w:bCs/>
          <w:i/>
          <w:iCs/>
          <w:color w:val="0000FF"/>
          <w:szCs w:val="24"/>
          <w:lang w:val="en-IN" w:eastAsia="en-IN"/>
        </w:rPr>
        <w:t xml:space="preserve">J </w:t>
      </w:r>
      <w:proofErr w:type="spellStart"/>
      <w:r w:rsidRPr="009B2CC5">
        <w:rPr>
          <w:rFonts w:ascii="Arial" w:eastAsia="Times New Roman" w:hAnsi="Arial" w:cs="Arial"/>
          <w:b/>
          <w:bCs/>
          <w:i/>
          <w:iCs/>
          <w:color w:val="0000FF"/>
          <w:szCs w:val="24"/>
          <w:lang w:val="en-IN" w:eastAsia="en-IN"/>
        </w:rPr>
        <w:t>Biol</w:t>
      </w:r>
      <w:proofErr w:type="spellEnd"/>
      <w:r w:rsidRPr="009B2CC5">
        <w:rPr>
          <w:rFonts w:ascii="Arial" w:eastAsia="Times New Roman" w:hAnsi="Arial" w:cs="Arial"/>
          <w:b/>
          <w:bCs/>
          <w:i/>
          <w:iCs/>
          <w:color w:val="0000FF"/>
          <w:szCs w:val="24"/>
          <w:lang w:val="en-IN" w:eastAsia="en-IN"/>
        </w:rPr>
        <w:t xml:space="preserve"> </w:t>
      </w:r>
      <w:proofErr w:type="gramStart"/>
      <w:r w:rsidRPr="009B2CC5">
        <w:rPr>
          <w:rFonts w:ascii="Arial" w:eastAsia="Times New Roman" w:hAnsi="Arial" w:cs="Arial"/>
          <w:b/>
          <w:bCs/>
          <w:i/>
          <w:iCs/>
          <w:color w:val="0000FF"/>
          <w:szCs w:val="24"/>
          <w:lang w:val="en-IN" w:eastAsia="en-IN"/>
        </w:rPr>
        <w:t>Chem</w:t>
      </w:r>
      <w:r w:rsidRPr="009B2CC5">
        <w:rPr>
          <w:rFonts w:ascii="Arial" w:eastAsia="Times New Roman" w:hAnsi="Arial" w:cs="Arial"/>
          <w:b/>
          <w:bCs/>
          <w:i/>
          <w:iCs/>
          <w:color w:val="363636"/>
          <w:szCs w:val="24"/>
          <w:lang w:val="en-IN" w:eastAsia="en-IN"/>
        </w:rPr>
        <w:t xml:space="preserve">  </w:t>
      </w:r>
      <w:r w:rsidRPr="009B2CC5">
        <w:rPr>
          <w:rFonts w:ascii="Arial" w:eastAsia="Times New Roman" w:hAnsi="Arial" w:cs="Arial"/>
          <w:color w:val="000000"/>
          <w:szCs w:val="24"/>
          <w:lang w:val="en-IN" w:eastAsia="en-IN"/>
        </w:rPr>
        <w:t>292:13970</w:t>
      </w:r>
      <w:proofErr w:type="gramEnd"/>
      <w:r w:rsidRPr="009B2CC5">
        <w:rPr>
          <w:rFonts w:ascii="Arial" w:eastAsia="Times New Roman" w:hAnsi="Arial" w:cs="Arial"/>
          <w:color w:val="000000"/>
          <w:szCs w:val="24"/>
          <w:lang w:val="en-IN" w:eastAsia="en-IN"/>
        </w:rPr>
        <w:t xml:space="preserve">-13985. </w:t>
      </w:r>
    </w:p>
    <w:p w14:paraId="1C25A4FA" w14:textId="77777777" w:rsidR="00043540" w:rsidRDefault="00043540" w:rsidP="00043540">
      <w:pPr>
        <w:pStyle w:val="ListParagraph"/>
        <w:rPr>
          <w:rFonts w:ascii="Arial" w:hAnsi="Arial" w:cs="Arial"/>
          <w:color w:val="000000"/>
          <w:lang w:val="en-IN" w:eastAsia="en-IN"/>
        </w:rPr>
      </w:pPr>
    </w:p>
    <w:p w14:paraId="529AEA91" w14:textId="291822EA" w:rsidR="00043540" w:rsidRPr="00043540" w:rsidRDefault="00043540" w:rsidP="00043540">
      <w:pPr>
        <w:numPr>
          <w:ilvl w:val="0"/>
          <w:numId w:val="1"/>
        </w:numPr>
        <w:shd w:val="clear" w:color="auto" w:fill="FFFFFF"/>
        <w:spacing w:line="276" w:lineRule="auto"/>
        <w:jc w:val="both"/>
        <w:rPr>
          <w:rFonts w:ascii="Arial" w:eastAsia="Times New Roman" w:hAnsi="Arial" w:cs="Arial"/>
          <w:color w:val="363636"/>
          <w:szCs w:val="24"/>
          <w:lang w:val="en-IN" w:eastAsia="en-IN"/>
        </w:rPr>
      </w:pPr>
      <w:r w:rsidRPr="009B2CC5">
        <w:rPr>
          <w:rFonts w:ascii="Arial" w:eastAsia="Times New Roman" w:hAnsi="Arial" w:cs="Arial"/>
          <w:color w:val="000000"/>
          <w:szCs w:val="24"/>
          <w:lang w:val="en-IN" w:eastAsia="en-IN"/>
        </w:rPr>
        <w:t xml:space="preserve">Gupta V, </w:t>
      </w:r>
      <w:proofErr w:type="spellStart"/>
      <w:r w:rsidRPr="009B2CC5">
        <w:rPr>
          <w:rFonts w:ascii="Arial" w:eastAsia="Times New Roman" w:hAnsi="Arial" w:cs="Arial"/>
          <w:color w:val="000000"/>
          <w:szCs w:val="24"/>
          <w:lang w:val="en-IN" w:eastAsia="en-IN"/>
        </w:rPr>
        <w:t>Kapopara</w:t>
      </w:r>
      <w:proofErr w:type="spellEnd"/>
      <w:r w:rsidRPr="009B2CC5">
        <w:rPr>
          <w:rFonts w:ascii="Arial" w:eastAsia="Times New Roman" w:hAnsi="Arial" w:cs="Arial"/>
          <w:color w:val="000000"/>
          <w:szCs w:val="24"/>
          <w:lang w:val="en-IN" w:eastAsia="en-IN"/>
        </w:rPr>
        <w:t xml:space="preserve"> PR, Khan AA, </w:t>
      </w:r>
      <w:proofErr w:type="spellStart"/>
      <w:r w:rsidRPr="009B2CC5">
        <w:rPr>
          <w:rFonts w:ascii="Arial" w:eastAsia="Times New Roman" w:hAnsi="Arial" w:cs="Arial"/>
          <w:color w:val="000000"/>
          <w:szCs w:val="24"/>
          <w:lang w:val="en-IN" w:eastAsia="en-IN"/>
        </w:rPr>
        <w:t>Arige</w:t>
      </w:r>
      <w:proofErr w:type="spellEnd"/>
      <w:r w:rsidRPr="009B2CC5">
        <w:rPr>
          <w:rFonts w:ascii="Arial" w:eastAsia="Times New Roman" w:hAnsi="Arial" w:cs="Arial"/>
          <w:color w:val="000000"/>
          <w:szCs w:val="24"/>
          <w:lang w:val="en-IN" w:eastAsia="en-IN"/>
        </w:rPr>
        <w:t xml:space="preserve"> V, Subramanian L, </w:t>
      </w:r>
      <w:proofErr w:type="spellStart"/>
      <w:r w:rsidRPr="009B2CC5">
        <w:rPr>
          <w:rFonts w:ascii="Arial" w:eastAsia="Times New Roman" w:hAnsi="Arial" w:cs="Arial"/>
          <w:color w:val="000000"/>
          <w:szCs w:val="24"/>
          <w:lang w:val="en-IN" w:eastAsia="en-IN"/>
        </w:rPr>
        <w:t>Sonawane</w:t>
      </w:r>
      <w:proofErr w:type="spellEnd"/>
      <w:r w:rsidRPr="009B2CC5">
        <w:rPr>
          <w:rFonts w:ascii="Arial" w:eastAsia="Times New Roman" w:hAnsi="Arial" w:cs="Arial"/>
          <w:color w:val="000000"/>
          <w:szCs w:val="24"/>
          <w:lang w:val="en-IN" w:eastAsia="en-IN"/>
        </w:rPr>
        <w:t xml:space="preserve"> PJ, </w:t>
      </w:r>
      <w:proofErr w:type="spellStart"/>
      <w:r w:rsidRPr="009B2CC5">
        <w:rPr>
          <w:rFonts w:ascii="Arial" w:eastAsia="Times New Roman" w:hAnsi="Arial" w:cs="Arial"/>
          <w:color w:val="000000"/>
          <w:szCs w:val="24"/>
          <w:lang w:val="en-IN" w:eastAsia="en-IN"/>
        </w:rPr>
        <w:t>Sasi</w:t>
      </w:r>
      <w:proofErr w:type="spellEnd"/>
      <w:r w:rsidRPr="009B2CC5">
        <w:rPr>
          <w:rFonts w:ascii="Arial" w:eastAsia="Times New Roman" w:hAnsi="Arial" w:cs="Arial"/>
          <w:color w:val="000000"/>
          <w:szCs w:val="24"/>
          <w:lang w:val="en-IN" w:eastAsia="en-IN"/>
        </w:rPr>
        <w:t xml:space="preserve"> BK, </w:t>
      </w:r>
      <w:r w:rsidRPr="009B2CC5">
        <w:rPr>
          <w:rFonts w:ascii="Arial" w:eastAsia="Times New Roman" w:hAnsi="Arial" w:cs="Arial"/>
          <w:b/>
          <w:bCs/>
          <w:color w:val="000000"/>
          <w:szCs w:val="24"/>
          <w:lang w:val="en-IN" w:eastAsia="en-IN"/>
        </w:rPr>
        <w:t>Mahapatra NR</w:t>
      </w:r>
      <w:r w:rsidRPr="009B2CC5">
        <w:rPr>
          <w:rFonts w:ascii="Arial" w:eastAsia="Times New Roman" w:hAnsi="Arial" w:cs="Arial"/>
          <w:color w:val="000000"/>
          <w:szCs w:val="24"/>
          <w:lang w:val="en-IN" w:eastAsia="en-IN"/>
        </w:rPr>
        <w:t xml:space="preserve">. 2017. Functional promoter polymorphisms direct the expression of cystathionine gamma-lyase gene in mouse models of essential hypertension. </w:t>
      </w:r>
      <w:r w:rsidRPr="009B2CC5">
        <w:rPr>
          <w:rFonts w:ascii="Arial" w:eastAsia="Times New Roman" w:hAnsi="Arial" w:cs="Arial"/>
          <w:b/>
          <w:bCs/>
          <w:i/>
          <w:iCs/>
          <w:color w:val="0000FF"/>
          <w:szCs w:val="24"/>
          <w:lang w:val="en-IN" w:eastAsia="en-IN"/>
        </w:rPr>
        <w:t xml:space="preserve">J Mol Cell </w:t>
      </w:r>
      <w:proofErr w:type="spellStart"/>
      <w:r w:rsidRPr="009B2CC5">
        <w:rPr>
          <w:rFonts w:ascii="Arial" w:eastAsia="Times New Roman" w:hAnsi="Arial" w:cs="Arial"/>
          <w:b/>
          <w:bCs/>
          <w:i/>
          <w:iCs/>
          <w:color w:val="0000FF"/>
          <w:szCs w:val="24"/>
          <w:lang w:val="en-IN" w:eastAsia="en-IN"/>
        </w:rPr>
        <w:t>Cardiol</w:t>
      </w:r>
      <w:proofErr w:type="spellEnd"/>
      <w:r w:rsidRPr="009B2CC5">
        <w:rPr>
          <w:rFonts w:ascii="Arial" w:eastAsia="Times New Roman" w:hAnsi="Arial" w:cs="Arial"/>
          <w:b/>
          <w:bCs/>
          <w:i/>
          <w:iCs/>
          <w:color w:val="0000FF"/>
          <w:szCs w:val="24"/>
          <w:lang w:val="en-IN" w:eastAsia="en-IN"/>
        </w:rPr>
        <w:t xml:space="preserve"> </w:t>
      </w:r>
      <w:r w:rsidRPr="009B2CC5">
        <w:rPr>
          <w:rFonts w:ascii="Arial" w:eastAsia="Times New Roman" w:hAnsi="Arial" w:cs="Arial"/>
          <w:color w:val="000000"/>
          <w:szCs w:val="24"/>
          <w:lang w:val="en-IN" w:eastAsia="en-IN"/>
        </w:rPr>
        <w:t>102: 61-73. (</w:t>
      </w:r>
      <w:r w:rsidRPr="009B2CC5">
        <w:rPr>
          <w:rFonts w:ascii="Arial" w:eastAsia="Times New Roman" w:hAnsi="Arial" w:cs="Arial"/>
          <w:b/>
          <w:bCs/>
          <w:i/>
          <w:iCs/>
          <w:color w:val="000000"/>
          <w:szCs w:val="24"/>
          <w:u w:val="single"/>
          <w:lang w:val="en-IN" w:eastAsia="en-IN"/>
        </w:rPr>
        <w:t>Cover page article</w:t>
      </w:r>
      <w:r w:rsidRPr="009B2CC5">
        <w:rPr>
          <w:rFonts w:ascii="Arial" w:eastAsia="Times New Roman" w:hAnsi="Arial" w:cs="Arial"/>
          <w:color w:val="000000"/>
          <w:szCs w:val="24"/>
          <w:lang w:val="en-IN" w:eastAsia="en-IN"/>
        </w:rPr>
        <w:t>).</w:t>
      </w:r>
    </w:p>
    <w:p w14:paraId="2E864528" w14:textId="77777777" w:rsidR="00043540" w:rsidRDefault="00043540" w:rsidP="00043540">
      <w:pPr>
        <w:pStyle w:val="ListParagraph"/>
        <w:rPr>
          <w:rFonts w:ascii="Arial" w:hAnsi="Arial" w:cs="Arial"/>
          <w:color w:val="000000"/>
          <w:lang w:val="en-IN" w:eastAsia="en-IN"/>
        </w:rPr>
      </w:pPr>
    </w:p>
    <w:p w14:paraId="6E32D0EF" w14:textId="1C24B2D9" w:rsidR="00043540" w:rsidRDefault="00043540" w:rsidP="00043540">
      <w:pPr>
        <w:numPr>
          <w:ilvl w:val="0"/>
          <w:numId w:val="1"/>
        </w:numPr>
        <w:shd w:val="clear" w:color="auto" w:fill="FFFFFF"/>
        <w:spacing w:line="276" w:lineRule="auto"/>
        <w:jc w:val="both"/>
        <w:rPr>
          <w:rFonts w:ascii="Arial" w:eastAsia="Times New Roman" w:hAnsi="Arial" w:cs="Arial"/>
          <w:color w:val="363636"/>
          <w:szCs w:val="24"/>
          <w:lang w:val="en-IN" w:eastAsia="en-IN"/>
        </w:rPr>
      </w:pPr>
      <w:proofErr w:type="spellStart"/>
      <w:r w:rsidRPr="009B2CC5">
        <w:rPr>
          <w:rFonts w:ascii="Arial" w:eastAsia="Times New Roman" w:hAnsi="Arial" w:cs="Arial"/>
          <w:color w:val="000000"/>
          <w:szCs w:val="24"/>
          <w:lang w:val="en-IN" w:eastAsia="en-IN"/>
        </w:rPr>
        <w:t>Kiranmayi</w:t>
      </w:r>
      <w:proofErr w:type="spellEnd"/>
      <w:r w:rsidRPr="009B2CC5">
        <w:rPr>
          <w:rFonts w:ascii="Arial" w:eastAsia="Times New Roman" w:hAnsi="Arial" w:cs="Arial"/>
          <w:color w:val="000000"/>
          <w:szCs w:val="24"/>
          <w:lang w:val="en-IN" w:eastAsia="en-IN"/>
        </w:rPr>
        <w:t xml:space="preserve"> M, </w:t>
      </w:r>
      <w:proofErr w:type="spellStart"/>
      <w:r w:rsidRPr="009B2CC5">
        <w:rPr>
          <w:rFonts w:ascii="Arial" w:eastAsia="Times New Roman" w:hAnsi="Arial" w:cs="Arial"/>
          <w:color w:val="000000"/>
          <w:szCs w:val="24"/>
          <w:lang w:val="en-IN" w:eastAsia="en-IN"/>
        </w:rPr>
        <w:t>Chirasani</w:t>
      </w:r>
      <w:proofErr w:type="spellEnd"/>
      <w:r w:rsidRPr="009B2CC5">
        <w:rPr>
          <w:rFonts w:ascii="Arial" w:eastAsia="Times New Roman" w:hAnsi="Arial" w:cs="Arial"/>
          <w:color w:val="000000"/>
          <w:szCs w:val="24"/>
          <w:lang w:val="en-IN" w:eastAsia="en-IN"/>
        </w:rPr>
        <w:t xml:space="preserve"> VR, Allu PK, Subramanian L, </w:t>
      </w:r>
      <w:proofErr w:type="spellStart"/>
      <w:r w:rsidRPr="009B2CC5">
        <w:rPr>
          <w:rFonts w:ascii="Arial" w:eastAsia="Times New Roman" w:hAnsi="Arial" w:cs="Arial"/>
          <w:color w:val="000000"/>
          <w:szCs w:val="24"/>
          <w:lang w:val="en-IN" w:eastAsia="en-IN"/>
        </w:rPr>
        <w:t>Martelli</w:t>
      </w:r>
      <w:proofErr w:type="spellEnd"/>
      <w:r w:rsidRPr="009B2CC5">
        <w:rPr>
          <w:rFonts w:ascii="Arial" w:eastAsia="Times New Roman" w:hAnsi="Arial" w:cs="Arial"/>
          <w:color w:val="000000"/>
          <w:szCs w:val="24"/>
          <w:lang w:val="en-IN" w:eastAsia="en-IN"/>
        </w:rPr>
        <w:t xml:space="preserve"> EE, </w:t>
      </w:r>
      <w:proofErr w:type="spellStart"/>
      <w:r w:rsidRPr="009B2CC5">
        <w:rPr>
          <w:rFonts w:ascii="Arial" w:eastAsia="Times New Roman" w:hAnsi="Arial" w:cs="Arial"/>
          <w:color w:val="000000"/>
          <w:szCs w:val="24"/>
          <w:lang w:val="en-IN" w:eastAsia="en-IN"/>
        </w:rPr>
        <w:t>Sahu</w:t>
      </w:r>
      <w:proofErr w:type="spellEnd"/>
      <w:r w:rsidRPr="009B2CC5">
        <w:rPr>
          <w:rFonts w:ascii="Arial" w:eastAsia="Times New Roman" w:hAnsi="Arial" w:cs="Arial"/>
          <w:color w:val="000000"/>
          <w:szCs w:val="24"/>
          <w:lang w:val="en-IN" w:eastAsia="en-IN"/>
        </w:rPr>
        <w:t xml:space="preserve"> BS, </w:t>
      </w:r>
      <w:proofErr w:type="spellStart"/>
      <w:r w:rsidRPr="009B2CC5">
        <w:rPr>
          <w:rFonts w:ascii="Arial" w:eastAsia="Times New Roman" w:hAnsi="Arial" w:cs="Arial"/>
          <w:color w:val="000000"/>
          <w:szCs w:val="24"/>
          <w:lang w:val="en-IN" w:eastAsia="en-IN"/>
        </w:rPr>
        <w:t>Vishnuprabu</w:t>
      </w:r>
      <w:proofErr w:type="spellEnd"/>
      <w:r w:rsidRPr="009B2CC5">
        <w:rPr>
          <w:rFonts w:ascii="Arial" w:eastAsia="Times New Roman" w:hAnsi="Arial" w:cs="Arial"/>
          <w:color w:val="000000"/>
          <w:szCs w:val="24"/>
          <w:lang w:val="en-IN" w:eastAsia="en-IN"/>
        </w:rPr>
        <w:t xml:space="preserve"> D, </w:t>
      </w:r>
      <w:proofErr w:type="spellStart"/>
      <w:r w:rsidRPr="009B2CC5">
        <w:rPr>
          <w:rFonts w:ascii="Arial" w:eastAsia="Times New Roman" w:hAnsi="Arial" w:cs="Arial"/>
          <w:color w:val="000000"/>
          <w:szCs w:val="24"/>
          <w:lang w:val="en-IN" w:eastAsia="en-IN"/>
        </w:rPr>
        <w:t>Kumaragurubaran</w:t>
      </w:r>
      <w:proofErr w:type="spellEnd"/>
      <w:r w:rsidRPr="009B2CC5">
        <w:rPr>
          <w:rFonts w:ascii="Arial" w:eastAsia="Times New Roman" w:hAnsi="Arial" w:cs="Arial"/>
          <w:color w:val="000000"/>
          <w:szCs w:val="24"/>
          <w:lang w:val="en-IN" w:eastAsia="en-IN"/>
        </w:rPr>
        <w:t xml:space="preserve"> R, Sharma S, </w:t>
      </w:r>
      <w:proofErr w:type="spellStart"/>
      <w:r w:rsidRPr="009B2CC5">
        <w:rPr>
          <w:rFonts w:ascii="Arial" w:eastAsia="Times New Roman" w:hAnsi="Arial" w:cs="Arial"/>
          <w:color w:val="000000"/>
          <w:szCs w:val="24"/>
          <w:lang w:val="en-IN" w:eastAsia="en-IN"/>
        </w:rPr>
        <w:t>Bodhini</w:t>
      </w:r>
      <w:proofErr w:type="spellEnd"/>
      <w:r w:rsidRPr="009B2CC5">
        <w:rPr>
          <w:rFonts w:ascii="Arial" w:eastAsia="Times New Roman" w:hAnsi="Arial" w:cs="Arial"/>
          <w:color w:val="000000"/>
          <w:szCs w:val="24"/>
          <w:lang w:val="en-IN" w:eastAsia="en-IN"/>
        </w:rPr>
        <w:t xml:space="preserve"> D, Dixit M, </w:t>
      </w:r>
      <w:proofErr w:type="spellStart"/>
      <w:r w:rsidRPr="009B2CC5">
        <w:rPr>
          <w:rFonts w:ascii="Arial" w:eastAsia="Times New Roman" w:hAnsi="Arial" w:cs="Arial"/>
          <w:color w:val="000000"/>
          <w:szCs w:val="24"/>
          <w:lang w:val="en-IN" w:eastAsia="en-IN"/>
        </w:rPr>
        <w:t>Munirajan</w:t>
      </w:r>
      <w:proofErr w:type="spellEnd"/>
      <w:r w:rsidRPr="009B2CC5">
        <w:rPr>
          <w:rFonts w:ascii="Arial" w:eastAsia="Times New Roman" w:hAnsi="Arial" w:cs="Arial"/>
          <w:color w:val="000000"/>
          <w:szCs w:val="24"/>
          <w:lang w:val="en-IN" w:eastAsia="en-IN"/>
        </w:rPr>
        <w:t xml:space="preserve"> AK, Khullar M, Radha V, Mohan V, </w:t>
      </w:r>
      <w:proofErr w:type="spellStart"/>
      <w:r w:rsidRPr="009B2CC5">
        <w:rPr>
          <w:rFonts w:ascii="Arial" w:eastAsia="Times New Roman" w:hAnsi="Arial" w:cs="Arial"/>
          <w:color w:val="000000"/>
          <w:szCs w:val="24"/>
          <w:lang w:val="en-IN" w:eastAsia="en-IN"/>
        </w:rPr>
        <w:t>Mullasari</w:t>
      </w:r>
      <w:proofErr w:type="spellEnd"/>
      <w:r w:rsidRPr="009B2CC5">
        <w:rPr>
          <w:rFonts w:ascii="Arial" w:eastAsia="Times New Roman" w:hAnsi="Arial" w:cs="Arial"/>
          <w:color w:val="000000"/>
          <w:szCs w:val="24"/>
          <w:lang w:val="en-IN" w:eastAsia="en-IN"/>
        </w:rPr>
        <w:t xml:space="preserve"> AS, Naga Prasad SV, Senapati S, </w:t>
      </w:r>
      <w:r w:rsidRPr="009B2CC5">
        <w:rPr>
          <w:rFonts w:ascii="Arial" w:eastAsia="Times New Roman" w:hAnsi="Arial" w:cs="Arial"/>
          <w:b/>
          <w:bCs/>
          <w:color w:val="000000"/>
          <w:szCs w:val="24"/>
          <w:lang w:val="en-IN" w:eastAsia="en-IN"/>
        </w:rPr>
        <w:t>Mahapatra NR</w:t>
      </w:r>
      <w:r w:rsidRPr="009B2CC5">
        <w:rPr>
          <w:rFonts w:ascii="Arial" w:eastAsia="Times New Roman" w:hAnsi="Arial" w:cs="Arial"/>
          <w:color w:val="000000"/>
          <w:szCs w:val="24"/>
          <w:lang w:val="en-IN" w:eastAsia="en-IN"/>
        </w:rPr>
        <w:t xml:space="preserve">. 2016. </w:t>
      </w:r>
      <w:proofErr w:type="spellStart"/>
      <w:r w:rsidRPr="009B2CC5">
        <w:rPr>
          <w:rFonts w:ascii="Arial" w:eastAsia="Times New Roman" w:hAnsi="Arial" w:cs="Arial"/>
          <w:color w:val="000000"/>
          <w:szCs w:val="24"/>
          <w:lang w:val="en-IN" w:eastAsia="en-IN"/>
        </w:rPr>
        <w:t>Catestatin</w:t>
      </w:r>
      <w:proofErr w:type="spellEnd"/>
      <w:r w:rsidRPr="009B2CC5">
        <w:rPr>
          <w:rFonts w:ascii="Arial" w:eastAsia="Times New Roman" w:hAnsi="Arial" w:cs="Arial"/>
          <w:color w:val="000000"/>
          <w:szCs w:val="24"/>
          <w:lang w:val="en-IN" w:eastAsia="en-IN"/>
        </w:rPr>
        <w:t xml:space="preserve"> Gly364Ser variant alters systemic blood pressure and the risk for hypertension in human populations via endothelial nitric oxide pathway.</w:t>
      </w:r>
      <w:r w:rsidRPr="009B2CC5">
        <w:rPr>
          <w:rFonts w:ascii="Arial" w:eastAsia="Times New Roman" w:hAnsi="Arial" w:cs="Arial"/>
          <w:color w:val="0000FF"/>
          <w:szCs w:val="24"/>
          <w:lang w:val="en-IN" w:eastAsia="en-IN"/>
        </w:rPr>
        <w:t xml:space="preserve"> </w:t>
      </w:r>
      <w:r w:rsidRPr="009B2CC5">
        <w:rPr>
          <w:rFonts w:ascii="Arial" w:eastAsia="Times New Roman" w:hAnsi="Arial" w:cs="Arial"/>
          <w:b/>
          <w:bCs/>
          <w:i/>
          <w:iCs/>
          <w:color w:val="0000FF"/>
          <w:szCs w:val="24"/>
          <w:lang w:val="en-IN" w:eastAsia="en-IN"/>
        </w:rPr>
        <w:t>Hypertension</w:t>
      </w:r>
      <w:r w:rsidRPr="009B2CC5">
        <w:rPr>
          <w:rFonts w:ascii="Arial" w:eastAsia="Times New Roman" w:hAnsi="Arial" w:cs="Arial"/>
          <w:color w:val="363636"/>
          <w:szCs w:val="24"/>
          <w:lang w:val="en-IN" w:eastAsia="en-IN"/>
        </w:rPr>
        <w:t xml:space="preserve"> 68:334-347.</w:t>
      </w:r>
    </w:p>
    <w:p w14:paraId="316B759A" w14:textId="77777777" w:rsidR="00043540" w:rsidRDefault="00043540" w:rsidP="00043540">
      <w:pPr>
        <w:pStyle w:val="ListParagraph"/>
        <w:rPr>
          <w:rFonts w:ascii="Arial" w:hAnsi="Arial" w:cs="Arial"/>
          <w:color w:val="363636"/>
          <w:lang w:val="en-IN" w:eastAsia="en-IN"/>
        </w:rPr>
      </w:pPr>
    </w:p>
    <w:p w14:paraId="46EDF20B" w14:textId="028B541D" w:rsidR="00043540" w:rsidRPr="00043540" w:rsidRDefault="00043540" w:rsidP="00043540">
      <w:pPr>
        <w:numPr>
          <w:ilvl w:val="0"/>
          <w:numId w:val="1"/>
        </w:numPr>
        <w:shd w:val="clear" w:color="auto" w:fill="FFFFFF"/>
        <w:spacing w:line="276" w:lineRule="auto"/>
        <w:jc w:val="both"/>
        <w:rPr>
          <w:rFonts w:ascii="Arial" w:eastAsia="Times New Roman" w:hAnsi="Arial" w:cs="Arial"/>
          <w:color w:val="363636"/>
          <w:szCs w:val="24"/>
          <w:lang w:val="en-IN" w:eastAsia="en-IN"/>
        </w:rPr>
      </w:pPr>
      <w:r w:rsidRPr="009B2CC5">
        <w:rPr>
          <w:rFonts w:ascii="Arial" w:eastAsia="Times New Roman" w:hAnsi="Arial" w:cs="Arial"/>
          <w:color w:val="000000"/>
          <w:szCs w:val="24"/>
          <w:lang w:val="en-IN" w:eastAsia="en-IN"/>
        </w:rPr>
        <w:t xml:space="preserve">Kalyani A, </w:t>
      </w:r>
      <w:proofErr w:type="spellStart"/>
      <w:r w:rsidRPr="009B2CC5">
        <w:rPr>
          <w:rFonts w:ascii="Arial" w:eastAsia="Times New Roman" w:hAnsi="Arial" w:cs="Arial"/>
          <w:color w:val="000000"/>
          <w:szCs w:val="24"/>
          <w:lang w:val="en-IN" w:eastAsia="en-IN"/>
        </w:rPr>
        <w:t>Sonawane</w:t>
      </w:r>
      <w:proofErr w:type="spellEnd"/>
      <w:r w:rsidRPr="009B2CC5">
        <w:rPr>
          <w:rFonts w:ascii="Arial" w:eastAsia="Times New Roman" w:hAnsi="Arial" w:cs="Arial"/>
          <w:color w:val="000000"/>
          <w:szCs w:val="24"/>
          <w:lang w:val="en-IN" w:eastAsia="en-IN"/>
        </w:rPr>
        <w:t xml:space="preserve"> PJ, Khan AA, Subramanian L, Ehret GB, </w:t>
      </w:r>
      <w:proofErr w:type="spellStart"/>
      <w:r w:rsidRPr="009B2CC5">
        <w:rPr>
          <w:rFonts w:ascii="Arial" w:eastAsia="Times New Roman" w:hAnsi="Arial" w:cs="Arial"/>
          <w:color w:val="000000"/>
          <w:szCs w:val="24"/>
          <w:lang w:val="en-IN" w:eastAsia="en-IN"/>
        </w:rPr>
        <w:t>Mullasari</w:t>
      </w:r>
      <w:proofErr w:type="spellEnd"/>
      <w:r w:rsidRPr="009B2CC5">
        <w:rPr>
          <w:rFonts w:ascii="Arial" w:eastAsia="Times New Roman" w:hAnsi="Arial" w:cs="Arial"/>
          <w:color w:val="000000"/>
          <w:szCs w:val="24"/>
          <w:lang w:val="en-IN" w:eastAsia="en-IN"/>
        </w:rPr>
        <w:t xml:space="preserve"> AS, </w:t>
      </w:r>
      <w:r w:rsidRPr="009B2CC5">
        <w:rPr>
          <w:rFonts w:ascii="Arial" w:eastAsia="Times New Roman" w:hAnsi="Arial" w:cs="Arial"/>
          <w:b/>
          <w:bCs/>
          <w:color w:val="000000"/>
          <w:szCs w:val="24"/>
          <w:lang w:val="en-IN" w:eastAsia="en-IN"/>
        </w:rPr>
        <w:t>Mahapatra NR</w:t>
      </w:r>
      <w:r w:rsidRPr="009B2CC5">
        <w:rPr>
          <w:rFonts w:ascii="Arial" w:eastAsia="Times New Roman" w:hAnsi="Arial" w:cs="Arial"/>
          <w:color w:val="000000"/>
          <w:szCs w:val="24"/>
          <w:lang w:val="en-IN" w:eastAsia="en-IN"/>
        </w:rPr>
        <w:t xml:space="preserve">. 2015. Post-transcriptional Regulation of </w:t>
      </w:r>
      <w:proofErr w:type="spellStart"/>
      <w:r w:rsidRPr="009B2CC5">
        <w:rPr>
          <w:rFonts w:ascii="Arial" w:eastAsia="Times New Roman" w:hAnsi="Arial" w:cs="Arial"/>
          <w:color w:val="000000"/>
          <w:szCs w:val="24"/>
          <w:lang w:val="en-IN" w:eastAsia="en-IN"/>
        </w:rPr>
        <w:t>Renalase</w:t>
      </w:r>
      <w:proofErr w:type="spellEnd"/>
      <w:r w:rsidRPr="009B2CC5">
        <w:rPr>
          <w:rFonts w:ascii="Arial" w:eastAsia="Times New Roman" w:hAnsi="Arial" w:cs="Arial"/>
          <w:color w:val="000000"/>
          <w:szCs w:val="24"/>
          <w:lang w:val="en-IN" w:eastAsia="en-IN"/>
        </w:rPr>
        <w:t xml:space="preserve"> Gene by miR-29 and miR-146 MicroRNAs: Implications for Cardio-metabolic Disorders.</w:t>
      </w:r>
      <w:r w:rsidRPr="009B2CC5">
        <w:rPr>
          <w:rFonts w:ascii="Arial" w:eastAsia="Times New Roman" w:hAnsi="Arial" w:cs="Arial"/>
          <w:color w:val="0000FF"/>
          <w:szCs w:val="24"/>
          <w:lang w:val="en-IN" w:eastAsia="en-IN"/>
        </w:rPr>
        <w:t xml:space="preserve"> </w:t>
      </w:r>
      <w:r w:rsidRPr="009B2CC5">
        <w:rPr>
          <w:rFonts w:ascii="Arial" w:eastAsia="Times New Roman" w:hAnsi="Arial" w:cs="Arial"/>
          <w:b/>
          <w:bCs/>
          <w:i/>
          <w:iCs/>
          <w:color w:val="0000FF"/>
          <w:szCs w:val="24"/>
          <w:lang w:val="en-IN" w:eastAsia="en-IN"/>
        </w:rPr>
        <w:t xml:space="preserve">J Mol </w:t>
      </w:r>
      <w:proofErr w:type="spellStart"/>
      <w:r w:rsidRPr="009B2CC5">
        <w:rPr>
          <w:rFonts w:ascii="Arial" w:eastAsia="Times New Roman" w:hAnsi="Arial" w:cs="Arial"/>
          <w:b/>
          <w:bCs/>
          <w:i/>
          <w:iCs/>
          <w:color w:val="0000FF"/>
          <w:szCs w:val="24"/>
          <w:lang w:val="en-IN" w:eastAsia="en-IN"/>
        </w:rPr>
        <w:t>Biol</w:t>
      </w:r>
      <w:proofErr w:type="spellEnd"/>
      <w:r w:rsidRPr="009B2CC5">
        <w:rPr>
          <w:rFonts w:ascii="Arial" w:eastAsia="Times New Roman" w:hAnsi="Arial" w:cs="Arial"/>
          <w:color w:val="0000FF"/>
          <w:szCs w:val="24"/>
          <w:lang w:val="en-IN" w:eastAsia="en-IN"/>
        </w:rPr>
        <w:t xml:space="preserve"> </w:t>
      </w:r>
      <w:r w:rsidRPr="009B2CC5">
        <w:rPr>
          <w:rFonts w:ascii="Arial" w:eastAsia="Times New Roman" w:hAnsi="Arial" w:cs="Arial"/>
          <w:color w:val="363636"/>
          <w:szCs w:val="24"/>
          <w:lang w:val="en-IN" w:eastAsia="en-IN"/>
        </w:rPr>
        <w:t>427: 2629–2646</w:t>
      </w:r>
    </w:p>
    <w:p w14:paraId="2AE321CA" w14:textId="77777777" w:rsidR="005F6CF3" w:rsidRPr="009B2CC5" w:rsidRDefault="005F6CF3" w:rsidP="005F6CF3">
      <w:pPr>
        <w:shd w:val="clear" w:color="auto" w:fill="FFFFFF"/>
        <w:spacing w:line="276" w:lineRule="auto"/>
        <w:jc w:val="both"/>
        <w:rPr>
          <w:rFonts w:ascii="Arial" w:eastAsia="Times New Roman" w:hAnsi="Arial" w:cs="Arial"/>
          <w:color w:val="000000"/>
          <w:szCs w:val="24"/>
          <w:lang w:val="en-IN" w:eastAsia="en-IN"/>
        </w:rPr>
      </w:pPr>
    </w:p>
    <w:p w14:paraId="6031A2CC" w14:textId="593F9D12" w:rsidR="005F6CF3" w:rsidRPr="009B2CC5" w:rsidRDefault="005F6CF3" w:rsidP="005F6CF3">
      <w:pPr>
        <w:pStyle w:val="ListParagraph"/>
        <w:numPr>
          <w:ilvl w:val="0"/>
          <w:numId w:val="1"/>
        </w:numPr>
        <w:autoSpaceDE w:val="0"/>
        <w:autoSpaceDN w:val="0"/>
        <w:adjustRightInd w:val="0"/>
        <w:spacing w:line="276" w:lineRule="auto"/>
        <w:jc w:val="both"/>
        <w:rPr>
          <w:rFonts w:ascii="Arial" w:hAnsi="Arial" w:cs="Arial"/>
        </w:rPr>
      </w:pPr>
      <w:r w:rsidRPr="009B2CC5">
        <w:rPr>
          <w:rFonts w:ascii="Arial" w:hAnsi="Arial" w:cs="Arial"/>
          <w:shd w:val="clear" w:color="auto" w:fill="FFFFFF"/>
        </w:rPr>
        <w:t xml:space="preserve">Allu PK, </w:t>
      </w:r>
      <w:proofErr w:type="spellStart"/>
      <w:r w:rsidRPr="009B2CC5">
        <w:rPr>
          <w:rFonts w:ascii="Arial" w:hAnsi="Arial" w:cs="Arial"/>
          <w:shd w:val="clear" w:color="auto" w:fill="FFFFFF"/>
        </w:rPr>
        <w:t>Chirasani</w:t>
      </w:r>
      <w:proofErr w:type="spellEnd"/>
      <w:r w:rsidRPr="009B2CC5">
        <w:rPr>
          <w:rFonts w:ascii="Arial" w:hAnsi="Arial" w:cs="Arial"/>
          <w:shd w:val="clear" w:color="auto" w:fill="FFFFFF"/>
        </w:rPr>
        <w:t xml:space="preserve"> VR, Ghosh D, Mani A, </w:t>
      </w:r>
      <w:proofErr w:type="spellStart"/>
      <w:r w:rsidRPr="009B2CC5">
        <w:rPr>
          <w:rFonts w:ascii="Arial" w:hAnsi="Arial" w:cs="Arial"/>
          <w:shd w:val="clear" w:color="auto" w:fill="FFFFFF"/>
        </w:rPr>
        <w:t>Bera</w:t>
      </w:r>
      <w:proofErr w:type="spellEnd"/>
      <w:r w:rsidRPr="009B2CC5">
        <w:rPr>
          <w:rFonts w:ascii="Arial" w:hAnsi="Arial" w:cs="Arial"/>
          <w:shd w:val="clear" w:color="auto" w:fill="FFFFFF"/>
        </w:rPr>
        <w:t xml:space="preserve"> AK, Maji SK, Senapati S, </w:t>
      </w:r>
      <w:proofErr w:type="spellStart"/>
      <w:r w:rsidRPr="009B2CC5">
        <w:rPr>
          <w:rFonts w:ascii="Arial" w:hAnsi="Arial" w:cs="Arial"/>
          <w:shd w:val="clear" w:color="auto" w:fill="FFFFFF"/>
        </w:rPr>
        <w:t>Mullasari</w:t>
      </w:r>
      <w:proofErr w:type="spellEnd"/>
      <w:r w:rsidRPr="009B2CC5">
        <w:rPr>
          <w:rFonts w:ascii="Arial" w:hAnsi="Arial" w:cs="Arial"/>
          <w:shd w:val="clear" w:color="auto" w:fill="FFFFFF"/>
        </w:rPr>
        <w:t xml:space="preserve"> AS,</w:t>
      </w:r>
      <w:r w:rsidRPr="009B2CC5">
        <w:rPr>
          <w:rStyle w:val="apple-converted-space"/>
          <w:rFonts w:ascii="Arial" w:hAnsi="Arial" w:cs="Arial"/>
          <w:shd w:val="clear" w:color="auto" w:fill="FFFFFF"/>
        </w:rPr>
        <w:t> </w:t>
      </w:r>
      <w:r w:rsidRPr="009B2CC5">
        <w:rPr>
          <w:rFonts w:ascii="Arial" w:hAnsi="Arial" w:cs="Arial"/>
          <w:b/>
          <w:bCs/>
          <w:shd w:val="clear" w:color="auto" w:fill="FFFFFF"/>
        </w:rPr>
        <w:t>Mahapatra NR</w:t>
      </w:r>
      <w:r w:rsidRPr="009B2CC5">
        <w:rPr>
          <w:rFonts w:ascii="Arial" w:hAnsi="Arial" w:cs="Arial"/>
          <w:shd w:val="clear" w:color="auto" w:fill="FFFFFF"/>
        </w:rPr>
        <w:t xml:space="preserve">. 2014. </w:t>
      </w:r>
      <w:proofErr w:type="gramStart"/>
      <w:r w:rsidRPr="009B2CC5">
        <w:rPr>
          <w:rFonts w:ascii="Arial" w:hAnsi="Arial" w:cs="Arial"/>
          <w:shd w:val="clear" w:color="auto" w:fill="FFFFFF"/>
        </w:rPr>
        <w:t>Naturally-occurring</w:t>
      </w:r>
      <w:proofErr w:type="gramEnd"/>
      <w:r w:rsidRPr="009B2CC5">
        <w:rPr>
          <w:rFonts w:ascii="Arial" w:hAnsi="Arial" w:cs="Arial"/>
          <w:shd w:val="clear" w:color="auto" w:fill="FFFFFF"/>
        </w:rPr>
        <w:t xml:space="preserve"> variants of the </w:t>
      </w:r>
      <w:proofErr w:type="spellStart"/>
      <w:r w:rsidRPr="009B2CC5">
        <w:rPr>
          <w:rFonts w:ascii="Arial" w:hAnsi="Arial" w:cs="Arial"/>
          <w:shd w:val="clear" w:color="auto" w:fill="FFFFFF"/>
        </w:rPr>
        <w:t>dysglycemic</w:t>
      </w:r>
      <w:proofErr w:type="spellEnd"/>
      <w:r w:rsidRPr="009B2CC5">
        <w:rPr>
          <w:rFonts w:ascii="Arial" w:hAnsi="Arial" w:cs="Arial"/>
          <w:shd w:val="clear" w:color="auto" w:fill="FFFFFF"/>
        </w:rPr>
        <w:t xml:space="preserve"> peptide </w:t>
      </w:r>
      <w:proofErr w:type="spellStart"/>
      <w:r w:rsidRPr="009B2CC5">
        <w:rPr>
          <w:rFonts w:ascii="Arial" w:hAnsi="Arial" w:cs="Arial"/>
          <w:shd w:val="clear" w:color="auto" w:fill="FFFFFF"/>
        </w:rPr>
        <w:t>pancreastatin</w:t>
      </w:r>
      <w:proofErr w:type="spellEnd"/>
      <w:r w:rsidRPr="009B2CC5">
        <w:rPr>
          <w:rFonts w:ascii="Arial" w:hAnsi="Arial" w:cs="Arial"/>
          <w:shd w:val="clear" w:color="auto" w:fill="FFFFFF"/>
        </w:rPr>
        <w:t>: differential potencies for multiple cellular functions and structure-function correlation.</w:t>
      </w:r>
      <w:r w:rsidRPr="009B2CC5">
        <w:rPr>
          <w:rFonts w:ascii="Arial" w:hAnsi="Arial" w:cs="Arial"/>
        </w:rPr>
        <w:t xml:space="preserve"> </w:t>
      </w:r>
      <w:r w:rsidRPr="009B2CC5">
        <w:rPr>
          <w:rStyle w:val="jrnl"/>
          <w:rFonts w:ascii="Arial" w:hAnsi="Arial" w:cs="Arial"/>
          <w:b/>
          <w:i/>
          <w:color w:val="0000FF"/>
          <w:shd w:val="clear" w:color="auto" w:fill="FFFFFF"/>
        </w:rPr>
        <w:t>J Biol Chem</w:t>
      </w:r>
      <w:r w:rsidRPr="009B2CC5">
        <w:rPr>
          <w:rFonts w:ascii="Arial" w:hAnsi="Arial" w:cs="Arial"/>
          <w:shd w:val="clear" w:color="auto" w:fill="FFFFFF"/>
        </w:rPr>
        <w:t xml:space="preserve"> </w:t>
      </w:r>
      <w:r w:rsidRPr="009B2CC5">
        <w:rPr>
          <w:rFonts w:ascii="Arial" w:hAnsi="Arial" w:cs="Arial"/>
        </w:rPr>
        <w:t>289: 4455–4469</w:t>
      </w:r>
      <w:r w:rsidRPr="009B2CC5">
        <w:rPr>
          <w:rFonts w:ascii="Arial" w:hAnsi="Arial" w:cs="Arial"/>
          <w:shd w:val="clear" w:color="auto" w:fill="FFFFFF"/>
        </w:rPr>
        <w:t>.</w:t>
      </w:r>
    </w:p>
    <w:p w14:paraId="78799C1E" w14:textId="77777777" w:rsidR="005F6CF3" w:rsidRPr="009B2CC5" w:rsidRDefault="005F6CF3" w:rsidP="005F6CF3">
      <w:pPr>
        <w:autoSpaceDE w:val="0"/>
        <w:autoSpaceDN w:val="0"/>
        <w:adjustRightInd w:val="0"/>
        <w:spacing w:line="276" w:lineRule="auto"/>
        <w:jc w:val="both"/>
        <w:rPr>
          <w:rFonts w:ascii="Arial" w:hAnsi="Arial" w:cs="Arial"/>
          <w:szCs w:val="24"/>
        </w:rPr>
      </w:pPr>
    </w:p>
    <w:p w14:paraId="301E328D" w14:textId="1381CBB7" w:rsidR="00AD6C33" w:rsidRPr="00043540" w:rsidRDefault="005F6CF3" w:rsidP="00043540">
      <w:pPr>
        <w:pStyle w:val="ListParagraph"/>
        <w:numPr>
          <w:ilvl w:val="0"/>
          <w:numId w:val="1"/>
        </w:numPr>
        <w:autoSpaceDE w:val="0"/>
        <w:autoSpaceDN w:val="0"/>
        <w:adjustRightInd w:val="0"/>
        <w:spacing w:line="276" w:lineRule="auto"/>
        <w:jc w:val="both"/>
        <w:rPr>
          <w:rFonts w:ascii="Arial" w:hAnsi="Arial" w:cs="Arial"/>
        </w:rPr>
      </w:pPr>
      <w:proofErr w:type="spellStart"/>
      <w:r w:rsidRPr="009B2CC5">
        <w:rPr>
          <w:rFonts w:ascii="Arial" w:hAnsi="Arial" w:cs="Arial"/>
          <w:bCs/>
        </w:rPr>
        <w:t>Sahu</w:t>
      </w:r>
      <w:proofErr w:type="spellEnd"/>
      <w:r w:rsidRPr="009B2CC5">
        <w:rPr>
          <w:rFonts w:ascii="Arial" w:hAnsi="Arial" w:cs="Arial"/>
          <w:bCs/>
          <w:vertAlign w:val="superscript"/>
        </w:rPr>
        <w:t xml:space="preserve"> </w:t>
      </w:r>
      <w:r w:rsidRPr="009B2CC5">
        <w:rPr>
          <w:rFonts w:ascii="Arial" w:hAnsi="Arial" w:cs="Arial"/>
          <w:bCs/>
        </w:rPr>
        <w:t xml:space="preserve">BS, </w:t>
      </w:r>
      <w:proofErr w:type="spellStart"/>
      <w:r w:rsidRPr="009B2CC5">
        <w:rPr>
          <w:rFonts w:ascii="Arial" w:hAnsi="Arial" w:cs="Arial"/>
          <w:shd w:val="clear" w:color="auto" w:fill="FFFFFF"/>
        </w:rPr>
        <w:t>Obbineni</w:t>
      </w:r>
      <w:proofErr w:type="spellEnd"/>
      <w:r w:rsidRPr="009B2CC5">
        <w:rPr>
          <w:rFonts w:ascii="Arial" w:hAnsi="Arial" w:cs="Arial"/>
          <w:shd w:val="clear" w:color="auto" w:fill="FFFFFF"/>
        </w:rPr>
        <w:t xml:space="preserve"> JM</w:t>
      </w:r>
      <w:r w:rsidRPr="009B2CC5">
        <w:rPr>
          <w:rFonts w:ascii="Arial" w:hAnsi="Arial" w:cs="Arial"/>
          <w:bCs/>
        </w:rPr>
        <w:t xml:space="preserve">, </w:t>
      </w:r>
      <w:proofErr w:type="spellStart"/>
      <w:r w:rsidRPr="009B2CC5">
        <w:rPr>
          <w:rFonts w:ascii="Arial" w:hAnsi="Arial" w:cs="Arial"/>
          <w:bCs/>
        </w:rPr>
        <w:t>Sahu</w:t>
      </w:r>
      <w:proofErr w:type="spellEnd"/>
      <w:r w:rsidRPr="009B2CC5">
        <w:rPr>
          <w:rFonts w:ascii="Arial" w:hAnsi="Arial" w:cs="Arial"/>
          <w:bCs/>
        </w:rPr>
        <w:t xml:space="preserve"> G, Allu PKR, Subramanian L, </w:t>
      </w:r>
      <w:proofErr w:type="spellStart"/>
      <w:r w:rsidRPr="009B2CC5">
        <w:rPr>
          <w:rFonts w:ascii="Arial" w:hAnsi="Arial" w:cs="Arial"/>
          <w:bCs/>
        </w:rPr>
        <w:t>Sonawane</w:t>
      </w:r>
      <w:proofErr w:type="spellEnd"/>
      <w:r w:rsidRPr="009B2CC5">
        <w:rPr>
          <w:rFonts w:ascii="Arial" w:hAnsi="Arial" w:cs="Arial"/>
          <w:bCs/>
        </w:rPr>
        <w:t xml:space="preserve"> PJ, Singh PK, </w:t>
      </w:r>
      <w:proofErr w:type="spellStart"/>
      <w:r w:rsidRPr="009B2CC5">
        <w:rPr>
          <w:rFonts w:ascii="Arial" w:hAnsi="Arial" w:cs="Arial"/>
          <w:bCs/>
        </w:rPr>
        <w:t>Sasi</w:t>
      </w:r>
      <w:proofErr w:type="spellEnd"/>
      <w:r w:rsidRPr="009B2CC5">
        <w:rPr>
          <w:rFonts w:ascii="Arial" w:hAnsi="Arial" w:cs="Arial"/>
          <w:bCs/>
          <w:vertAlign w:val="superscript"/>
        </w:rPr>
        <w:t xml:space="preserve"> </w:t>
      </w:r>
      <w:r w:rsidRPr="009B2CC5">
        <w:rPr>
          <w:rFonts w:ascii="Arial" w:hAnsi="Arial" w:cs="Arial"/>
          <w:bCs/>
        </w:rPr>
        <w:t xml:space="preserve">BK, Senapati S, Maji SK, </w:t>
      </w:r>
      <w:proofErr w:type="spellStart"/>
      <w:r w:rsidRPr="009B2CC5">
        <w:rPr>
          <w:rFonts w:ascii="Arial" w:hAnsi="Arial" w:cs="Arial"/>
          <w:bCs/>
        </w:rPr>
        <w:t>Bera</w:t>
      </w:r>
      <w:proofErr w:type="spellEnd"/>
      <w:r w:rsidRPr="009B2CC5">
        <w:rPr>
          <w:rFonts w:ascii="Arial" w:hAnsi="Arial" w:cs="Arial"/>
          <w:bCs/>
        </w:rPr>
        <w:t xml:space="preserve"> AK, </w:t>
      </w:r>
      <w:proofErr w:type="spellStart"/>
      <w:r w:rsidRPr="009B2CC5">
        <w:rPr>
          <w:rFonts w:ascii="Arial" w:hAnsi="Arial" w:cs="Arial"/>
          <w:bCs/>
        </w:rPr>
        <w:t>Gomathi</w:t>
      </w:r>
      <w:proofErr w:type="spellEnd"/>
      <w:r w:rsidRPr="009B2CC5">
        <w:rPr>
          <w:rFonts w:ascii="Arial" w:hAnsi="Arial" w:cs="Arial"/>
          <w:bCs/>
        </w:rPr>
        <w:t xml:space="preserve"> BS, </w:t>
      </w:r>
      <w:proofErr w:type="spellStart"/>
      <w:r w:rsidRPr="009B2CC5">
        <w:rPr>
          <w:rFonts w:ascii="Arial" w:hAnsi="Arial" w:cs="Arial"/>
          <w:bCs/>
        </w:rPr>
        <w:t>Mullasari</w:t>
      </w:r>
      <w:proofErr w:type="spellEnd"/>
      <w:r w:rsidRPr="009B2CC5">
        <w:rPr>
          <w:rFonts w:ascii="Arial" w:hAnsi="Arial" w:cs="Arial"/>
          <w:bCs/>
        </w:rPr>
        <w:t xml:space="preserve"> AS, </w:t>
      </w:r>
      <w:r w:rsidRPr="009B2CC5">
        <w:rPr>
          <w:rStyle w:val="apple-style-span"/>
          <w:rFonts w:ascii="Arial" w:hAnsi="Arial" w:cs="Arial"/>
          <w:b/>
        </w:rPr>
        <w:t>Mahapatra NR</w:t>
      </w:r>
      <w:r w:rsidRPr="009B2CC5">
        <w:rPr>
          <w:rStyle w:val="apple-style-span"/>
          <w:rFonts w:ascii="Arial" w:hAnsi="Arial" w:cs="Arial"/>
        </w:rPr>
        <w:t xml:space="preserve">. 2012. </w:t>
      </w:r>
      <w:r w:rsidRPr="009B2CC5">
        <w:rPr>
          <w:rFonts w:ascii="Arial" w:hAnsi="Arial" w:cs="Arial"/>
        </w:rPr>
        <w:t xml:space="preserve">Functional genetic variants of the catecholamine-release-inhibitory peptide </w:t>
      </w:r>
      <w:proofErr w:type="spellStart"/>
      <w:r w:rsidRPr="009B2CC5">
        <w:rPr>
          <w:rFonts w:ascii="Arial" w:hAnsi="Arial" w:cs="Arial"/>
        </w:rPr>
        <w:t>catestatin</w:t>
      </w:r>
      <w:proofErr w:type="spellEnd"/>
      <w:r w:rsidRPr="009B2CC5">
        <w:rPr>
          <w:rFonts w:ascii="Arial" w:hAnsi="Arial" w:cs="Arial"/>
        </w:rPr>
        <w:t xml:space="preserve"> in </w:t>
      </w:r>
      <w:r w:rsidRPr="009B2CC5">
        <w:rPr>
          <w:rFonts w:ascii="Arial" w:hAnsi="Arial" w:cs="Arial"/>
        </w:rPr>
        <w:lastRenderedPageBreak/>
        <w:t xml:space="preserve">an Indian population: allele-specific effects on metabolic traits. </w:t>
      </w:r>
      <w:r w:rsidRPr="009B2CC5">
        <w:rPr>
          <w:rFonts w:ascii="Arial" w:hAnsi="Arial" w:cs="Arial"/>
          <w:b/>
          <w:i/>
          <w:color w:val="0000FF"/>
        </w:rPr>
        <w:t>J Biol Chem</w:t>
      </w:r>
      <w:r w:rsidRPr="009B2CC5">
        <w:rPr>
          <w:rFonts w:ascii="Arial" w:hAnsi="Arial" w:cs="Arial"/>
          <w:b/>
          <w:i/>
        </w:rPr>
        <w:t xml:space="preserve"> </w:t>
      </w:r>
      <w:r w:rsidRPr="009B2CC5">
        <w:rPr>
          <w:rFonts w:ascii="Arial" w:hAnsi="Arial" w:cs="Arial"/>
        </w:rPr>
        <w:t>287: 43840-43852</w:t>
      </w:r>
      <w:r w:rsidRPr="009B2CC5">
        <w:rPr>
          <w:rFonts w:ascii="Arial" w:hAnsi="Arial" w:cs="Arial"/>
          <w:b/>
          <w:i/>
        </w:rPr>
        <w:t>.</w:t>
      </w:r>
    </w:p>
    <w:p w14:paraId="7A1971A5" w14:textId="77777777" w:rsidR="005F6CF3" w:rsidRPr="009B2CC5" w:rsidRDefault="005F6CF3" w:rsidP="005F6CF3">
      <w:pPr>
        <w:shd w:val="clear" w:color="auto" w:fill="FFFFFF"/>
        <w:spacing w:line="276" w:lineRule="auto"/>
        <w:jc w:val="both"/>
        <w:rPr>
          <w:rFonts w:ascii="Arial" w:eastAsia="Times New Roman" w:hAnsi="Arial" w:cs="Arial"/>
          <w:color w:val="363636"/>
          <w:szCs w:val="24"/>
          <w:lang w:val="en-IN" w:eastAsia="en-IN"/>
        </w:rPr>
      </w:pPr>
    </w:p>
    <w:p w14:paraId="41F32B40" w14:textId="123B8444" w:rsidR="00646451" w:rsidRPr="00C11EE0" w:rsidRDefault="00AD6C33" w:rsidP="00C11EE0">
      <w:pPr>
        <w:numPr>
          <w:ilvl w:val="0"/>
          <w:numId w:val="1"/>
        </w:numPr>
        <w:tabs>
          <w:tab w:val="left" w:pos="360"/>
        </w:tabs>
        <w:autoSpaceDE w:val="0"/>
        <w:autoSpaceDN w:val="0"/>
        <w:adjustRightInd w:val="0"/>
        <w:spacing w:line="276" w:lineRule="auto"/>
        <w:jc w:val="both"/>
        <w:rPr>
          <w:rFonts w:ascii="Arial" w:hAnsi="Arial" w:cs="Arial"/>
          <w:szCs w:val="24"/>
        </w:rPr>
      </w:pPr>
      <w:proofErr w:type="spellStart"/>
      <w:r w:rsidRPr="009B2CC5">
        <w:rPr>
          <w:rFonts w:ascii="Arial" w:hAnsi="Arial" w:cs="Arial"/>
          <w:bCs/>
          <w:szCs w:val="24"/>
        </w:rPr>
        <w:t>Sahu</w:t>
      </w:r>
      <w:proofErr w:type="spellEnd"/>
      <w:r w:rsidRPr="009B2CC5">
        <w:rPr>
          <w:rFonts w:ascii="Arial" w:hAnsi="Arial" w:cs="Arial"/>
          <w:bCs/>
          <w:szCs w:val="24"/>
          <w:vertAlign w:val="superscript"/>
        </w:rPr>
        <w:t xml:space="preserve"> </w:t>
      </w:r>
      <w:r w:rsidRPr="009B2CC5">
        <w:rPr>
          <w:rFonts w:ascii="Arial" w:hAnsi="Arial" w:cs="Arial"/>
          <w:bCs/>
          <w:szCs w:val="24"/>
        </w:rPr>
        <w:t xml:space="preserve">BS, </w:t>
      </w:r>
      <w:proofErr w:type="spellStart"/>
      <w:r w:rsidRPr="009B2CC5">
        <w:rPr>
          <w:rFonts w:ascii="Arial" w:hAnsi="Arial" w:cs="Arial"/>
          <w:szCs w:val="24"/>
          <w:shd w:val="clear" w:color="auto" w:fill="FFFFFF"/>
        </w:rPr>
        <w:t>Obbineni</w:t>
      </w:r>
      <w:proofErr w:type="spellEnd"/>
      <w:r w:rsidRPr="009B2CC5">
        <w:rPr>
          <w:rFonts w:ascii="Arial" w:hAnsi="Arial" w:cs="Arial"/>
          <w:szCs w:val="24"/>
          <w:shd w:val="clear" w:color="auto" w:fill="FFFFFF"/>
        </w:rPr>
        <w:t xml:space="preserve"> JM</w:t>
      </w:r>
      <w:r w:rsidRPr="009B2CC5">
        <w:rPr>
          <w:rFonts w:ascii="Arial" w:hAnsi="Arial" w:cs="Arial"/>
          <w:bCs/>
          <w:szCs w:val="24"/>
        </w:rPr>
        <w:t xml:space="preserve">, </w:t>
      </w:r>
      <w:proofErr w:type="spellStart"/>
      <w:r w:rsidRPr="009B2CC5">
        <w:rPr>
          <w:rFonts w:ascii="Arial" w:hAnsi="Arial" w:cs="Arial"/>
          <w:bCs/>
          <w:szCs w:val="24"/>
        </w:rPr>
        <w:t>Sahu</w:t>
      </w:r>
      <w:proofErr w:type="spellEnd"/>
      <w:r w:rsidRPr="009B2CC5">
        <w:rPr>
          <w:rFonts w:ascii="Arial" w:hAnsi="Arial" w:cs="Arial"/>
          <w:bCs/>
          <w:szCs w:val="24"/>
        </w:rPr>
        <w:t xml:space="preserve"> G, Singh PK, </w:t>
      </w:r>
      <w:proofErr w:type="spellStart"/>
      <w:r w:rsidRPr="009B2CC5">
        <w:rPr>
          <w:rFonts w:ascii="Arial" w:hAnsi="Arial" w:cs="Arial"/>
          <w:bCs/>
          <w:szCs w:val="24"/>
        </w:rPr>
        <w:t>Sonawane</w:t>
      </w:r>
      <w:proofErr w:type="spellEnd"/>
      <w:r w:rsidRPr="009B2CC5">
        <w:rPr>
          <w:rFonts w:ascii="Arial" w:hAnsi="Arial" w:cs="Arial"/>
          <w:bCs/>
          <w:szCs w:val="24"/>
        </w:rPr>
        <w:t xml:space="preserve"> PJ, </w:t>
      </w:r>
      <w:proofErr w:type="spellStart"/>
      <w:r w:rsidRPr="009B2CC5">
        <w:rPr>
          <w:rFonts w:ascii="Arial" w:hAnsi="Arial" w:cs="Arial"/>
          <w:bCs/>
          <w:szCs w:val="24"/>
        </w:rPr>
        <w:t>Sasi</w:t>
      </w:r>
      <w:proofErr w:type="spellEnd"/>
      <w:r w:rsidRPr="009B2CC5">
        <w:rPr>
          <w:rFonts w:ascii="Arial" w:hAnsi="Arial" w:cs="Arial"/>
          <w:bCs/>
          <w:szCs w:val="24"/>
          <w:vertAlign w:val="superscript"/>
        </w:rPr>
        <w:t xml:space="preserve"> </w:t>
      </w:r>
      <w:r w:rsidRPr="009B2CC5">
        <w:rPr>
          <w:rFonts w:ascii="Arial" w:hAnsi="Arial" w:cs="Arial"/>
          <w:bCs/>
          <w:szCs w:val="24"/>
        </w:rPr>
        <w:t xml:space="preserve">BK, Allu PKR, Maji SK, </w:t>
      </w:r>
      <w:proofErr w:type="spellStart"/>
      <w:r w:rsidRPr="009B2CC5">
        <w:rPr>
          <w:rFonts w:ascii="Arial" w:hAnsi="Arial" w:cs="Arial"/>
          <w:bCs/>
          <w:szCs w:val="24"/>
        </w:rPr>
        <w:t>Bera</w:t>
      </w:r>
      <w:proofErr w:type="spellEnd"/>
      <w:r w:rsidRPr="009B2CC5">
        <w:rPr>
          <w:rFonts w:ascii="Arial" w:hAnsi="Arial" w:cs="Arial"/>
          <w:bCs/>
          <w:szCs w:val="24"/>
        </w:rPr>
        <w:t xml:space="preserve"> AK, Senapati S, </w:t>
      </w:r>
      <w:r w:rsidRPr="009B2CC5">
        <w:rPr>
          <w:rStyle w:val="apple-style-span"/>
          <w:rFonts w:ascii="Arial" w:hAnsi="Arial" w:cs="Arial"/>
          <w:b/>
          <w:szCs w:val="24"/>
        </w:rPr>
        <w:t>Mahapatra NR</w:t>
      </w:r>
      <w:r w:rsidRPr="009B2CC5">
        <w:rPr>
          <w:rStyle w:val="apple-style-span"/>
          <w:rFonts w:ascii="Arial" w:hAnsi="Arial" w:cs="Arial"/>
          <w:szCs w:val="24"/>
        </w:rPr>
        <w:t xml:space="preserve">. 2012. </w:t>
      </w:r>
      <w:r w:rsidRPr="009B2CC5">
        <w:rPr>
          <w:rFonts w:ascii="Arial" w:hAnsi="Arial" w:cs="Arial"/>
          <w:szCs w:val="24"/>
        </w:rPr>
        <w:t xml:space="preserve">Molecular interactions of the physiological anti-hypertensive peptide </w:t>
      </w:r>
      <w:proofErr w:type="spellStart"/>
      <w:r w:rsidRPr="009B2CC5">
        <w:rPr>
          <w:rFonts w:ascii="Arial" w:hAnsi="Arial" w:cs="Arial"/>
          <w:szCs w:val="24"/>
        </w:rPr>
        <w:t>catestatin</w:t>
      </w:r>
      <w:proofErr w:type="spellEnd"/>
      <w:r w:rsidRPr="009B2CC5">
        <w:rPr>
          <w:rFonts w:ascii="Arial" w:hAnsi="Arial" w:cs="Arial"/>
          <w:szCs w:val="24"/>
        </w:rPr>
        <w:t xml:space="preserve"> with the neuronal nicotinic acetylcholine receptor. </w:t>
      </w:r>
      <w:r w:rsidRPr="009B2CC5">
        <w:rPr>
          <w:rFonts w:ascii="Arial" w:hAnsi="Arial" w:cs="Arial"/>
          <w:b/>
          <w:i/>
          <w:color w:val="0000FF"/>
          <w:szCs w:val="24"/>
        </w:rPr>
        <w:t xml:space="preserve">J Cell Sci </w:t>
      </w:r>
      <w:r w:rsidRPr="009B2CC5">
        <w:rPr>
          <w:rFonts w:ascii="Arial" w:hAnsi="Arial" w:cs="Arial"/>
          <w:szCs w:val="24"/>
        </w:rPr>
        <w:t>125: 2323–2337.</w:t>
      </w:r>
    </w:p>
    <w:p w14:paraId="28EB8813" w14:textId="4F69617E" w:rsidR="00646451" w:rsidRPr="00646451" w:rsidRDefault="00646451" w:rsidP="00646451">
      <w:pPr>
        <w:shd w:val="clear" w:color="auto" w:fill="FFFFFF"/>
        <w:spacing w:before="100" w:beforeAutospacing="1" w:after="100" w:afterAutospacing="1"/>
        <w:jc w:val="both"/>
        <w:rPr>
          <w:rFonts w:ascii="Arial" w:eastAsia="Times New Roman" w:hAnsi="Arial" w:cs="Arial"/>
          <w:b/>
          <w:bCs/>
          <w:color w:val="000000"/>
        </w:rPr>
      </w:pPr>
      <w:r w:rsidRPr="00646451">
        <w:rPr>
          <w:rFonts w:ascii="Arial" w:hAnsi="Arial" w:cs="Arial"/>
          <w:b/>
          <w:bCs/>
        </w:rPr>
        <w:t>Important discoveries/contributions as described in the above</w:t>
      </w:r>
      <w:r w:rsidR="00CD1F16">
        <w:rPr>
          <w:rFonts w:ascii="Arial" w:hAnsi="Arial" w:cs="Arial"/>
          <w:b/>
          <w:bCs/>
        </w:rPr>
        <w:t>-mentioned</w:t>
      </w:r>
      <w:r w:rsidRPr="00646451">
        <w:rPr>
          <w:rFonts w:ascii="Arial" w:hAnsi="Arial" w:cs="Arial"/>
          <w:b/>
          <w:bCs/>
        </w:rPr>
        <w:t xml:space="preserve"> papers:</w:t>
      </w:r>
    </w:p>
    <w:p w14:paraId="48AB468F" w14:textId="28CF047A" w:rsidR="00646451" w:rsidRPr="00853297" w:rsidRDefault="00646451" w:rsidP="00646451">
      <w:pPr>
        <w:shd w:val="clear" w:color="auto" w:fill="FFFFFF"/>
        <w:spacing w:before="100" w:beforeAutospacing="1" w:after="100" w:afterAutospacing="1"/>
        <w:jc w:val="both"/>
        <w:rPr>
          <w:rFonts w:ascii="Arial" w:eastAsia="Times New Roman" w:hAnsi="Arial" w:cs="Arial"/>
          <w:color w:val="000000"/>
        </w:rPr>
      </w:pPr>
      <w:r w:rsidRPr="00853297">
        <w:rPr>
          <w:rFonts w:ascii="Arial" w:eastAsia="Times New Roman" w:hAnsi="Arial" w:cs="Arial"/>
          <w:color w:val="000000"/>
        </w:rPr>
        <w:t xml:space="preserve">Cardiovascular diseases are the leading causes of morbidity/mortality worldwide. Although the mortalities associated with cardiovascular diseases are declining in high-income group countries (viz. Western Europe and North America) the burden of cardiovascular diseases continues to rise in the middle-income/ low-income group countries including India. Notably, South Asians have a greater prevalence of cardiovascular risk factors than the rest of the world, and India itself is estimated to have </w:t>
      </w:r>
      <w:proofErr w:type="gramStart"/>
      <w:r w:rsidRPr="00853297">
        <w:rPr>
          <w:rFonts w:ascii="Arial" w:eastAsia="Times New Roman" w:hAnsi="Arial" w:cs="Arial"/>
          <w:color w:val="000000"/>
        </w:rPr>
        <w:t>approximately half</w:t>
      </w:r>
      <w:proofErr w:type="gramEnd"/>
      <w:r w:rsidRPr="00853297">
        <w:rPr>
          <w:rFonts w:ascii="Arial" w:eastAsia="Times New Roman" w:hAnsi="Arial" w:cs="Arial"/>
          <w:color w:val="000000"/>
        </w:rPr>
        <w:t xml:space="preserve"> of the world’s heart disease patients. The determinants of cardiovascular diseases are multi-factorial, complex and often inter-related. Besides environmental factors (e.g., stress, inadequate physical activity</w:t>
      </w:r>
      <w:r>
        <w:rPr>
          <w:rFonts w:ascii="Arial" w:eastAsia="Times New Roman" w:hAnsi="Arial" w:cs="Arial"/>
          <w:color w:val="000000"/>
        </w:rPr>
        <w:t>,</w:t>
      </w:r>
      <w:r w:rsidRPr="00646451">
        <w:rPr>
          <w:rFonts w:ascii="Arial" w:eastAsia="Times New Roman" w:hAnsi="Arial" w:cs="Arial"/>
          <w:color w:val="000000"/>
        </w:rPr>
        <w:t xml:space="preserve"> </w:t>
      </w:r>
      <w:r w:rsidRPr="00853297">
        <w:rPr>
          <w:rFonts w:ascii="Arial" w:eastAsia="Times New Roman" w:hAnsi="Arial" w:cs="Arial"/>
          <w:color w:val="000000"/>
        </w:rPr>
        <w:t xml:space="preserve">smoking, higher intake of fats and sodium, lower consumption of fruits and vegetables), a strong influence of genes in cardiovascular complications has been </w:t>
      </w:r>
      <w:proofErr w:type="gramStart"/>
      <w:r w:rsidRPr="00853297">
        <w:rPr>
          <w:rFonts w:ascii="Arial" w:eastAsia="Times New Roman" w:hAnsi="Arial" w:cs="Arial"/>
          <w:color w:val="000000"/>
        </w:rPr>
        <w:t>established</w:t>
      </w:r>
      <w:proofErr w:type="gramEnd"/>
      <w:r w:rsidRPr="00853297">
        <w:rPr>
          <w:rFonts w:ascii="Arial" w:eastAsia="Times New Roman" w:hAnsi="Arial" w:cs="Arial"/>
          <w:color w:val="000000"/>
        </w:rPr>
        <w:t xml:space="preserve">. Genes involved in hypertension, dysregulated catecholamine homeostasis, dyslipidemia, increased oxidative stress, cardiac remodeling, protein misfolding are important regulators for cardiovascular/metabolic diseases. However, the pathogenesis of these diseases </w:t>
      </w:r>
      <w:proofErr w:type="gramStart"/>
      <w:r w:rsidRPr="00853297">
        <w:rPr>
          <w:rFonts w:ascii="Arial" w:eastAsia="Times New Roman" w:hAnsi="Arial" w:cs="Arial"/>
          <w:color w:val="000000"/>
        </w:rPr>
        <w:t>remains</w:t>
      </w:r>
      <w:proofErr w:type="gramEnd"/>
      <w:r w:rsidRPr="00853297">
        <w:rPr>
          <w:rFonts w:ascii="Arial" w:eastAsia="Times New Roman" w:hAnsi="Arial" w:cs="Arial"/>
          <w:color w:val="000000"/>
        </w:rPr>
        <w:t xml:space="preserve"> incompletely understood. </w:t>
      </w:r>
    </w:p>
    <w:p w14:paraId="6DBEC718" w14:textId="77777777" w:rsidR="00646451" w:rsidRPr="00853297" w:rsidRDefault="00646451" w:rsidP="00646451">
      <w:pPr>
        <w:shd w:val="clear" w:color="auto" w:fill="FFFFFF"/>
        <w:spacing w:before="100" w:beforeAutospacing="1" w:after="100" w:afterAutospacing="1"/>
        <w:jc w:val="both"/>
        <w:rPr>
          <w:rFonts w:ascii="Arial" w:eastAsia="Times New Roman" w:hAnsi="Arial" w:cs="Arial"/>
          <w:color w:val="000000"/>
        </w:rPr>
      </w:pPr>
      <w:r w:rsidRPr="00853297">
        <w:rPr>
          <w:rFonts w:ascii="Arial" w:eastAsia="Times New Roman" w:hAnsi="Arial" w:cs="Arial"/>
          <w:color w:val="000000"/>
        </w:rPr>
        <w:t>Dr. Nitish Mahapatra</w:t>
      </w:r>
      <w:r w:rsidRPr="00853297">
        <w:rPr>
          <w:rFonts w:ascii="Arial" w:hAnsi="Arial" w:cs="Arial"/>
          <w:color w:val="000000"/>
        </w:rPr>
        <w:t xml:space="preserve">'s research aimed at </w:t>
      </w:r>
      <w:r w:rsidRPr="00853297">
        <w:rPr>
          <w:rFonts w:ascii="Arial" w:eastAsia="Times New Roman" w:hAnsi="Arial" w:cs="Arial"/>
          <w:color w:val="000000"/>
        </w:rPr>
        <w:t xml:space="preserve">unravelling the genetic and molecular bases of cardiovascular diseases for their early diagnosis, </w:t>
      </w:r>
      <w:proofErr w:type="gramStart"/>
      <w:r w:rsidRPr="00853297">
        <w:rPr>
          <w:rFonts w:ascii="Arial" w:eastAsia="Times New Roman" w:hAnsi="Arial" w:cs="Arial"/>
          <w:color w:val="000000"/>
        </w:rPr>
        <w:t>prognosis</w:t>
      </w:r>
      <w:proofErr w:type="gramEnd"/>
      <w:r w:rsidRPr="00853297">
        <w:rPr>
          <w:rFonts w:ascii="Arial" w:eastAsia="Times New Roman" w:hAnsi="Arial" w:cs="Arial"/>
          <w:color w:val="000000"/>
        </w:rPr>
        <w:t xml:space="preserve"> and clinical management. He studied human subjects (cases versus controls), </w:t>
      </w:r>
      <w:proofErr w:type="gramStart"/>
      <w:r w:rsidRPr="00853297">
        <w:rPr>
          <w:rFonts w:ascii="Arial" w:eastAsia="Times New Roman" w:hAnsi="Arial" w:cs="Arial"/>
          <w:color w:val="000000"/>
        </w:rPr>
        <w:t>utilized</w:t>
      </w:r>
      <w:proofErr w:type="gramEnd"/>
      <w:r w:rsidRPr="00853297">
        <w:rPr>
          <w:rFonts w:ascii="Arial" w:eastAsia="Times New Roman" w:hAnsi="Arial" w:cs="Arial"/>
          <w:color w:val="000000"/>
        </w:rPr>
        <w:t xml:space="preserve"> rodent models (of hypertension, atherosclerosis and diabetes) as well as investigated at the cellular level (employing cultured cell lines) to elucidate how alterations in key genes/molecular factors contribute to disease phenotypes. Given below are his major scientific contributions:</w:t>
      </w:r>
    </w:p>
    <w:p w14:paraId="4AE8DA2E" w14:textId="77777777" w:rsidR="00646451" w:rsidRPr="00853297" w:rsidRDefault="00646451" w:rsidP="00646451">
      <w:pPr>
        <w:shd w:val="clear" w:color="auto" w:fill="FFFFFF"/>
        <w:spacing w:before="100" w:beforeAutospacing="1"/>
        <w:jc w:val="both"/>
        <w:rPr>
          <w:rFonts w:ascii="Arial" w:eastAsia="Times New Roman" w:hAnsi="Arial" w:cs="Arial"/>
          <w:b/>
          <w:color w:val="000000"/>
        </w:rPr>
      </w:pPr>
      <w:r w:rsidRPr="00853297">
        <w:rPr>
          <w:rFonts w:ascii="Arial" w:eastAsia="Times New Roman" w:hAnsi="Arial" w:cs="Arial"/>
          <w:b/>
          <w:color w:val="000000"/>
        </w:rPr>
        <w:t>Discovery of functional genetic variations in Indian populations and their associations with cardiovascular/metabolic diseases</w:t>
      </w:r>
    </w:p>
    <w:p w14:paraId="6206F74B" w14:textId="77777777" w:rsidR="00646451" w:rsidRPr="00853297" w:rsidRDefault="00646451" w:rsidP="00646451">
      <w:pPr>
        <w:shd w:val="clear" w:color="auto" w:fill="FFFFFF"/>
        <w:jc w:val="both"/>
        <w:rPr>
          <w:rFonts w:ascii="Arial" w:eastAsia="Times New Roman" w:hAnsi="Arial" w:cs="Arial"/>
          <w:color w:val="000000"/>
        </w:rPr>
      </w:pPr>
      <w:r w:rsidRPr="00853297">
        <w:rPr>
          <w:rFonts w:ascii="Arial" w:eastAsia="Times New Roman" w:hAnsi="Arial" w:cs="Arial"/>
          <w:color w:val="000000"/>
        </w:rPr>
        <w:t xml:space="preserve">He discovered a number of genetic variants in the chromogranin A gene that has </w:t>
      </w:r>
      <w:proofErr w:type="gramStart"/>
      <w:r w:rsidRPr="00853297">
        <w:rPr>
          <w:rFonts w:ascii="Arial" w:eastAsia="Times New Roman" w:hAnsi="Arial" w:cs="Arial"/>
          <w:color w:val="000000"/>
        </w:rPr>
        <w:t>emerged</w:t>
      </w:r>
      <w:proofErr w:type="gramEnd"/>
      <w:r w:rsidRPr="00853297">
        <w:rPr>
          <w:rFonts w:ascii="Arial" w:eastAsia="Times New Roman" w:hAnsi="Arial" w:cs="Arial"/>
          <w:color w:val="000000"/>
        </w:rPr>
        <w:t xml:space="preserve"> as new regulator of cardiovascular and metabolic diseases. Chromogranin A undergoes post-translational modifications and generates bioactive peptides such as anti-hypertensive/cardioprotective </w:t>
      </w:r>
      <w:proofErr w:type="spellStart"/>
      <w:r w:rsidRPr="00853297">
        <w:rPr>
          <w:rFonts w:ascii="Arial" w:eastAsia="Times New Roman" w:hAnsi="Arial" w:cs="Arial"/>
          <w:color w:val="000000"/>
        </w:rPr>
        <w:t>catestatin</w:t>
      </w:r>
      <w:proofErr w:type="spellEnd"/>
      <w:r w:rsidRPr="00853297">
        <w:rPr>
          <w:rFonts w:ascii="Arial" w:eastAsia="Times New Roman" w:hAnsi="Arial" w:cs="Arial"/>
          <w:color w:val="000000"/>
        </w:rPr>
        <w:t xml:space="preserve"> and </w:t>
      </w:r>
      <w:proofErr w:type="spellStart"/>
      <w:r w:rsidRPr="00853297">
        <w:rPr>
          <w:rFonts w:ascii="Arial" w:eastAsia="Times New Roman" w:hAnsi="Arial" w:cs="Arial"/>
          <w:color w:val="000000"/>
        </w:rPr>
        <w:t>dysglycemic</w:t>
      </w:r>
      <w:proofErr w:type="spellEnd"/>
      <w:r w:rsidRPr="00853297">
        <w:rPr>
          <w:rFonts w:ascii="Arial" w:eastAsia="Times New Roman" w:hAnsi="Arial" w:cs="Arial"/>
          <w:color w:val="000000"/>
        </w:rPr>
        <w:t xml:space="preserve"> </w:t>
      </w:r>
      <w:proofErr w:type="spellStart"/>
      <w:r w:rsidRPr="00853297">
        <w:rPr>
          <w:rFonts w:ascii="Arial" w:eastAsia="Times New Roman" w:hAnsi="Arial" w:cs="Arial"/>
          <w:color w:val="000000"/>
        </w:rPr>
        <w:t>pancreastatin</w:t>
      </w:r>
      <w:proofErr w:type="spellEnd"/>
      <w:r w:rsidRPr="00853297">
        <w:rPr>
          <w:rFonts w:ascii="Arial" w:eastAsia="Times New Roman" w:hAnsi="Arial" w:cs="Arial"/>
          <w:color w:val="000000"/>
        </w:rPr>
        <w:t xml:space="preserve">. He undertook large scale case-control studies in Indian populations (using </w:t>
      </w:r>
      <w:proofErr w:type="gramStart"/>
      <w:r w:rsidRPr="00853297">
        <w:rPr>
          <w:rFonts w:ascii="Arial" w:eastAsia="Times New Roman" w:hAnsi="Arial" w:cs="Arial"/>
          <w:color w:val="000000"/>
        </w:rPr>
        <w:t>several</w:t>
      </w:r>
      <w:proofErr w:type="gramEnd"/>
      <w:r w:rsidRPr="00853297">
        <w:rPr>
          <w:rFonts w:ascii="Arial" w:eastAsia="Times New Roman" w:hAnsi="Arial" w:cs="Arial"/>
          <w:color w:val="000000"/>
        </w:rPr>
        <w:t xml:space="preserve"> thousand individuals from North and South India). L</w:t>
      </w:r>
      <w:r w:rsidRPr="00853297">
        <w:rPr>
          <w:rFonts w:ascii="Arial" w:hAnsi="Arial" w:cs="Arial"/>
          <w:color w:val="000000"/>
          <w:shd w:val="clear" w:color="auto" w:fill="FFFFFF"/>
        </w:rPr>
        <w:t xml:space="preserve">inkage disequilibrium analysis and genetic association studies </w:t>
      </w:r>
      <w:proofErr w:type="gramStart"/>
      <w:r w:rsidRPr="00853297">
        <w:rPr>
          <w:rFonts w:ascii="Arial" w:hAnsi="Arial" w:cs="Arial"/>
          <w:color w:val="000000"/>
          <w:shd w:val="clear" w:color="auto" w:fill="FFFFFF"/>
        </w:rPr>
        <w:t>identified</w:t>
      </w:r>
      <w:proofErr w:type="gramEnd"/>
      <w:r w:rsidRPr="00853297">
        <w:rPr>
          <w:rFonts w:ascii="Arial" w:hAnsi="Arial" w:cs="Arial"/>
          <w:color w:val="000000"/>
          <w:shd w:val="clear" w:color="auto" w:fill="FFFFFF"/>
        </w:rPr>
        <w:t xml:space="preserve"> several genetic variations in </w:t>
      </w:r>
      <w:r w:rsidRPr="00853297">
        <w:rPr>
          <w:rFonts w:ascii="Arial" w:eastAsia="Times New Roman" w:hAnsi="Arial" w:cs="Arial"/>
          <w:color w:val="000000"/>
        </w:rPr>
        <w:t>chromogranin A locus that</w:t>
      </w:r>
      <w:r w:rsidRPr="00853297">
        <w:rPr>
          <w:rFonts w:ascii="Arial" w:hAnsi="Arial" w:cs="Arial"/>
          <w:color w:val="000000"/>
          <w:shd w:val="clear" w:color="auto" w:fill="FFFFFF"/>
        </w:rPr>
        <w:t xml:space="preserve"> enhance the risk for cardiovascular/metabolic disorders in Indian populations. Furthermore, using various experimental (cellular/ biochemical/ biophysical/ physiological assays), and computational (molecular modelling, molecular dynamic simulations, docking of peptides with their receptors) his research group </w:t>
      </w:r>
      <w:proofErr w:type="gramStart"/>
      <w:r w:rsidRPr="00853297">
        <w:rPr>
          <w:rFonts w:ascii="Arial" w:hAnsi="Arial" w:cs="Arial"/>
          <w:color w:val="000000"/>
          <w:shd w:val="clear" w:color="auto" w:fill="FFFFFF"/>
        </w:rPr>
        <w:t>demonstrated</w:t>
      </w:r>
      <w:proofErr w:type="gramEnd"/>
      <w:r w:rsidRPr="00853297">
        <w:rPr>
          <w:rFonts w:ascii="Arial" w:hAnsi="Arial" w:cs="Arial"/>
          <w:color w:val="000000"/>
          <w:shd w:val="clear" w:color="auto" w:fill="FFFFFF"/>
        </w:rPr>
        <w:t xml:space="preserve"> that these variants alter the expression of chromogranin A or potency of </w:t>
      </w:r>
      <w:proofErr w:type="spellStart"/>
      <w:r w:rsidRPr="00853297">
        <w:rPr>
          <w:rFonts w:ascii="Arial" w:hAnsi="Arial" w:cs="Arial"/>
          <w:color w:val="000000"/>
          <w:shd w:val="clear" w:color="auto" w:fill="FFFFFF"/>
        </w:rPr>
        <w:t>catestatin</w:t>
      </w:r>
      <w:proofErr w:type="spellEnd"/>
      <w:r w:rsidRPr="00853297">
        <w:rPr>
          <w:rFonts w:ascii="Arial" w:hAnsi="Arial" w:cs="Arial"/>
          <w:color w:val="000000"/>
          <w:shd w:val="clear" w:color="auto" w:fill="FFFFFF"/>
        </w:rPr>
        <w:t xml:space="preserve"> /</w:t>
      </w:r>
      <w:proofErr w:type="spellStart"/>
      <w:r w:rsidRPr="00853297">
        <w:rPr>
          <w:rFonts w:ascii="Arial" w:hAnsi="Arial" w:cs="Arial"/>
          <w:color w:val="000000"/>
          <w:shd w:val="clear" w:color="auto" w:fill="FFFFFF"/>
        </w:rPr>
        <w:t>pancreastatin</w:t>
      </w:r>
      <w:proofErr w:type="spellEnd"/>
      <w:r w:rsidRPr="00853297">
        <w:rPr>
          <w:rFonts w:ascii="Arial" w:hAnsi="Arial" w:cs="Arial"/>
          <w:color w:val="000000"/>
          <w:shd w:val="clear" w:color="auto" w:fill="FFFFFF"/>
        </w:rPr>
        <w:t xml:space="preserve"> peptides. </w:t>
      </w:r>
      <w:r w:rsidRPr="00853297">
        <w:rPr>
          <w:rFonts w:ascii="Arial" w:eastAsia="Times New Roman" w:hAnsi="Arial" w:cs="Arial"/>
          <w:color w:val="000000"/>
        </w:rPr>
        <w:t xml:space="preserve">Similarly, they have </w:t>
      </w:r>
      <w:proofErr w:type="gramStart"/>
      <w:r w:rsidRPr="00853297">
        <w:rPr>
          <w:rFonts w:ascii="Arial" w:eastAsia="Times New Roman" w:hAnsi="Arial" w:cs="Arial"/>
          <w:color w:val="000000"/>
        </w:rPr>
        <w:t>identified</w:t>
      </w:r>
      <w:proofErr w:type="gramEnd"/>
      <w:r w:rsidRPr="00853297">
        <w:rPr>
          <w:rFonts w:ascii="Arial" w:eastAsia="Times New Roman" w:hAnsi="Arial" w:cs="Arial"/>
          <w:color w:val="000000"/>
        </w:rPr>
        <w:t xml:space="preserve"> functional variants in the regulatory region of matrix metalloproteinases and established that these variants alter the risk factors for cardiometabolic disorders. These studies </w:t>
      </w:r>
      <w:proofErr w:type="gramStart"/>
      <w:r w:rsidRPr="00853297">
        <w:rPr>
          <w:rFonts w:ascii="Arial" w:eastAsia="Times New Roman" w:hAnsi="Arial" w:cs="Arial"/>
          <w:color w:val="000000"/>
        </w:rPr>
        <w:t>provided</w:t>
      </w:r>
      <w:proofErr w:type="gramEnd"/>
      <w:r w:rsidRPr="00853297">
        <w:rPr>
          <w:rFonts w:ascii="Arial" w:eastAsia="Times New Roman" w:hAnsi="Arial" w:cs="Arial"/>
          <w:color w:val="000000"/>
        </w:rPr>
        <w:t xml:space="preserve"> new molecular mechanisms contributing to cardiovascular diseases and </w:t>
      </w:r>
      <w:r w:rsidRPr="00853297">
        <w:rPr>
          <w:rFonts w:ascii="Arial" w:eastAsia="Times New Roman" w:hAnsi="Arial" w:cs="Arial"/>
          <w:color w:val="000000"/>
        </w:rPr>
        <w:lastRenderedPageBreak/>
        <w:t>have implications for development of diagnostic and therapeutic strategies for management of these diseases.</w:t>
      </w:r>
    </w:p>
    <w:p w14:paraId="4049D741" w14:textId="77777777" w:rsidR="00646451" w:rsidRPr="00853297" w:rsidRDefault="00646451" w:rsidP="00646451">
      <w:pPr>
        <w:shd w:val="clear" w:color="auto" w:fill="FFFFFF"/>
        <w:spacing w:before="100" w:beforeAutospacing="1"/>
        <w:jc w:val="both"/>
        <w:rPr>
          <w:rFonts w:ascii="Arial" w:eastAsia="Times New Roman" w:hAnsi="Arial" w:cs="Arial"/>
          <w:b/>
          <w:color w:val="000000"/>
        </w:rPr>
      </w:pPr>
      <w:r w:rsidRPr="00853297">
        <w:rPr>
          <w:rFonts w:ascii="Arial" w:eastAsia="Times New Roman" w:hAnsi="Arial" w:cs="Arial"/>
          <w:b/>
          <w:color w:val="000000"/>
        </w:rPr>
        <w:t>Elucidation of mechanisms of differential expression of candidate genes of hypertension in rodent models</w:t>
      </w:r>
    </w:p>
    <w:p w14:paraId="2EA6861D" w14:textId="15D43D1E" w:rsidR="00646451" w:rsidRDefault="00646451" w:rsidP="00B87AD4">
      <w:pPr>
        <w:jc w:val="both"/>
        <w:rPr>
          <w:rFonts w:ascii="Arial" w:hAnsi="Arial" w:cs="Arial"/>
          <w:color w:val="000000"/>
          <w:shd w:val="clear" w:color="auto" w:fill="FFFFFF"/>
        </w:rPr>
      </w:pPr>
      <w:r w:rsidRPr="00853297">
        <w:rPr>
          <w:rFonts w:ascii="Arial" w:eastAsia="Times New Roman" w:hAnsi="Arial" w:cs="Arial"/>
          <w:color w:val="000000"/>
        </w:rPr>
        <w:t xml:space="preserve">His laboratory sequenced and compared the regulatory regions of various candidate genes implicated in cardiovascular diseases in inbred mouse models of genetic hypertension [viz., Blood Pressure High (BPH), Blood Pressure Normal (BPN) and Blood Pressure Low (BPL) animals]. Through this approach, they </w:t>
      </w:r>
      <w:proofErr w:type="gramStart"/>
      <w:r w:rsidRPr="00853297">
        <w:rPr>
          <w:rFonts w:ascii="Arial" w:eastAsia="Times New Roman" w:hAnsi="Arial" w:cs="Arial"/>
          <w:color w:val="000000"/>
        </w:rPr>
        <w:t>identified</w:t>
      </w:r>
      <w:proofErr w:type="gramEnd"/>
      <w:r w:rsidRPr="00853297">
        <w:rPr>
          <w:rFonts w:ascii="Arial" w:eastAsia="Times New Roman" w:hAnsi="Arial" w:cs="Arial"/>
          <w:color w:val="000000"/>
        </w:rPr>
        <w:t xml:space="preserve"> several novel polymorphisms which offered molecular insights into the genetic basis for the differential expression of candidate genes in these hypertensive models. For example, his research group discovered functional polymorphisms in the</w:t>
      </w:r>
      <w:r w:rsidRPr="00853297">
        <w:rPr>
          <w:rFonts w:ascii="Arial" w:hAnsi="Arial" w:cs="Arial"/>
          <w:color w:val="000000"/>
          <w:shd w:val="clear" w:color="auto" w:fill="FFFFFF"/>
        </w:rPr>
        <w:t xml:space="preserve"> promoter region of HMG-CoA reductase (</w:t>
      </w:r>
      <w:proofErr w:type="spellStart"/>
      <w:r w:rsidRPr="00853297">
        <w:rPr>
          <w:rFonts w:ascii="Arial" w:hAnsi="Arial" w:cs="Arial"/>
          <w:color w:val="000000"/>
          <w:shd w:val="clear" w:color="auto" w:fill="FFFFFF"/>
        </w:rPr>
        <w:t>Hmgcr</w:t>
      </w:r>
      <w:proofErr w:type="spellEnd"/>
      <w:r w:rsidRPr="00853297">
        <w:rPr>
          <w:rFonts w:ascii="Arial" w:hAnsi="Arial" w:cs="Arial"/>
          <w:color w:val="000000"/>
          <w:shd w:val="clear" w:color="auto" w:fill="FFFFFF"/>
        </w:rPr>
        <w:t>, the rate-limiting enzyme in the cholesterol biosynthesis pathway) and cystathionine gamma-lyase (</w:t>
      </w:r>
      <w:proofErr w:type="spellStart"/>
      <w:r w:rsidRPr="00853297">
        <w:rPr>
          <w:rFonts w:ascii="Arial" w:hAnsi="Arial" w:cs="Arial"/>
          <w:color w:val="000000"/>
          <w:shd w:val="clear" w:color="auto" w:fill="FFFFFF"/>
        </w:rPr>
        <w:t>Cth</w:t>
      </w:r>
      <w:proofErr w:type="spellEnd"/>
      <w:r w:rsidRPr="00853297">
        <w:rPr>
          <w:rFonts w:ascii="Arial" w:hAnsi="Arial" w:cs="Arial"/>
          <w:color w:val="000000"/>
          <w:shd w:val="clear" w:color="auto" w:fill="FFFFFF"/>
        </w:rPr>
        <w:t>, a key enzyme involved in endogenous hydrogen sulfide production) genes that altered binding affinities of several transcription factors, such as n-</w:t>
      </w:r>
      <w:proofErr w:type="spellStart"/>
      <w:r w:rsidRPr="00853297">
        <w:rPr>
          <w:rFonts w:ascii="Arial" w:hAnsi="Arial" w:cs="Arial"/>
          <w:color w:val="000000"/>
          <w:shd w:val="clear" w:color="auto" w:fill="FFFFFF"/>
        </w:rPr>
        <w:t>Myc</w:t>
      </w:r>
      <w:proofErr w:type="spellEnd"/>
      <w:r w:rsidRPr="00853297">
        <w:rPr>
          <w:rFonts w:ascii="Arial" w:hAnsi="Arial" w:cs="Arial"/>
          <w:color w:val="000000"/>
          <w:shd w:val="clear" w:color="auto" w:fill="FFFFFF"/>
        </w:rPr>
        <w:t>, Max, c-</w:t>
      </w:r>
      <w:proofErr w:type="spellStart"/>
      <w:r w:rsidRPr="00853297">
        <w:rPr>
          <w:rFonts w:ascii="Arial" w:hAnsi="Arial" w:cs="Arial"/>
          <w:color w:val="000000"/>
          <w:shd w:val="clear" w:color="auto" w:fill="FFFFFF"/>
        </w:rPr>
        <w:t>Fos</w:t>
      </w:r>
      <w:proofErr w:type="spellEnd"/>
      <w:r w:rsidRPr="00853297">
        <w:rPr>
          <w:rFonts w:ascii="Arial" w:hAnsi="Arial" w:cs="Arial"/>
          <w:color w:val="000000"/>
          <w:shd w:val="clear" w:color="auto" w:fill="FFFFFF"/>
        </w:rPr>
        <w:t xml:space="preserve"> (in the case of </w:t>
      </w:r>
      <w:proofErr w:type="spellStart"/>
      <w:r w:rsidRPr="00853297">
        <w:rPr>
          <w:rFonts w:ascii="Arial" w:hAnsi="Arial" w:cs="Arial"/>
          <w:color w:val="000000"/>
          <w:shd w:val="clear" w:color="auto" w:fill="FFFFFF"/>
        </w:rPr>
        <w:t>Hmgcr</w:t>
      </w:r>
      <w:proofErr w:type="spellEnd"/>
      <w:r w:rsidRPr="00853297">
        <w:rPr>
          <w:rFonts w:ascii="Arial" w:hAnsi="Arial" w:cs="Arial"/>
          <w:color w:val="000000"/>
          <w:shd w:val="clear" w:color="auto" w:fill="FFFFFF"/>
        </w:rPr>
        <w:t xml:space="preserve">) and c-Rel, HOXA3, IRF1 (in the case of </w:t>
      </w:r>
      <w:proofErr w:type="spellStart"/>
      <w:r w:rsidRPr="00853297">
        <w:rPr>
          <w:rFonts w:ascii="Arial" w:hAnsi="Arial" w:cs="Arial"/>
          <w:color w:val="000000"/>
          <w:shd w:val="clear" w:color="auto" w:fill="FFFFFF"/>
        </w:rPr>
        <w:t>Cth</w:t>
      </w:r>
      <w:proofErr w:type="spellEnd"/>
      <w:r w:rsidRPr="00853297">
        <w:rPr>
          <w:rFonts w:ascii="Arial" w:hAnsi="Arial" w:cs="Arial"/>
          <w:color w:val="000000"/>
          <w:shd w:val="clear" w:color="auto" w:fill="FFFFFF"/>
        </w:rPr>
        <w:t xml:space="preserve">), thereby contributing to the development of essential hypertension. Using a similar approach, they have </w:t>
      </w:r>
      <w:proofErr w:type="gramStart"/>
      <w:r w:rsidRPr="00853297">
        <w:rPr>
          <w:rFonts w:ascii="Arial" w:hAnsi="Arial" w:cs="Arial"/>
          <w:color w:val="000000"/>
          <w:shd w:val="clear" w:color="auto" w:fill="FFFFFF"/>
        </w:rPr>
        <w:t>identified</w:t>
      </w:r>
      <w:proofErr w:type="gramEnd"/>
      <w:r w:rsidRPr="00853297">
        <w:rPr>
          <w:rFonts w:ascii="Arial" w:hAnsi="Arial" w:cs="Arial"/>
          <w:color w:val="000000"/>
          <w:shd w:val="clear" w:color="auto" w:fill="FFFFFF"/>
        </w:rPr>
        <w:t xml:space="preserve"> several functional polymorphisms in the regulatory regions of </w:t>
      </w:r>
      <w:proofErr w:type="spellStart"/>
      <w:r w:rsidRPr="00853297">
        <w:rPr>
          <w:rFonts w:ascii="Arial" w:hAnsi="Arial" w:cs="Arial"/>
          <w:color w:val="000000"/>
          <w:shd w:val="clear" w:color="auto" w:fill="FFFFFF"/>
        </w:rPr>
        <w:t>Hmgcr</w:t>
      </w:r>
      <w:proofErr w:type="spellEnd"/>
      <w:r w:rsidRPr="00853297">
        <w:rPr>
          <w:rFonts w:ascii="Arial" w:hAnsi="Arial" w:cs="Arial"/>
          <w:color w:val="000000"/>
          <w:shd w:val="clear" w:color="auto" w:fill="FFFFFF"/>
        </w:rPr>
        <w:t xml:space="preserve"> gene in Spontaneously Hypertensive Rat (SHR, a rat model of genetic hypertension and related cardiovascular complications) as compared to its normotensive control, Wistar Kyoto rat (WKY). These studies </w:t>
      </w:r>
      <w:proofErr w:type="gramStart"/>
      <w:r w:rsidRPr="00853297">
        <w:rPr>
          <w:rFonts w:ascii="Arial" w:hAnsi="Arial" w:cs="Arial"/>
          <w:color w:val="000000"/>
          <w:shd w:val="clear" w:color="auto" w:fill="FFFFFF"/>
        </w:rPr>
        <w:t>provided</w:t>
      </w:r>
      <w:proofErr w:type="gramEnd"/>
      <w:r w:rsidRPr="00853297">
        <w:rPr>
          <w:rFonts w:ascii="Arial" w:hAnsi="Arial" w:cs="Arial"/>
          <w:color w:val="000000"/>
          <w:shd w:val="clear" w:color="auto" w:fill="FFFFFF"/>
        </w:rPr>
        <w:t xml:space="preserve"> new</w:t>
      </w:r>
      <w:r>
        <w:rPr>
          <w:rFonts w:ascii="Arial" w:hAnsi="Arial" w:cs="Arial"/>
          <w:color w:val="000000"/>
          <w:shd w:val="clear" w:color="auto" w:fill="FFFFFF"/>
        </w:rPr>
        <w:t xml:space="preserve"> insight</w:t>
      </w:r>
      <w:r w:rsidRPr="00853297">
        <w:rPr>
          <w:rFonts w:ascii="Arial" w:hAnsi="Arial" w:cs="Arial"/>
          <w:color w:val="000000"/>
          <w:shd w:val="clear" w:color="auto" w:fill="FFFFFF"/>
        </w:rPr>
        <w:t>s into the mechanisms of regulation of candidate genes in cardiovascular diseases.</w:t>
      </w:r>
    </w:p>
    <w:p w14:paraId="5DB01609" w14:textId="77777777" w:rsidR="00646451" w:rsidRPr="00853297" w:rsidRDefault="00646451" w:rsidP="00646451">
      <w:pPr>
        <w:shd w:val="clear" w:color="auto" w:fill="FFFFFF"/>
        <w:spacing w:before="100" w:beforeAutospacing="1"/>
        <w:jc w:val="both"/>
        <w:rPr>
          <w:rFonts w:ascii="Arial" w:eastAsia="Times New Roman" w:hAnsi="Arial" w:cs="Arial"/>
          <w:color w:val="000000"/>
        </w:rPr>
      </w:pPr>
      <w:r w:rsidRPr="00853297">
        <w:rPr>
          <w:rFonts w:ascii="Arial" w:eastAsia="Times New Roman" w:hAnsi="Arial" w:cs="Arial"/>
          <w:b/>
          <w:color w:val="000000"/>
        </w:rPr>
        <w:t xml:space="preserve">Systematic analysis of mechanisms of transcriptional and post-transcriptional regulation of susceptibility genes for cardiometabolic syndrome </w:t>
      </w:r>
    </w:p>
    <w:p w14:paraId="474A335B" w14:textId="77777777" w:rsidR="00646451" w:rsidRPr="00853297" w:rsidRDefault="00646451" w:rsidP="00646451">
      <w:pPr>
        <w:jc w:val="both"/>
        <w:rPr>
          <w:rFonts w:ascii="Helvetica" w:hAnsi="Helvetica" w:cs="Helvetica"/>
          <w:color w:val="000000"/>
        </w:rPr>
      </w:pPr>
      <w:r w:rsidRPr="00853297">
        <w:rPr>
          <w:rFonts w:ascii="Arial" w:eastAsia="Times New Roman" w:hAnsi="Arial" w:cs="Arial"/>
          <w:color w:val="000000"/>
        </w:rPr>
        <w:t xml:space="preserve">Dr. Mahapatra's research team has characterized the transcriptional and post-transcriptional regulation of several candidate genes for cardiometabolic syndrome (that is </w:t>
      </w:r>
      <w:r w:rsidRPr="00853297">
        <w:rPr>
          <w:rFonts w:ascii="Arial" w:hAnsi="Arial" w:cs="Arial"/>
          <w:color w:val="000000"/>
        </w:rPr>
        <w:t xml:space="preserve">defined as a combination of risk factors, such as abdominal obesity, insulin resistance, </w:t>
      </w:r>
      <w:proofErr w:type="gramStart"/>
      <w:r w:rsidRPr="00853297">
        <w:rPr>
          <w:rFonts w:ascii="Arial" w:hAnsi="Arial" w:cs="Arial"/>
          <w:color w:val="000000"/>
        </w:rPr>
        <w:t>dyslipidemia</w:t>
      </w:r>
      <w:proofErr w:type="gramEnd"/>
      <w:r w:rsidRPr="00853297">
        <w:rPr>
          <w:rFonts w:ascii="Arial" w:hAnsi="Arial" w:cs="Arial"/>
          <w:color w:val="000000"/>
        </w:rPr>
        <w:t xml:space="preserve"> and elevated blood pressure). By using</w:t>
      </w:r>
      <w:r w:rsidRPr="00853297">
        <w:rPr>
          <w:rFonts w:ascii="Arial" w:eastAsia="Times New Roman" w:hAnsi="Arial" w:cs="Arial"/>
          <w:color w:val="000000"/>
        </w:rPr>
        <w:t xml:space="preserve"> a combination of computational tools and cell culture experiments, they have </w:t>
      </w:r>
      <w:proofErr w:type="gramStart"/>
      <w:r w:rsidRPr="00853297">
        <w:rPr>
          <w:rFonts w:ascii="Arial" w:eastAsia="Times New Roman" w:hAnsi="Arial" w:cs="Arial"/>
          <w:color w:val="000000"/>
        </w:rPr>
        <w:t>identified</w:t>
      </w:r>
      <w:proofErr w:type="gramEnd"/>
      <w:r w:rsidRPr="00853297">
        <w:rPr>
          <w:rFonts w:ascii="Arial" w:eastAsia="Times New Roman" w:hAnsi="Arial" w:cs="Arial"/>
          <w:color w:val="000000"/>
        </w:rPr>
        <w:t xml:space="preserve"> the roles of transcription factors and microRNAs that are involved in modulating the gene expression </w:t>
      </w:r>
      <w:r w:rsidRPr="00853297">
        <w:rPr>
          <w:rFonts w:ascii="Helvetica" w:hAnsi="Helvetica" w:cs="Helvetica"/>
          <w:color w:val="000000"/>
        </w:rPr>
        <w:t>basal and pathophysiological conditions including hypoxia and inflammation</w:t>
      </w:r>
      <w:r w:rsidRPr="00853297">
        <w:rPr>
          <w:rFonts w:ascii="Arial" w:eastAsia="Times New Roman" w:hAnsi="Arial" w:cs="Arial"/>
          <w:color w:val="000000"/>
        </w:rPr>
        <w:t xml:space="preserve">. For example, they have </w:t>
      </w:r>
      <w:proofErr w:type="gramStart"/>
      <w:r w:rsidRPr="00853297">
        <w:rPr>
          <w:rFonts w:ascii="Arial" w:eastAsia="Times New Roman" w:hAnsi="Arial" w:cs="Arial"/>
          <w:color w:val="000000"/>
        </w:rPr>
        <w:t>identified</w:t>
      </w:r>
      <w:proofErr w:type="gramEnd"/>
      <w:r w:rsidRPr="00853297">
        <w:rPr>
          <w:rFonts w:ascii="Arial" w:eastAsia="Times New Roman" w:hAnsi="Arial" w:cs="Arial"/>
          <w:color w:val="000000"/>
        </w:rPr>
        <w:t xml:space="preserve"> transcription factors involved in the regulation of heat shock protein Hsp70, </w:t>
      </w:r>
      <w:proofErr w:type="spellStart"/>
      <w:r w:rsidRPr="00853297">
        <w:rPr>
          <w:rFonts w:ascii="Arial" w:eastAsia="Times New Roman" w:hAnsi="Arial" w:cs="Arial"/>
          <w:color w:val="000000"/>
        </w:rPr>
        <w:t>renalase</w:t>
      </w:r>
      <w:proofErr w:type="spellEnd"/>
      <w:r w:rsidRPr="00853297">
        <w:rPr>
          <w:rFonts w:ascii="Arial" w:eastAsia="Times New Roman" w:hAnsi="Arial" w:cs="Arial"/>
          <w:color w:val="000000"/>
        </w:rPr>
        <w:t xml:space="preserve">, monoamine oxidase A and B. Their discovery of the regulation of </w:t>
      </w:r>
      <w:proofErr w:type="spellStart"/>
      <w:r w:rsidRPr="00853297">
        <w:rPr>
          <w:rFonts w:ascii="Arial" w:eastAsia="Times New Roman" w:hAnsi="Arial" w:cs="Arial"/>
          <w:color w:val="000000"/>
        </w:rPr>
        <w:t>renalase</w:t>
      </w:r>
      <w:proofErr w:type="spellEnd"/>
      <w:r w:rsidRPr="00853297">
        <w:rPr>
          <w:rFonts w:ascii="Arial" w:eastAsia="Times New Roman" w:hAnsi="Arial" w:cs="Arial"/>
          <w:color w:val="000000"/>
        </w:rPr>
        <w:t xml:space="preserve"> gene by transcription factors Sp1, STAT3, and ZBP89 was the first report on the transcriptional regulation of </w:t>
      </w:r>
      <w:proofErr w:type="spellStart"/>
      <w:r w:rsidRPr="00853297">
        <w:rPr>
          <w:rFonts w:ascii="Arial" w:eastAsia="Times New Roman" w:hAnsi="Arial" w:cs="Arial"/>
          <w:color w:val="000000"/>
        </w:rPr>
        <w:t>renalase</w:t>
      </w:r>
      <w:proofErr w:type="spellEnd"/>
      <w:r w:rsidRPr="00853297">
        <w:rPr>
          <w:rFonts w:ascii="Arial" w:eastAsia="Times New Roman" w:hAnsi="Arial" w:cs="Arial"/>
          <w:color w:val="000000"/>
        </w:rPr>
        <w:t xml:space="preserve">. Similarly, they, also for the first time, reported the involvement of miR-29 and miR-146 in the post-transcriptional regulation of mouse and human </w:t>
      </w:r>
      <w:proofErr w:type="spellStart"/>
      <w:r w:rsidRPr="00853297">
        <w:rPr>
          <w:rFonts w:ascii="Arial" w:eastAsia="Times New Roman" w:hAnsi="Arial" w:cs="Arial"/>
          <w:color w:val="000000"/>
        </w:rPr>
        <w:t>renalase</w:t>
      </w:r>
      <w:proofErr w:type="spellEnd"/>
      <w:r w:rsidRPr="00853297">
        <w:rPr>
          <w:rFonts w:ascii="Arial" w:eastAsia="Times New Roman" w:hAnsi="Arial" w:cs="Arial"/>
          <w:color w:val="000000"/>
        </w:rPr>
        <w:t xml:space="preserve"> gene expression. The role of miR-27a in the regulation of </w:t>
      </w:r>
      <w:proofErr w:type="spellStart"/>
      <w:r w:rsidRPr="00853297">
        <w:rPr>
          <w:rFonts w:ascii="Arial" w:eastAsia="Times New Roman" w:hAnsi="Arial" w:cs="Arial"/>
          <w:color w:val="000000"/>
        </w:rPr>
        <w:t>Hmgcr</w:t>
      </w:r>
      <w:proofErr w:type="spellEnd"/>
      <w:r w:rsidRPr="00853297">
        <w:rPr>
          <w:rFonts w:ascii="Arial" w:eastAsia="Times New Roman" w:hAnsi="Arial" w:cs="Arial"/>
          <w:color w:val="000000"/>
        </w:rPr>
        <w:t xml:space="preserve"> and miR-1224, miR-300 in the regulation of MAO-B gene expression at the post-transcriptional level are also their first reports on the regulation of </w:t>
      </w:r>
      <w:proofErr w:type="spellStart"/>
      <w:r w:rsidRPr="00853297">
        <w:rPr>
          <w:rFonts w:ascii="Arial" w:eastAsia="Times New Roman" w:hAnsi="Arial" w:cs="Arial"/>
          <w:color w:val="000000"/>
        </w:rPr>
        <w:t>Hmgcr</w:t>
      </w:r>
      <w:proofErr w:type="spellEnd"/>
      <w:r w:rsidRPr="00853297">
        <w:rPr>
          <w:rFonts w:ascii="Arial" w:eastAsia="Times New Roman" w:hAnsi="Arial" w:cs="Arial"/>
          <w:color w:val="000000"/>
        </w:rPr>
        <w:t xml:space="preserve"> and MAO-B genes by miRNAs. Interestingly, </w:t>
      </w:r>
      <w:proofErr w:type="gramStart"/>
      <w:r w:rsidRPr="00853297">
        <w:rPr>
          <w:rFonts w:ascii="Arial" w:eastAsia="Times New Roman" w:hAnsi="Arial" w:cs="Arial"/>
          <w:color w:val="000000"/>
        </w:rPr>
        <w:t>most of</w:t>
      </w:r>
      <w:proofErr w:type="gramEnd"/>
      <w:r w:rsidRPr="00853297">
        <w:rPr>
          <w:rFonts w:ascii="Arial" w:eastAsia="Times New Roman" w:hAnsi="Arial" w:cs="Arial"/>
          <w:color w:val="000000"/>
        </w:rPr>
        <w:t xml:space="preserve"> these genes are differentially expressed in human, rodent models of pathological conditions signifying their roles in cardiovascular complications. These findings</w:t>
      </w:r>
      <w:r>
        <w:rPr>
          <w:rFonts w:ascii="Arial" w:eastAsia="Times New Roman" w:hAnsi="Arial" w:cs="Arial"/>
          <w:color w:val="000000"/>
        </w:rPr>
        <w:t xml:space="preserve"> are </w:t>
      </w:r>
      <w:proofErr w:type="gramStart"/>
      <w:r>
        <w:rPr>
          <w:rFonts w:ascii="Arial" w:eastAsia="Times New Roman" w:hAnsi="Arial" w:cs="Arial"/>
          <w:color w:val="000000"/>
        </w:rPr>
        <w:t>anticipated</w:t>
      </w:r>
      <w:proofErr w:type="gramEnd"/>
      <w:r w:rsidRPr="00853297">
        <w:rPr>
          <w:rFonts w:ascii="Arial" w:eastAsia="Times New Roman" w:hAnsi="Arial" w:cs="Arial"/>
          <w:color w:val="000000"/>
        </w:rPr>
        <w:t xml:space="preserve"> to develop novel therapeutic agents for clinical management of cardiovascular complications. </w:t>
      </w:r>
    </w:p>
    <w:p w14:paraId="4601E7A1" w14:textId="4D9E59F4" w:rsidR="00646451" w:rsidRDefault="00646451" w:rsidP="00646451">
      <w:pPr>
        <w:shd w:val="clear" w:color="auto" w:fill="FFFFFF"/>
        <w:spacing w:before="100" w:beforeAutospacing="1" w:after="100" w:afterAutospacing="1"/>
        <w:jc w:val="both"/>
        <w:rPr>
          <w:rFonts w:ascii="Arial" w:eastAsia="Times New Roman" w:hAnsi="Arial" w:cs="Arial"/>
          <w:b/>
          <w:color w:val="000000"/>
        </w:rPr>
      </w:pPr>
      <w:r>
        <w:rPr>
          <w:rFonts w:ascii="Arial" w:eastAsia="Times New Roman" w:hAnsi="Arial" w:cs="Arial"/>
          <w:b/>
          <w:color w:val="000000"/>
        </w:rPr>
        <w:t xml:space="preserve">In </w:t>
      </w:r>
      <w:r w:rsidRPr="00853297">
        <w:rPr>
          <w:rFonts w:ascii="Arial" w:eastAsia="Times New Roman" w:hAnsi="Arial" w:cs="Arial"/>
          <w:b/>
          <w:color w:val="000000"/>
        </w:rPr>
        <w:t xml:space="preserve">conclusion, Dr. Mahapatra studied </w:t>
      </w:r>
      <w:proofErr w:type="gramStart"/>
      <w:r w:rsidRPr="00853297">
        <w:rPr>
          <w:rFonts w:ascii="Arial" w:eastAsia="Times New Roman" w:hAnsi="Arial" w:cs="Arial"/>
          <w:b/>
          <w:color w:val="000000"/>
        </w:rPr>
        <w:t>several</w:t>
      </w:r>
      <w:proofErr w:type="gramEnd"/>
      <w:r w:rsidRPr="00853297">
        <w:rPr>
          <w:rFonts w:ascii="Arial" w:eastAsia="Times New Roman" w:hAnsi="Arial" w:cs="Arial"/>
          <w:b/>
          <w:color w:val="000000"/>
        </w:rPr>
        <w:t xml:space="preserve"> molecular pathways that are dysregulated in cardiovascular pathological conditions. His significant contributions in this area have implications for management of cardiometabolic disease states including hypertension, type 2 </w:t>
      </w:r>
      <w:proofErr w:type="gramStart"/>
      <w:r w:rsidRPr="00853297">
        <w:rPr>
          <w:rFonts w:ascii="Arial" w:eastAsia="Times New Roman" w:hAnsi="Arial" w:cs="Arial"/>
          <w:b/>
          <w:color w:val="000000"/>
        </w:rPr>
        <w:t>diabetes</w:t>
      </w:r>
      <w:proofErr w:type="gramEnd"/>
      <w:r w:rsidRPr="00853297">
        <w:rPr>
          <w:rFonts w:ascii="Arial" w:eastAsia="Times New Roman" w:hAnsi="Arial" w:cs="Arial"/>
          <w:b/>
          <w:color w:val="000000"/>
        </w:rPr>
        <w:t xml:space="preserve"> and dyslipidemia.</w:t>
      </w:r>
    </w:p>
    <w:p w14:paraId="2A92E843" w14:textId="77777777" w:rsidR="00646451" w:rsidRDefault="00646451" w:rsidP="00646451"/>
    <w:sectPr w:rsidR="00646451" w:rsidSect="005F6CF3">
      <w:headerReference w:type="default" r:id="rId7"/>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65AE4" w14:textId="77777777" w:rsidR="00374D69" w:rsidRDefault="00374D69" w:rsidP="00AD6C33">
      <w:r>
        <w:separator/>
      </w:r>
    </w:p>
  </w:endnote>
  <w:endnote w:type="continuationSeparator" w:id="0">
    <w:p w14:paraId="3E75DEA6" w14:textId="77777777" w:rsidR="00374D69" w:rsidRDefault="00374D69" w:rsidP="00AD6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407143"/>
      <w:docPartObj>
        <w:docPartGallery w:val="Page Numbers (Bottom of Page)"/>
        <w:docPartUnique/>
      </w:docPartObj>
    </w:sdtPr>
    <w:sdtEndPr>
      <w:rPr>
        <w:noProof/>
      </w:rPr>
    </w:sdtEndPr>
    <w:sdtContent>
      <w:p w14:paraId="21A0FDE9" w14:textId="1468A643" w:rsidR="00C11EE0" w:rsidRDefault="00C11E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DF1E9" w14:textId="77777777" w:rsidR="00C11EE0" w:rsidRDefault="00C11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68CE1" w14:textId="77777777" w:rsidR="00374D69" w:rsidRDefault="00374D69" w:rsidP="00AD6C33">
      <w:r>
        <w:separator/>
      </w:r>
    </w:p>
  </w:footnote>
  <w:footnote w:type="continuationSeparator" w:id="0">
    <w:p w14:paraId="49772486" w14:textId="77777777" w:rsidR="00374D69" w:rsidRDefault="00374D69" w:rsidP="00AD6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47BD" w14:textId="4F4157CE" w:rsidR="00AD6C33" w:rsidRPr="00AD6C33" w:rsidRDefault="00AD6C33" w:rsidP="00AD6C33">
    <w:pPr>
      <w:pStyle w:val="Header"/>
      <w:jc w:val="right"/>
      <w:rPr>
        <w:i/>
        <w:iCs/>
      </w:rPr>
    </w:pPr>
    <w:r w:rsidRPr="00AD6C33">
      <w:rPr>
        <w:i/>
        <w:iCs/>
      </w:rPr>
      <w:t xml:space="preserve">Prof. Nitish R. Mahapatra, PhD, </w:t>
    </w:r>
    <w:proofErr w:type="spellStart"/>
    <w:r w:rsidRPr="00AD6C33">
      <w:rPr>
        <w:i/>
        <w:iCs/>
      </w:rPr>
      <w:t>FNASc</w:t>
    </w:r>
    <w:proofErr w:type="spellEnd"/>
    <w:r w:rsidR="00C06194">
      <w:rPr>
        <w:i/>
        <w:iCs/>
      </w:rPr>
      <w:t>, FAHA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C62B0"/>
    <w:multiLevelType w:val="hybridMultilevel"/>
    <w:tmpl w:val="755CBF96"/>
    <w:lvl w:ilvl="0" w:tplc="56FA06C2">
      <w:start w:val="1"/>
      <w:numFmt w:val="decimal"/>
      <w:lvlText w:val="%1."/>
      <w:lvlJc w:val="left"/>
      <w:pPr>
        <w:ind w:left="360" w:hanging="360"/>
      </w:pPr>
      <w:rPr>
        <w:rFonts w:hint="default"/>
        <w:b w:val="0"/>
        <w:color w:val="231F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33"/>
    <w:rsid w:val="00043540"/>
    <w:rsid w:val="000F507B"/>
    <w:rsid w:val="000F7B56"/>
    <w:rsid w:val="001A2791"/>
    <w:rsid w:val="00374D69"/>
    <w:rsid w:val="005F6CF3"/>
    <w:rsid w:val="00646451"/>
    <w:rsid w:val="009B2CC5"/>
    <w:rsid w:val="009E0EDD"/>
    <w:rsid w:val="00A45740"/>
    <w:rsid w:val="00AD6C33"/>
    <w:rsid w:val="00B87AD4"/>
    <w:rsid w:val="00C06194"/>
    <w:rsid w:val="00C11EE0"/>
    <w:rsid w:val="00CD1F16"/>
    <w:rsid w:val="00F60E86"/>
    <w:rsid w:val="00F94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7DE7"/>
  <w15:chartTrackingRefBased/>
  <w15:docId w15:val="{66560A25-056B-47A9-8CFD-AF3C9E9FA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C33"/>
    <w:pPr>
      <w:spacing w:after="0" w:line="240" w:lineRule="auto"/>
    </w:pPr>
    <w:rPr>
      <w:rFonts w:ascii="Times" w:eastAsia="Times"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D6C33"/>
    <w:pPr>
      <w:jc w:val="both"/>
    </w:pPr>
    <w:rPr>
      <w:rFonts w:ascii="Arial" w:hAnsi="Arial"/>
      <w:b/>
    </w:rPr>
  </w:style>
  <w:style w:type="character" w:customStyle="1" w:styleId="BodyTextChar">
    <w:name w:val="Body Text Char"/>
    <w:basedOn w:val="DefaultParagraphFont"/>
    <w:link w:val="BodyText"/>
    <w:rsid w:val="00AD6C33"/>
    <w:rPr>
      <w:rFonts w:ascii="Arial" w:eastAsia="Times" w:hAnsi="Arial" w:cs="Times New Roman"/>
      <w:b/>
      <w:sz w:val="24"/>
      <w:szCs w:val="20"/>
      <w:lang w:val="en-US"/>
    </w:rPr>
  </w:style>
  <w:style w:type="paragraph" w:styleId="ListParagraph">
    <w:name w:val="List Paragraph"/>
    <w:basedOn w:val="Normal"/>
    <w:qFormat/>
    <w:rsid w:val="00AD6C33"/>
    <w:pPr>
      <w:ind w:left="720"/>
    </w:pPr>
    <w:rPr>
      <w:rFonts w:ascii="Times New Roman" w:eastAsia="Times New Roman" w:hAnsi="Times New Roman"/>
      <w:szCs w:val="24"/>
    </w:rPr>
  </w:style>
  <w:style w:type="character" w:customStyle="1" w:styleId="apple-style-span">
    <w:name w:val="apple-style-span"/>
    <w:basedOn w:val="DefaultParagraphFont"/>
    <w:rsid w:val="00AD6C33"/>
  </w:style>
  <w:style w:type="character" w:customStyle="1" w:styleId="jrnl">
    <w:name w:val="jrnl"/>
    <w:basedOn w:val="DefaultParagraphFont"/>
    <w:rsid w:val="00AD6C33"/>
  </w:style>
  <w:style w:type="character" w:customStyle="1" w:styleId="apple-converted-space">
    <w:name w:val="apple-converted-space"/>
    <w:basedOn w:val="DefaultParagraphFont"/>
    <w:rsid w:val="00AD6C33"/>
  </w:style>
  <w:style w:type="paragraph" w:styleId="Header">
    <w:name w:val="header"/>
    <w:basedOn w:val="Normal"/>
    <w:link w:val="HeaderChar"/>
    <w:uiPriority w:val="99"/>
    <w:unhideWhenUsed/>
    <w:rsid w:val="00AD6C33"/>
    <w:pPr>
      <w:tabs>
        <w:tab w:val="center" w:pos="4513"/>
        <w:tab w:val="right" w:pos="9026"/>
      </w:tabs>
    </w:pPr>
  </w:style>
  <w:style w:type="character" w:customStyle="1" w:styleId="HeaderChar">
    <w:name w:val="Header Char"/>
    <w:basedOn w:val="DefaultParagraphFont"/>
    <w:link w:val="Header"/>
    <w:uiPriority w:val="99"/>
    <w:rsid w:val="00AD6C33"/>
    <w:rPr>
      <w:rFonts w:ascii="Times" w:eastAsia="Times" w:hAnsi="Times" w:cs="Times New Roman"/>
      <w:sz w:val="24"/>
      <w:szCs w:val="20"/>
      <w:lang w:val="en-US"/>
    </w:rPr>
  </w:style>
  <w:style w:type="paragraph" w:styleId="Footer">
    <w:name w:val="footer"/>
    <w:basedOn w:val="Normal"/>
    <w:link w:val="FooterChar"/>
    <w:uiPriority w:val="99"/>
    <w:unhideWhenUsed/>
    <w:rsid w:val="00AD6C33"/>
    <w:pPr>
      <w:tabs>
        <w:tab w:val="center" w:pos="4513"/>
        <w:tab w:val="right" w:pos="9026"/>
      </w:tabs>
    </w:pPr>
  </w:style>
  <w:style w:type="character" w:customStyle="1" w:styleId="FooterChar">
    <w:name w:val="Footer Char"/>
    <w:basedOn w:val="DefaultParagraphFont"/>
    <w:link w:val="Footer"/>
    <w:uiPriority w:val="99"/>
    <w:rsid w:val="00AD6C33"/>
    <w:rPr>
      <w:rFonts w:ascii="Times" w:eastAsia="Times" w:hAnsi="Time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Mahapatra</dc:creator>
  <cp:keywords/>
  <dc:description/>
  <cp:lastModifiedBy>Nitish R Mahapatra</cp:lastModifiedBy>
  <cp:revision>2</cp:revision>
  <dcterms:created xsi:type="dcterms:W3CDTF">2021-09-28T19:21:00Z</dcterms:created>
  <dcterms:modified xsi:type="dcterms:W3CDTF">2021-09-28T19:21:00Z</dcterms:modified>
</cp:coreProperties>
</file>