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B28" w:rsidRDefault="00836B28" w:rsidP="00836B28">
      <w:pPr>
        <w:tabs>
          <w:tab w:val="left" w:pos="426"/>
        </w:tabs>
        <w:rPr>
          <w:rFonts w:ascii="Arial" w:hAnsi="Arial" w:cs="Arial"/>
          <w:b/>
          <w:color w:val="C00000"/>
        </w:rPr>
      </w:pPr>
      <w:r w:rsidRPr="00EA69EF">
        <w:rPr>
          <w:rFonts w:ascii="Arial" w:hAnsi="Arial" w:cs="Arial"/>
          <w:b/>
          <w:color w:val="C00000"/>
        </w:rPr>
        <w:t>Top 1</w:t>
      </w:r>
      <w:r>
        <w:rPr>
          <w:rFonts w:ascii="Arial" w:hAnsi="Arial" w:cs="Arial"/>
          <w:b/>
          <w:color w:val="C00000"/>
        </w:rPr>
        <w:t>2</w:t>
      </w:r>
      <w:r w:rsidRPr="00EA69EF">
        <w:rPr>
          <w:rFonts w:ascii="Arial" w:hAnsi="Arial" w:cs="Arial"/>
          <w:b/>
          <w:color w:val="C00000"/>
        </w:rPr>
        <w:t xml:space="preserve"> Publications</w:t>
      </w:r>
      <w:r>
        <w:rPr>
          <w:rFonts w:ascii="Arial" w:hAnsi="Arial" w:cs="Arial"/>
          <w:b/>
          <w:color w:val="C00000"/>
        </w:rPr>
        <w:t>:</w:t>
      </w:r>
      <w:r w:rsidRPr="00EA69EF">
        <w:rPr>
          <w:rFonts w:ascii="Arial" w:hAnsi="Arial" w:cs="Arial"/>
          <w:b/>
          <w:color w:val="C00000"/>
        </w:rPr>
        <w:t xml:space="preserve"> </w:t>
      </w:r>
    </w:p>
    <w:p w:rsidR="00836B28" w:rsidRPr="001B7ACC" w:rsidRDefault="00836B28" w:rsidP="00836B28">
      <w:pPr>
        <w:tabs>
          <w:tab w:val="left" w:pos="426"/>
        </w:tabs>
        <w:rPr>
          <w:rFonts w:ascii="Arial" w:hAnsi="Arial" w:cs="Arial"/>
          <w:b/>
          <w:color w:val="C00000"/>
          <w:sz w:val="10"/>
        </w:rPr>
      </w:pPr>
    </w:p>
    <w:p w:rsidR="00836B28" w:rsidRPr="0053011F" w:rsidRDefault="00836B28" w:rsidP="00836B28">
      <w:pPr>
        <w:numPr>
          <w:ilvl w:val="0"/>
          <w:numId w:val="1"/>
        </w:numPr>
        <w:ind w:left="567" w:hanging="425"/>
        <w:jc w:val="both"/>
        <w:rPr>
          <w:rFonts w:ascii="Arial" w:hAnsi="Arial" w:cs="Arial"/>
          <w:sz w:val="22"/>
          <w:szCs w:val="22"/>
          <w:lang w:val="en-IN"/>
        </w:rPr>
      </w:pPr>
      <w:r w:rsidRPr="0050098A">
        <w:rPr>
          <w:rFonts w:ascii="Arial" w:hAnsi="Arial" w:cs="Arial"/>
          <w:bCs/>
          <w:sz w:val="22"/>
          <w:szCs w:val="22"/>
          <w:lang w:val="en-IN"/>
        </w:rPr>
        <w:t>Enantioselective Fluorination of 3-Indolinone-2-carboxylates with NFSI Catalyzed by Chiral Bisoxazolines</w:t>
      </w:r>
      <w:r>
        <w:rPr>
          <w:rFonts w:ascii="Arial" w:hAnsi="Arial" w:cs="Arial"/>
          <w:bCs/>
          <w:sz w:val="22"/>
          <w:szCs w:val="22"/>
          <w:lang w:val="en-IN"/>
        </w:rPr>
        <w:t xml:space="preserve">, </w:t>
      </w:r>
      <w:r w:rsidRPr="005A5E15">
        <w:rPr>
          <w:rFonts w:ascii="Arial" w:hAnsi="Arial" w:cs="Arial"/>
          <w:bCs/>
          <w:sz w:val="22"/>
          <w:szCs w:val="22"/>
          <w:lang w:val="de-DE"/>
        </w:rPr>
        <w:t>S</w:t>
      </w:r>
      <w:r>
        <w:rPr>
          <w:rFonts w:ascii="Arial" w:hAnsi="Arial" w:cs="Arial"/>
          <w:bCs/>
          <w:sz w:val="22"/>
          <w:szCs w:val="22"/>
          <w:lang w:val="de-DE"/>
        </w:rPr>
        <w:t>.</w:t>
      </w:r>
      <w:r w:rsidRPr="005A5E15">
        <w:rPr>
          <w:rFonts w:ascii="Arial" w:hAnsi="Arial" w:cs="Arial"/>
          <w:bCs/>
          <w:sz w:val="22"/>
          <w:szCs w:val="22"/>
          <w:lang w:val="de-DE"/>
        </w:rPr>
        <w:t xml:space="preserve"> Banik, T</w:t>
      </w:r>
      <w:r>
        <w:rPr>
          <w:rFonts w:ascii="Arial" w:hAnsi="Arial" w:cs="Arial"/>
          <w:bCs/>
          <w:sz w:val="22"/>
          <w:szCs w:val="22"/>
          <w:lang w:val="de-DE"/>
        </w:rPr>
        <w:t>.</w:t>
      </w:r>
      <w:r w:rsidRPr="005A5E15">
        <w:rPr>
          <w:rFonts w:ascii="Arial" w:hAnsi="Arial" w:cs="Arial"/>
          <w:bCs/>
          <w:sz w:val="22"/>
          <w:szCs w:val="22"/>
          <w:lang w:val="de-DE"/>
        </w:rPr>
        <w:t xml:space="preserve"> Sahoo, B. Sridhar, </w:t>
      </w:r>
      <w:r w:rsidRPr="005A5E15">
        <w:rPr>
          <w:rFonts w:ascii="Arial" w:hAnsi="Arial" w:cs="Arial"/>
          <w:b/>
          <w:bCs/>
          <w:sz w:val="22"/>
          <w:szCs w:val="22"/>
          <w:lang w:val="de-DE"/>
        </w:rPr>
        <w:t>B.</w:t>
      </w:r>
      <w:r>
        <w:rPr>
          <w:rFonts w:ascii="Arial" w:hAnsi="Arial" w:cs="Arial"/>
          <w:b/>
          <w:bCs/>
          <w:sz w:val="22"/>
          <w:szCs w:val="22"/>
          <w:lang w:val="de-DE"/>
        </w:rPr>
        <w:t xml:space="preserve"> </w:t>
      </w:r>
      <w:r w:rsidRPr="005A5E15">
        <w:rPr>
          <w:rFonts w:ascii="Arial" w:hAnsi="Arial" w:cs="Arial"/>
          <w:b/>
          <w:bCs/>
          <w:sz w:val="22"/>
          <w:szCs w:val="22"/>
          <w:lang w:val="de-DE"/>
        </w:rPr>
        <w:t>V. Subba Reddy</w:t>
      </w:r>
      <w:r>
        <w:rPr>
          <w:rFonts w:ascii="Arial" w:hAnsi="Arial" w:cs="Arial"/>
          <w:b/>
          <w:bCs/>
          <w:sz w:val="22"/>
          <w:szCs w:val="22"/>
          <w:lang w:val="de-DE"/>
        </w:rPr>
        <w:t>,</w:t>
      </w:r>
      <w:r w:rsidRPr="0050098A">
        <w:rPr>
          <w:rFonts w:eastAsia="Calibri"/>
          <w:bCs/>
          <w:i/>
          <w:iCs/>
          <w:sz w:val="16"/>
          <w:szCs w:val="16"/>
        </w:rPr>
        <w:t xml:space="preserve"> </w:t>
      </w:r>
      <w:r w:rsidRPr="0050098A">
        <w:rPr>
          <w:rFonts w:ascii="Arial" w:hAnsi="Arial" w:cs="Arial"/>
          <w:bCs/>
          <w:i/>
          <w:iCs/>
          <w:sz w:val="22"/>
          <w:szCs w:val="22"/>
        </w:rPr>
        <w:t>Organic Biomolecular Chemistry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, </w:t>
      </w:r>
      <w:r w:rsidRPr="0050098A">
        <w:rPr>
          <w:rFonts w:ascii="Arial" w:hAnsi="Arial" w:cs="Arial"/>
          <w:b/>
          <w:bCs/>
          <w:iCs/>
          <w:sz w:val="22"/>
          <w:szCs w:val="22"/>
        </w:rPr>
        <w:t>2021</w:t>
      </w:r>
      <w:r w:rsidRPr="0050098A">
        <w:rPr>
          <w:rFonts w:ascii="Arial" w:hAnsi="Arial" w:cs="Arial"/>
          <w:bCs/>
          <w:iCs/>
          <w:sz w:val="22"/>
          <w:szCs w:val="22"/>
        </w:rPr>
        <w:t>,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 </w:t>
      </w:r>
      <w:r>
        <w:rPr>
          <w:rFonts w:ascii="Arial" w:hAnsi="Arial" w:cs="Arial"/>
          <w:bCs/>
          <w:iCs/>
          <w:sz w:val="22"/>
          <w:szCs w:val="22"/>
        </w:rPr>
        <w:t>19, 6085</w:t>
      </w:r>
      <w:r w:rsidRPr="0053011F">
        <w:rPr>
          <w:rFonts w:ascii="Arial" w:hAnsi="Arial" w:cs="Arial"/>
          <w:bCs/>
          <w:sz w:val="22"/>
          <w:szCs w:val="22"/>
        </w:rPr>
        <w:t>.</w:t>
      </w:r>
    </w:p>
    <w:p w:rsidR="00836B28" w:rsidRPr="00707124" w:rsidRDefault="00836B28" w:rsidP="00836B28">
      <w:pPr>
        <w:numPr>
          <w:ilvl w:val="0"/>
          <w:numId w:val="1"/>
        </w:numPr>
        <w:ind w:left="567" w:hanging="425"/>
        <w:jc w:val="both"/>
        <w:rPr>
          <w:rFonts w:ascii="Arial" w:hAnsi="Arial" w:cs="Arial"/>
          <w:sz w:val="22"/>
          <w:szCs w:val="22"/>
          <w:lang w:val="en-IN"/>
        </w:rPr>
      </w:pPr>
      <w:r w:rsidRPr="00707124">
        <w:rPr>
          <w:rFonts w:ascii="Arial" w:hAnsi="Arial" w:cs="Arial"/>
          <w:sz w:val="22"/>
          <w:szCs w:val="22"/>
        </w:rPr>
        <w:t xml:space="preserve">Tandem Prins cyclization for the synthesis of indole fused spiro-1,4-diazocane scaffolds, R. </w:t>
      </w:r>
      <w:r w:rsidRPr="00707124">
        <w:rPr>
          <w:rStyle w:val="bold"/>
          <w:rFonts w:ascii="Arial" w:hAnsi="Arial" w:cs="Arial"/>
          <w:bCs/>
          <w:sz w:val="22"/>
          <w:szCs w:val="22"/>
          <w:shd w:val="clear" w:color="auto" w:fill="FFFFFF"/>
        </w:rPr>
        <w:t>Chandrashekhar</w:t>
      </w:r>
      <w:r w:rsidRPr="00707124">
        <w:rPr>
          <w:rFonts w:ascii="Arial" w:hAnsi="Arial" w:cs="Arial"/>
          <w:sz w:val="22"/>
          <w:szCs w:val="22"/>
          <w:shd w:val="clear" w:color="auto" w:fill="FFFFFF"/>
        </w:rPr>
        <w:t>, </w:t>
      </w:r>
      <w:r w:rsidRPr="00707124">
        <w:rPr>
          <w:rStyle w:val="bold"/>
          <w:rFonts w:ascii="Arial" w:hAnsi="Arial" w:cs="Arial"/>
          <w:bCs/>
          <w:sz w:val="22"/>
          <w:szCs w:val="22"/>
          <w:shd w:val="clear" w:color="auto" w:fill="FFFFFF"/>
        </w:rPr>
        <w:t>B. Sridhar and</w:t>
      </w:r>
      <w:r w:rsidRPr="00707124">
        <w:rPr>
          <w:rStyle w:val="bold"/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 B. V. Subba Reddy, </w:t>
      </w:r>
      <w:r w:rsidRPr="00707124">
        <w:rPr>
          <w:rFonts w:ascii="Arial" w:hAnsi="Arial" w:cs="Arial"/>
          <w:bCs/>
          <w:i/>
          <w:sz w:val="22"/>
          <w:szCs w:val="22"/>
        </w:rPr>
        <w:t>Organic &amp; Biomolecular Chemistry</w:t>
      </w:r>
      <w:r w:rsidRPr="00707124">
        <w:rPr>
          <w:rFonts w:ascii="Arial" w:hAnsi="Arial" w:cs="Arial"/>
          <w:b/>
          <w:bCs/>
          <w:sz w:val="22"/>
          <w:szCs w:val="22"/>
        </w:rPr>
        <w:t xml:space="preserve">, 2020, </w:t>
      </w:r>
      <w:r w:rsidRPr="00707124">
        <w:rPr>
          <w:rFonts w:ascii="Arial" w:hAnsi="Arial" w:cs="Arial"/>
          <w:bCs/>
          <w:i/>
          <w:sz w:val="22"/>
          <w:szCs w:val="22"/>
        </w:rPr>
        <w:t>18</w:t>
      </w:r>
      <w:r w:rsidRPr="00707124">
        <w:rPr>
          <w:rFonts w:ascii="Arial" w:hAnsi="Arial" w:cs="Arial"/>
          <w:bCs/>
          <w:sz w:val="22"/>
          <w:szCs w:val="22"/>
        </w:rPr>
        <w:t>, 7224-7224</w:t>
      </w:r>
    </w:p>
    <w:p w:rsidR="00836B28" w:rsidRPr="00707124" w:rsidRDefault="00836B28" w:rsidP="00836B28">
      <w:pPr>
        <w:numPr>
          <w:ilvl w:val="0"/>
          <w:numId w:val="1"/>
        </w:numPr>
        <w:ind w:left="567" w:hanging="425"/>
        <w:jc w:val="both"/>
        <w:rPr>
          <w:rFonts w:ascii="Arial" w:hAnsi="Arial" w:cs="Arial"/>
          <w:sz w:val="22"/>
          <w:szCs w:val="22"/>
        </w:rPr>
      </w:pPr>
      <w:proofErr w:type="gramStart"/>
      <w:r w:rsidRPr="00707124">
        <w:rPr>
          <w:rFonts w:ascii="Arial" w:hAnsi="Arial" w:cs="Arial"/>
          <w:sz w:val="22"/>
          <w:szCs w:val="22"/>
        </w:rPr>
        <w:t>Rh(</w:t>
      </w:r>
      <w:proofErr w:type="gramEnd"/>
      <w:r w:rsidRPr="00707124">
        <w:rPr>
          <w:rFonts w:ascii="Arial" w:hAnsi="Arial" w:cs="Arial"/>
          <w:sz w:val="22"/>
          <w:szCs w:val="22"/>
        </w:rPr>
        <w:t>III)-catalyzed tandem bicyclization of 2</w:t>
      </w:r>
      <w:r w:rsidRPr="00707124">
        <w:rPr>
          <w:rFonts w:ascii="Arial" w:eastAsia="MS Gothic" w:hAnsi="MS Gothic" w:cs="Arial"/>
          <w:sz w:val="22"/>
          <w:szCs w:val="22"/>
        </w:rPr>
        <w:t>‑</w:t>
      </w:r>
      <w:r w:rsidRPr="00707124">
        <w:rPr>
          <w:rFonts w:ascii="Arial" w:hAnsi="Arial" w:cs="Arial"/>
          <w:sz w:val="22"/>
          <w:szCs w:val="22"/>
        </w:rPr>
        <w:t>arylimidazo[1,2</w:t>
      </w:r>
      <w:r w:rsidRPr="00707124">
        <w:rPr>
          <w:rFonts w:ascii="Arial" w:eastAsia="MS Gothic" w:hAnsi="MS Gothic" w:cs="Arial"/>
          <w:sz w:val="22"/>
          <w:szCs w:val="22"/>
        </w:rPr>
        <w:t>‑</w:t>
      </w:r>
      <w:r w:rsidRPr="00707124">
        <w:rPr>
          <w:rFonts w:ascii="Arial" w:hAnsi="Arial" w:cs="Arial"/>
          <w:i/>
          <w:sz w:val="22"/>
          <w:szCs w:val="22"/>
        </w:rPr>
        <w:t>a</w:t>
      </w:r>
      <w:r w:rsidRPr="00707124">
        <w:rPr>
          <w:rFonts w:ascii="Arial" w:hAnsi="Arial" w:cs="Arial"/>
          <w:sz w:val="22"/>
          <w:szCs w:val="22"/>
        </w:rPr>
        <w:t xml:space="preserve"> ]pyridines with cyclic enones for the construction of bridged sca</w:t>
      </w:r>
      <w:r w:rsidRPr="00707124">
        <w:rPr>
          <w:rFonts w:ascii="Cambria Math" w:hAnsi="Cambria Math" w:cs="Arial"/>
          <w:sz w:val="22"/>
          <w:szCs w:val="22"/>
        </w:rPr>
        <w:t>ﬀ</w:t>
      </w:r>
      <w:r w:rsidRPr="00707124">
        <w:rPr>
          <w:rFonts w:ascii="Arial" w:hAnsi="Arial" w:cs="Arial"/>
          <w:sz w:val="22"/>
          <w:szCs w:val="22"/>
        </w:rPr>
        <w:t xml:space="preserve">olds. K. Nagarjuna Reddy, D. Yogananda Chary, B. Sridhar, and </w:t>
      </w:r>
      <w:r w:rsidRPr="00707124">
        <w:rPr>
          <w:rFonts w:ascii="Arial" w:hAnsi="Arial" w:cs="Arial"/>
          <w:b/>
          <w:sz w:val="22"/>
          <w:szCs w:val="22"/>
        </w:rPr>
        <w:t>B. V. Subba Reddy</w:t>
      </w:r>
      <w:r w:rsidRPr="00707124">
        <w:rPr>
          <w:rFonts w:ascii="Arial" w:hAnsi="Arial" w:cs="Arial"/>
          <w:sz w:val="22"/>
          <w:szCs w:val="22"/>
        </w:rPr>
        <w:t xml:space="preserve">, </w:t>
      </w:r>
      <w:r w:rsidRPr="00707124">
        <w:rPr>
          <w:rFonts w:ascii="Arial" w:hAnsi="Arial" w:cs="Arial"/>
          <w:bCs/>
          <w:i/>
          <w:sz w:val="22"/>
          <w:szCs w:val="22"/>
          <w:lang w:val="en-GB"/>
        </w:rPr>
        <w:t>Organic Lett</w:t>
      </w:r>
      <w:r w:rsidRPr="00707124">
        <w:rPr>
          <w:rFonts w:ascii="Arial" w:hAnsi="Arial" w:cs="Arial"/>
          <w:bCs/>
          <w:sz w:val="22"/>
          <w:szCs w:val="22"/>
          <w:lang w:val="en-GB"/>
        </w:rPr>
        <w:t>ers</w:t>
      </w:r>
      <w:r w:rsidRPr="00707124">
        <w:rPr>
          <w:rFonts w:ascii="Arial" w:hAnsi="Arial" w:cs="Arial"/>
          <w:sz w:val="22"/>
          <w:szCs w:val="22"/>
        </w:rPr>
        <w:t xml:space="preserve">, </w:t>
      </w:r>
      <w:r w:rsidRPr="00707124">
        <w:rPr>
          <w:rFonts w:ascii="Arial" w:hAnsi="Arial" w:cs="Arial"/>
          <w:b/>
          <w:sz w:val="22"/>
          <w:szCs w:val="22"/>
        </w:rPr>
        <w:t>2019</w:t>
      </w:r>
      <w:r w:rsidRPr="00707124">
        <w:rPr>
          <w:rFonts w:ascii="Arial" w:hAnsi="Arial" w:cs="Arial"/>
          <w:sz w:val="22"/>
          <w:szCs w:val="22"/>
        </w:rPr>
        <w:t xml:space="preserve">, </w:t>
      </w:r>
      <w:r w:rsidRPr="00707124">
        <w:rPr>
          <w:rFonts w:ascii="Arial" w:hAnsi="Arial" w:cs="Arial"/>
          <w:i/>
          <w:sz w:val="22"/>
          <w:szCs w:val="22"/>
        </w:rPr>
        <w:t>21</w:t>
      </w:r>
      <w:r w:rsidRPr="00707124">
        <w:rPr>
          <w:rFonts w:ascii="Arial" w:hAnsi="Arial" w:cs="Arial"/>
          <w:sz w:val="22"/>
          <w:szCs w:val="22"/>
        </w:rPr>
        <w:t>, 8548-</w:t>
      </w:r>
      <w:r w:rsidRPr="00707124">
        <w:rPr>
          <w:rFonts w:ascii="Arial" w:hAnsi="Arial" w:cs="Arial"/>
          <w:color w:val="000000"/>
          <w:sz w:val="22"/>
          <w:szCs w:val="22"/>
        </w:rPr>
        <w:t xml:space="preserve"> 8552.</w:t>
      </w:r>
    </w:p>
    <w:p w:rsidR="00836B28" w:rsidRPr="00707124" w:rsidRDefault="00836B28" w:rsidP="00836B28">
      <w:pPr>
        <w:pStyle w:val="Heading1"/>
        <w:numPr>
          <w:ilvl w:val="0"/>
          <w:numId w:val="1"/>
        </w:numPr>
        <w:shd w:val="clear" w:color="auto" w:fill="FFFFFF"/>
        <w:ind w:left="567" w:hanging="425"/>
        <w:jc w:val="both"/>
        <w:rPr>
          <w:rFonts w:ascii="Arial" w:hAnsi="Arial" w:cs="Arial"/>
          <w:b w:val="0"/>
          <w:color w:val="000000"/>
          <w:sz w:val="22"/>
          <w:szCs w:val="22"/>
        </w:rPr>
      </w:pPr>
      <w:r w:rsidRPr="00707124">
        <w:rPr>
          <w:rStyle w:val="hlfld-title"/>
          <w:rFonts w:ascii="Arial" w:hAnsi="Arial" w:cs="Arial"/>
          <w:b w:val="0"/>
          <w:color w:val="000000"/>
          <w:sz w:val="22"/>
          <w:szCs w:val="22"/>
        </w:rPr>
        <w:t xml:space="preserve">Asymmetric Robinson annulation of 3-indolinone-2-carboxylates with cyclohexenone: Access to chiral bridged tricyclic hydrocarbazoles, </w:t>
      </w:r>
      <w:r w:rsidRPr="00707124">
        <w:rPr>
          <w:rFonts w:ascii="Arial" w:hAnsi="Arial" w:cs="Arial"/>
          <w:b w:val="0"/>
          <w:bCs/>
          <w:sz w:val="22"/>
          <w:szCs w:val="22"/>
          <w:lang w:val="en-GB"/>
        </w:rPr>
        <w:t xml:space="preserve">Suresh Yarlagadda, G. S. Sankaram, B. Sridhar, </w:t>
      </w:r>
      <w:r w:rsidRPr="00707124">
        <w:rPr>
          <w:rFonts w:ascii="Arial" w:hAnsi="Arial" w:cs="Arial"/>
          <w:bCs/>
          <w:sz w:val="22"/>
          <w:szCs w:val="22"/>
          <w:lang w:val="en-GB"/>
        </w:rPr>
        <w:t>B. V. Subba Reddy</w:t>
      </w:r>
      <w:r w:rsidRPr="00707124">
        <w:rPr>
          <w:rFonts w:ascii="Arial" w:hAnsi="Arial" w:cs="Arial"/>
          <w:b w:val="0"/>
          <w:bCs/>
          <w:sz w:val="22"/>
          <w:szCs w:val="22"/>
          <w:lang w:val="en-GB"/>
        </w:rPr>
        <w:t xml:space="preserve">, </w:t>
      </w:r>
      <w:r w:rsidRPr="00707124">
        <w:rPr>
          <w:rFonts w:ascii="Arial" w:hAnsi="Arial" w:cs="Arial"/>
          <w:b w:val="0"/>
          <w:bCs/>
          <w:i/>
          <w:sz w:val="22"/>
          <w:szCs w:val="22"/>
          <w:lang w:val="en-GB"/>
        </w:rPr>
        <w:t>Organic Letters</w:t>
      </w:r>
      <w:r w:rsidRPr="00707124">
        <w:rPr>
          <w:rFonts w:ascii="Arial" w:hAnsi="Arial" w:cs="Arial"/>
          <w:b w:val="0"/>
          <w:bCs/>
          <w:sz w:val="22"/>
          <w:szCs w:val="22"/>
          <w:lang w:val="en-GB"/>
        </w:rPr>
        <w:t xml:space="preserve">, </w:t>
      </w:r>
      <w:r w:rsidRPr="00707124">
        <w:rPr>
          <w:rFonts w:ascii="Arial" w:hAnsi="Arial" w:cs="Arial"/>
          <w:bCs/>
          <w:sz w:val="22"/>
          <w:szCs w:val="22"/>
          <w:lang w:val="en-GB"/>
        </w:rPr>
        <w:t>2018</w:t>
      </w:r>
      <w:r w:rsidRPr="00707124">
        <w:rPr>
          <w:rFonts w:ascii="Arial" w:hAnsi="Arial" w:cs="Arial"/>
          <w:b w:val="0"/>
          <w:bCs/>
          <w:sz w:val="22"/>
          <w:szCs w:val="22"/>
          <w:lang w:val="en-GB"/>
        </w:rPr>
        <w:t xml:space="preserve">, </w:t>
      </w:r>
      <w:r w:rsidRPr="00707124">
        <w:rPr>
          <w:rFonts w:ascii="Arial" w:hAnsi="Arial" w:cs="Arial"/>
          <w:b w:val="0"/>
          <w:bCs/>
          <w:i/>
          <w:sz w:val="22"/>
          <w:szCs w:val="22"/>
          <w:lang w:val="en-GB"/>
        </w:rPr>
        <w:t>20</w:t>
      </w:r>
      <w:r w:rsidRPr="00707124">
        <w:rPr>
          <w:rFonts w:ascii="Arial" w:hAnsi="Arial" w:cs="Arial"/>
          <w:b w:val="0"/>
          <w:bCs/>
          <w:sz w:val="22"/>
          <w:szCs w:val="22"/>
          <w:lang w:val="en-GB"/>
        </w:rPr>
        <w:t>, 4195−4199.</w:t>
      </w:r>
    </w:p>
    <w:p w:rsidR="00836B28" w:rsidRPr="00707124" w:rsidRDefault="00836B28" w:rsidP="00836B28">
      <w:pPr>
        <w:pStyle w:val="Heading1"/>
        <w:numPr>
          <w:ilvl w:val="0"/>
          <w:numId w:val="1"/>
        </w:numPr>
        <w:shd w:val="clear" w:color="auto" w:fill="FFFFFF"/>
        <w:ind w:left="567" w:hanging="425"/>
        <w:jc w:val="both"/>
        <w:rPr>
          <w:rFonts w:ascii="Arial" w:hAnsi="Arial" w:cs="Arial"/>
          <w:b w:val="0"/>
          <w:color w:val="000000"/>
          <w:sz w:val="22"/>
          <w:szCs w:val="22"/>
        </w:rPr>
      </w:pPr>
      <w:r w:rsidRPr="00707124">
        <w:rPr>
          <w:rStyle w:val="hlfld-title"/>
          <w:rFonts w:ascii="Arial" w:hAnsi="Arial" w:cs="Arial"/>
          <w:b w:val="0"/>
          <w:color w:val="000000"/>
          <w:sz w:val="22"/>
          <w:szCs w:val="22"/>
        </w:rPr>
        <w:t xml:space="preserve">Oxidative </w:t>
      </w:r>
      <w:r>
        <w:rPr>
          <w:rStyle w:val="hlfld-title"/>
          <w:rFonts w:ascii="Arial" w:hAnsi="Arial" w:cs="Arial"/>
          <w:b w:val="0"/>
          <w:color w:val="000000"/>
          <w:sz w:val="22"/>
          <w:szCs w:val="22"/>
        </w:rPr>
        <w:t>a</w:t>
      </w:r>
      <w:r w:rsidRPr="00707124">
        <w:rPr>
          <w:rStyle w:val="hlfld-title"/>
          <w:rFonts w:ascii="Arial" w:hAnsi="Arial" w:cs="Arial"/>
          <w:b w:val="0"/>
          <w:color w:val="000000"/>
          <w:sz w:val="22"/>
          <w:szCs w:val="22"/>
        </w:rPr>
        <w:t>symmetric aza</w:t>
      </w:r>
      <w:r w:rsidRPr="00707124">
        <w:rPr>
          <w:rStyle w:val="hlfld-title"/>
          <w:rFonts w:ascii="Cambria Math" w:hAnsi="Cambria Math" w:cs="Arial"/>
          <w:b w:val="0"/>
          <w:color w:val="000000"/>
          <w:sz w:val="22"/>
          <w:szCs w:val="22"/>
        </w:rPr>
        <w:t>‐</w:t>
      </w:r>
      <w:r w:rsidRPr="00707124">
        <w:rPr>
          <w:rStyle w:val="hlfld-title"/>
          <w:rFonts w:ascii="Arial" w:hAnsi="Arial" w:cs="Arial"/>
          <w:b w:val="0"/>
          <w:color w:val="000000"/>
          <w:sz w:val="22"/>
          <w:szCs w:val="22"/>
        </w:rPr>
        <w:t>Friedel–Crafts alkylation of indoles with 3</w:t>
      </w:r>
      <w:r w:rsidRPr="00707124">
        <w:rPr>
          <w:rStyle w:val="hlfld-title"/>
          <w:rFonts w:ascii="Cambria Math" w:hAnsi="Cambria Math" w:cs="Arial"/>
          <w:b w:val="0"/>
          <w:color w:val="000000"/>
          <w:sz w:val="22"/>
          <w:szCs w:val="22"/>
        </w:rPr>
        <w:t>‐</w:t>
      </w:r>
      <w:r w:rsidRPr="00707124">
        <w:rPr>
          <w:rStyle w:val="hlfld-title"/>
          <w:rFonts w:ascii="Arial" w:hAnsi="Arial" w:cs="Arial"/>
          <w:b w:val="0"/>
          <w:color w:val="000000"/>
          <w:sz w:val="22"/>
          <w:szCs w:val="22"/>
        </w:rPr>
        <w:t>indolinone</w:t>
      </w:r>
      <w:r w:rsidRPr="00707124">
        <w:rPr>
          <w:rStyle w:val="hlfld-title"/>
          <w:rFonts w:ascii="Cambria Math" w:hAnsi="Cambria Math" w:cs="Arial"/>
          <w:b w:val="0"/>
          <w:color w:val="000000"/>
          <w:sz w:val="22"/>
          <w:szCs w:val="22"/>
        </w:rPr>
        <w:t>‐</w:t>
      </w:r>
      <w:r w:rsidRPr="00707124">
        <w:rPr>
          <w:rStyle w:val="hlfld-title"/>
          <w:rFonts w:ascii="Arial" w:hAnsi="Arial" w:cs="Arial"/>
          <w:b w:val="0"/>
          <w:color w:val="000000"/>
          <w:sz w:val="22"/>
          <w:szCs w:val="22"/>
        </w:rPr>
        <w:t>2</w:t>
      </w:r>
      <w:r w:rsidRPr="00707124">
        <w:rPr>
          <w:rStyle w:val="hlfld-title"/>
          <w:rFonts w:ascii="Cambria Math" w:hAnsi="Cambria Math" w:cs="Arial"/>
          <w:b w:val="0"/>
          <w:color w:val="000000"/>
          <w:sz w:val="22"/>
          <w:szCs w:val="22"/>
        </w:rPr>
        <w:t>‐</w:t>
      </w:r>
      <w:r w:rsidRPr="00707124">
        <w:rPr>
          <w:rStyle w:val="hlfld-title"/>
          <w:rFonts w:ascii="Arial" w:hAnsi="Arial" w:cs="Arial"/>
          <w:b w:val="0"/>
          <w:color w:val="000000"/>
          <w:sz w:val="22"/>
          <w:szCs w:val="22"/>
        </w:rPr>
        <w:t xml:space="preserve">carboxylates catalyzed by a BINOL phosphoric acid and promoted by DDQ, </w:t>
      </w:r>
      <w:r w:rsidRPr="00707124">
        <w:rPr>
          <w:rFonts w:ascii="Arial" w:hAnsi="Arial" w:cs="Arial"/>
          <w:b w:val="0"/>
          <w:bCs/>
          <w:sz w:val="22"/>
          <w:szCs w:val="22"/>
          <w:lang w:val="en-GB"/>
        </w:rPr>
        <w:t xml:space="preserve">Suresh Yarlagadda, B. Sridhar, </w:t>
      </w:r>
      <w:r w:rsidRPr="00707124">
        <w:rPr>
          <w:rFonts w:ascii="Arial" w:hAnsi="Arial" w:cs="Arial"/>
          <w:bCs/>
          <w:sz w:val="22"/>
          <w:szCs w:val="22"/>
          <w:lang w:val="en-GB"/>
        </w:rPr>
        <w:t>B. V. Subba Reddy</w:t>
      </w:r>
      <w:r w:rsidRPr="00707124">
        <w:rPr>
          <w:rFonts w:ascii="Arial" w:hAnsi="Arial" w:cs="Arial"/>
          <w:b w:val="0"/>
          <w:bCs/>
          <w:sz w:val="22"/>
          <w:szCs w:val="22"/>
          <w:lang w:val="en-GB"/>
        </w:rPr>
        <w:t xml:space="preserve">, </w:t>
      </w:r>
      <w:r w:rsidRPr="00707124">
        <w:rPr>
          <w:rFonts w:ascii="Arial" w:hAnsi="Arial" w:cs="Arial"/>
          <w:b w:val="0"/>
          <w:bCs/>
          <w:i/>
          <w:sz w:val="22"/>
          <w:szCs w:val="22"/>
          <w:lang w:val="en-GB"/>
        </w:rPr>
        <w:t>Chemistry-An Asian Journal,</w:t>
      </w:r>
      <w:r w:rsidRPr="00707124">
        <w:rPr>
          <w:rFonts w:ascii="Arial" w:hAnsi="Arial" w:cs="Arial"/>
          <w:b w:val="0"/>
          <w:bCs/>
          <w:sz w:val="22"/>
          <w:szCs w:val="22"/>
          <w:lang w:val="en-GB"/>
        </w:rPr>
        <w:t xml:space="preserve"> </w:t>
      </w:r>
      <w:r w:rsidRPr="00707124">
        <w:rPr>
          <w:rFonts w:ascii="Arial" w:hAnsi="Arial" w:cs="Arial"/>
          <w:bCs/>
          <w:sz w:val="22"/>
          <w:szCs w:val="22"/>
          <w:lang w:val="en-GB"/>
        </w:rPr>
        <w:t>2018</w:t>
      </w:r>
      <w:r w:rsidRPr="00707124">
        <w:rPr>
          <w:rFonts w:ascii="Arial" w:hAnsi="Arial" w:cs="Arial"/>
          <w:b w:val="0"/>
          <w:bCs/>
          <w:sz w:val="22"/>
          <w:szCs w:val="22"/>
          <w:lang w:val="en-GB"/>
        </w:rPr>
        <w:t xml:space="preserve">, </w:t>
      </w:r>
      <w:r w:rsidRPr="00707124">
        <w:rPr>
          <w:rFonts w:ascii="Arial" w:hAnsi="Arial" w:cs="Arial"/>
          <w:b w:val="0"/>
          <w:bCs/>
          <w:i/>
          <w:sz w:val="22"/>
          <w:szCs w:val="22"/>
          <w:lang w:val="en-GB"/>
        </w:rPr>
        <w:t>13</w:t>
      </w:r>
      <w:r w:rsidRPr="00707124">
        <w:rPr>
          <w:rFonts w:ascii="Arial" w:hAnsi="Arial" w:cs="Arial"/>
          <w:b w:val="0"/>
          <w:bCs/>
          <w:sz w:val="22"/>
          <w:szCs w:val="22"/>
          <w:lang w:val="en-GB"/>
        </w:rPr>
        <w:t>, 1327–1334.</w:t>
      </w:r>
    </w:p>
    <w:p w:rsidR="00836B28" w:rsidRPr="00707124" w:rsidRDefault="00836B28" w:rsidP="00836B28">
      <w:pPr>
        <w:pStyle w:val="Heading1"/>
        <w:numPr>
          <w:ilvl w:val="0"/>
          <w:numId w:val="1"/>
        </w:numPr>
        <w:shd w:val="clear" w:color="auto" w:fill="FFFFFF"/>
        <w:ind w:left="567" w:hanging="425"/>
        <w:jc w:val="both"/>
        <w:rPr>
          <w:rFonts w:ascii="Arial" w:hAnsi="Arial" w:cs="Arial"/>
          <w:b w:val="0"/>
          <w:bCs/>
          <w:sz w:val="22"/>
          <w:szCs w:val="22"/>
          <w:lang w:val="en-GB"/>
        </w:rPr>
      </w:pPr>
      <w:r w:rsidRPr="00707124">
        <w:rPr>
          <w:rFonts w:ascii="Arial" w:hAnsi="Arial" w:cs="Arial"/>
          <w:b w:val="0"/>
          <w:spacing w:val="-5"/>
          <w:sz w:val="22"/>
          <w:szCs w:val="22"/>
        </w:rPr>
        <w:t xml:space="preserve">Tandem Prins-type cyclization for the stereoselective construction of fused polycyclic ring systems, </w:t>
      </w:r>
      <w:r w:rsidRPr="00707124">
        <w:rPr>
          <w:rFonts w:ascii="Arial" w:hAnsi="Arial" w:cs="Arial"/>
          <w:b w:val="0"/>
          <w:bCs/>
          <w:sz w:val="22"/>
          <w:szCs w:val="22"/>
          <w:lang w:val="en-GB"/>
        </w:rPr>
        <w:t xml:space="preserve">B. Someswarao, P. Rasvan Khan, B. Jagan Mohan Reddy, B. Sridhar, </w:t>
      </w:r>
      <w:r w:rsidRPr="00707124">
        <w:rPr>
          <w:rFonts w:ascii="Arial" w:hAnsi="Arial" w:cs="Arial"/>
          <w:bCs/>
          <w:sz w:val="22"/>
          <w:szCs w:val="22"/>
          <w:lang w:val="en-GB"/>
        </w:rPr>
        <w:t>B. V. Subba Reddy</w:t>
      </w:r>
      <w:r w:rsidRPr="00707124">
        <w:rPr>
          <w:rFonts w:ascii="Arial" w:hAnsi="Arial" w:cs="Arial"/>
          <w:b w:val="0"/>
          <w:bCs/>
          <w:sz w:val="22"/>
          <w:szCs w:val="22"/>
          <w:lang w:val="en-GB"/>
        </w:rPr>
        <w:t xml:space="preserve">, </w:t>
      </w:r>
      <w:r w:rsidRPr="00707124">
        <w:rPr>
          <w:rFonts w:ascii="Arial" w:hAnsi="Arial" w:cs="Arial"/>
          <w:b w:val="0"/>
          <w:bCs/>
          <w:i/>
          <w:sz w:val="22"/>
          <w:szCs w:val="22"/>
          <w:lang w:val="en-GB"/>
        </w:rPr>
        <w:t>Organic Chemistry Frontiers</w:t>
      </w:r>
      <w:r w:rsidRPr="00707124">
        <w:rPr>
          <w:rFonts w:ascii="Arial" w:hAnsi="Arial" w:cs="Arial"/>
          <w:b w:val="0"/>
          <w:bCs/>
          <w:sz w:val="22"/>
          <w:szCs w:val="22"/>
          <w:lang w:val="en-GB"/>
        </w:rPr>
        <w:t xml:space="preserve">, </w:t>
      </w:r>
      <w:r w:rsidRPr="00707124">
        <w:rPr>
          <w:rFonts w:ascii="Arial" w:hAnsi="Arial" w:cs="Arial"/>
          <w:bCs/>
          <w:sz w:val="22"/>
          <w:szCs w:val="22"/>
          <w:lang w:val="en-GB"/>
        </w:rPr>
        <w:t>2018</w:t>
      </w:r>
      <w:r w:rsidRPr="00707124">
        <w:rPr>
          <w:rFonts w:ascii="Arial" w:hAnsi="Arial" w:cs="Arial"/>
          <w:b w:val="0"/>
          <w:bCs/>
          <w:sz w:val="22"/>
          <w:szCs w:val="22"/>
          <w:lang w:val="en-GB"/>
        </w:rPr>
        <w:t xml:space="preserve">, </w:t>
      </w:r>
      <w:r w:rsidRPr="00707124">
        <w:rPr>
          <w:rFonts w:ascii="Arial" w:hAnsi="Arial" w:cs="Arial"/>
          <w:b w:val="0"/>
          <w:bCs/>
          <w:i/>
          <w:sz w:val="22"/>
          <w:szCs w:val="22"/>
          <w:lang w:val="en-GB"/>
        </w:rPr>
        <w:t>5</w:t>
      </w:r>
      <w:r w:rsidRPr="00707124">
        <w:rPr>
          <w:rFonts w:ascii="Arial" w:hAnsi="Arial" w:cs="Arial"/>
          <w:b w:val="0"/>
          <w:bCs/>
          <w:sz w:val="22"/>
          <w:szCs w:val="22"/>
          <w:lang w:val="en-GB"/>
        </w:rPr>
        <w:t>,1320–1324.</w:t>
      </w:r>
    </w:p>
    <w:p w:rsidR="00836B28" w:rsidRPr="00707124" w:rsidRDefault="00836B28" w:rsidP="00836B28">
      <w:pPr>
        <w:pStyle w:val="title"/>
        <w:widowControl w:val="0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/>
        <w:ind w:left="567" w:hanging="425"/>
        <w:jc w:val="both"/>
        <w:textAlignment w:val="baseline"/>
        <w:rPr>
          <w:rFonts w:ascii="Arial" w:hAnsi="Arial" w:cs="Arial"/>
          <w:bCs/>
          <w:sz w:val="22"/>
          <w:szCs w:val="22"/>
          <w:lang w:val="en-GB"/>
        </w:rPr>
      </w:pPr>
      <w:r w:rsidRPr="00707124">
        <w:rPr>
          <w:rFonts w:ascii="Arial" w:hAnsi="Arial" w:cs="Arial"/>
          <w:color w:val="1C1D1E"/>
          <w:sz w:val="22"/>
          <w:szCs w:val="22"/>
        </w:rPr>
        <w:t>Metal</w:t>
      </w:r>
      <w:r w:rsidRPr="00707124">
        <w:rPr>
          <w:rFonts w:ascii="Cambria Math" w:hAnsi="Cambria Math" w:cs="Arial"/>
          <w:color w:val="1C1D1E"/>
          <w:sz w:val="22"/>
          <w:szCs w:val="22"/>
        </w:rPr>
        <w:t>‐</w:t>
      </w:r>
      <w:r w:rsidRPr="00707124">
        <w:rPr>
          <w:rFonts w:ascii="Arial" w:hAnsi="Arial" w:cs="Arial"/>
          <w:color w:val="1C1D1E"/>
          <w:sz w:val="22"/>
          <w:szCs w:val="22"/>
        </w:rPr>
        <w:t>free one</w:t>
      </w:r>
      <w:r w:rsidRPr="00707124">
        <w:rPr>
          <w:rFonts w:ascii="Cambria Math" w:hAnsi="Cambria Math" w:cs="Arial"/>
          <w:color w:val="1C1D1E"/>
          <w:sz w:val="22"/>
          <w:szCs w:val="22"/>
        </w:rPr>
        <w:t>‐</w:t>
      </w:r>
      <w:r w:rsidRPr="00707124">
        <w:rPr>
          <w:rFonts w:ascii="Arial" w:hAnsi="Arial" w:cs="Arial"/>
          <w:color w:val="1C1D1E"/>
          <w:sz w:val="22"/>
          <w:szCs w:val="22"/>
        </w:rPr>
        <w:t>pot synthesis of 1,2,4</w:t>
      </w:r>
      <w:r w:rsidRPr="00707124">
        <w:rPr>
          <w:rFonts w:ascii="Cambria Math" w:hAnsi="Cambria Math" w:cs="Arial"/>
          <w:color w:val="1C1D1E"/>
          <w:sz w:val="22"/>
          <w:szCs w:val="22"/>
        </w:rPr>
        <w:t>‐</w:t>
      </w:r>
      <w:r w:rsidRPr="00707124">
        <w:rPr>
          <w:rFonts w:ascii="Arial" w:hAnsi="Arial" w:cs="Arial"/>
          <w:color w:val="1C1D1E"/>
          <w:sz w:val="22"/>
          <w:szCs w:val="22"/>
        </w:rPr>
        <w:t>triazolo[4,3</w:t>
      </w:r>
      <w:r w:rsidRPr="00707124">
        <w:rPr>
          <w:rFonts w:ascii="Cambria Math" w:hAnsi="Cambria Math" w:cs="Arial"/>
          <w:color w:val="1C1D1E"/>
          <w:sz w:val="22"/>
          <w:szCs w:val="22"/>
        </w:rPr>
        <w:t>‐</w:t>
      </w:r>
      <w:r w:rsidRPr="00707124">
        <w:rPr>
          <w:rFonts w:ascii="Arial" w:hAnsi="Arial" w:cs="Arial"/>
          <w:i/>
          <w:iCs/>
          <w:color w:val="1C1D1E"/>
          <w:sz w:val="22"/>
          <w:szCs w:val="22"/>
        </w:rPr>
        <w:t>a</w:t>
      </w:r>
      <w:r w:rsidRPr="00707124">
        <w:rPr>
          <w:rFonts w:ascii="Arial" w:hAnsi="Arial" w:cs="Arial"/>
          <w:color w:val="1C1D1E"/>
          <w:sz w:val="22"/>
          <w:szCs w:val="22"/>
        </w:rPr>
        <w:t>]pyridines from 2</w:t>
      </w:r>
      <w:r w:rsidRPr="00707124">
        <w:rPr>
          <w:rFonts w:ascii="Cambria Math" w:hAnsi="Cambria Math" w:cs="Arial"/>
          <w:color w:val="1C1D1E"/>
          <w:sz w:val="22"/>
          <w:szCs w:val="22"/>
        </w:rPr>
        <w:t>‐</w:t>
      </w:r>
      <w:r w:rsidRPr="00707124">
        <w:rPr>
          <w:rFonts w:ascii="Arial" w:hAnsi="Arial" w:cs="Arial"/>
          <w:color w:val="1C1D1E"/>
          <w:sz w:val="22"/>
          <w:szCs w:val="22"/>
        </w:rPr>
        <w:t>hydrazinylpyridines</w:t>
      </w:r>
      <w:r w:rsidRPr="00707124">
        <w:rPr>
          <w:rFonts w:ascii="Arial" w:hAnsi="Arial" w:cs="Arial"/>
          <w:bCs/>
          <w:sz w:val="22"/>
          <w:szCs w:val="22"/>
          <w:lang w:val="en-GB"/>
        </w:rPr>
        <w:t xml:space="preserve">, L. Madhava Reddy, V. Veerabadra Reddy, P. Sai Prathima, Ch. Krishna Reddy, </w:t>
      </w:r>
      <w:r w:rsidRPr="00707124">
        <w:rPr>
          <w:rFonts w:ascii="Arial" w:hAnsi="Arial" w:cs="Arial"/>
          <w:b/>
          <w:bCs/>
          <w:sz w:val="22"/>
          <w:szCs w:val="22"/>
          <w:lang w:val="en-GB"/>
        </w:rPr>
        <w:t>B. V. Subba Reddy</w:t>
      </w:r>
      <w:r w:rsidRPr="00707124">
        <w:rPr>
          <w:rFonts w:ascii="Arial" w:hAnsi="Arial" w:cs="Arial"/>
          <w:bCs/>
          <w:sz w:val="22"/>
          <w:szCs w:val="22"/>
          <w:lang w:val="en-GB"/>
        </w:rPr>
        <w:t xml:space="preserve">, </w:t>
      </w:r>
      <w:r w:rsidRPr="00707124">
        <w:rPr>
          <w:rFonts w:ascii="Arial" w:hAnsi="Arial" w:cs="Arial"/>
          <w:bCs/>
          <w:i/>
          <w:sz w:val="22"/>
          <w:szCs w:val="22"/>
          <w:lang w:val="en-GB"/>
        </w:rPr>
        <w:t>Advanced Synthesis &amp; Catalalysis</w:t>
      </w:r>
      <w:r w:rsidRPr="00707124">
        <w:rPr>
          <w:rFonts w:ascii="Arial" w:hAnsi="Arial" w:cs="Arial"/>
          <w:bCs/>
          <w:sz w:val="22"/>
          <w:szCs w:val="22"/>
          <w:lang w:val="en-GB"/>
        </w:rPr>
        <w:t xml:space="preserve"> </w:t>
      </w:r>
      <w:r w:rsidRPr="00707124">
        <w:rPr>
          <w:rFonts w:ascii="Arial" w:hAnsi="Arial" w:cs="Arial"/>
          <w:b/>
          <w:bCs/>
          <w:sz w:val="22"/>
          <w:szCs w:val="22"/>
          <w:lang w:val="en-GB"/>
        </w:rPr>
        <w:t>2018</w:t>
      </w:r>
      <w:r w:rsidRPr="00707124">
        <w:rPr>
          <w:rFonts w:ascii="Arial" w:hAnsi="Arial" w:cs="Arial"/>
          <w:bCs/>
          <w:sz w:val="22"/>
          <w:szCs w:val="22"/>
          <w:lang w:val="en-GB"/>
        </w:rPr>
        <w:t>, 360, 3069–3073.</w:t>
      </w:r>
    </w:p>
    <w:p w:rsidR="00836B28" w:rsidRPr="00707124" w:rsidRDefault="00836B28" w:rsidP="00836B28">
      <w:pPr>
        <w:pStyle w:val="title"/>
        <w:widowControl w:val="0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/>
        <w:ind w:left="567" w:right="95" w:hanging="425"/>
        <w:jc w:val="both"/>
        <w:textAlignment w:val="baseline"/>
        <w:rPr>
          <w:rFonts w:ascii="Arial" w:hAnsi="Arial" w:cs="Arial"/>
          <w:bCs/>
          <w:sz w:val="22"/>
          <w:szCs w:val="22"/>
          <w:lang w:val="en-GB"/>
        </w:rPr>
      </w:pPr>
      <w:r w:rsidRPr="00707124">
        <w:rPr>
          <w:rStyle w:val="hlfld-title"/>
          <w:rFonts w:ascii="Arial" w:hAnsi="Arial" w:cs="Arial"/>
          <w:color w:val="000000"/>
          <w:sz w:val="22"/>
          <w:szCs w:val="22"/>
        </w:rPr>
        <w:t>Organocatalytic enantioselective amination of 2-substituted indolin-3-ones: A strategy for the synthesis of chiral α-hydrazino esters</w:t>
      </w:r>
      <w:r w:rsidRPr="00707124">
        <w:rPr>
          <w:rFonts w:ascii="Arial" w:hAnsi="Arial" w:cs="Arial"/>
          <w:bCs/>
          <w:sz w:val="22"/>
          <w:szCs w:val="22"/>
          <w:lang w:val="en-GB"/>
        </w:rPr>
        <w:t xml:space="preserve">, Suresh Yarlagadda, B. Ramesh, C. Ravikumar Reddy, L. Srinivas, B. Sridhar, </w:t>
      </w:r>
      <w:r w:rsidRPr="00707124">
        <w:rPr>
          <w:rFonts w:ascii="Arial" w:hAnsi="Arial" w:cs="Arial"/>
          <w:b/>
          <w:bCs/>
          <w:sz w:val="22"/>
          <w:szCs w:val="22"/>
          <w:lang w:val="en-GB"/>
        </w:rPr>
        <w:t>B. V. Subba Reddy</w:t>
      </w:r>
      <w:r w:rsidRPr="00707124">
        <w:rPr>
          <w:rFonts w:ascii="Arial" w:hAnsi="Arial" w:cs="Arial"/>
          <w:bCs/>
          <w:sz w:val="22"/>
          <w:szCs w:val="22"/>
          <w:lang w:val="en-GB"/>
        </w:rPr>
        <w:t xml:space="preserve">, </w:t>
      </w:r>
      <w:r w:rsidRPr="00707124">
        <w:rPr>
          <w:rFonts w:ascii="Arial" w:hAnsi="Arial" w:cs="Arial"/>
          <w:bCs/>
          <w:i/>
          <w:sz w:val="22"/>
          <w:szCs w:val="22"/>
          <w:lang w:val="en-GB"/>
        </w:rPr>
        <w:t>Organic Lett</w:t>
      </w:r>
      <w:r w:rsidRPr="00707124">
        <w:rPr>
          <w:rFonts w:ascii="Arial" w:hAnsi="Arial" w:cs="Arial"/>
          <w:bCs/>
          <w:sz w:val="22"/>
          <w:szCs w:val="22"/>
          <w:lang w:val="en-GB"/>
        </w:rPr>
        <w:t xml:space="preserve">ers, </w:t>
      </w:r>
      <w:r w:rsidRPr="00707124">
        <w:rPr>
          <w:rFonts w:ascii="Arial" w:hAnsi="Arial" w:cs="Arial"/>
          <w:b/>
          <w:bCs/>
          <w:sz w:val="22"/>
          <w:szCs w:val="22"/>
          <w:lang w:val="en-GB"/>
        </w:rPr>
        <w:t>2017</w:t>
      </w:r>
      <w:r w:rsidRPr="00707124">
        <w:rPr>
          <w:rFonts w:ascii="Arial" w:hAnsi="Arial" w:cs="Arial"/>
          <w:bCs/>
          <w:sz w:val="22"/>
          <w:szCs w:val="22"/>
          <w:lang w:val="en-GB"/>
        </w:rPr>
        <w:t xml:space="preserve">, </w:t>
      </w:r>
      <w:r w:rsidRPr="00707124">
        <w:rPr>
          <w:rFonts w:ascii="Arial" w:hAnsi="Arial" w:cs="Arial"/>
          <w:bCs/>
          <w:i/>
          <w:sz w:val="22"/>
          <w:szCs w:val="22"/>
          <w:lang w:val="en-GB"/>
        </w:rPr>
        <w:t>19</w:t>
      </w:r>
      <w:r w:rsidRPr="00707124">
        <w:rPr>
          <w:rFonts w:ascii="Arial" w:hAnsi="Arial" w:cs="Arial"/>
          <w:bCs/>
          <w:sz w:val="22"/>
          <w:szCs w:val="22"/>
          <w:lang w:val="en-GB"/>
        </w:rPr>
        <w:t>, 170-173.</w:t>
      </w:r>
    </w:p>
    <w:p w:rsidR="00836B28" w:rsidRPr="00707124" w:rsidRDefault="00836B28" w:rsidP="00836B28">
      <w:pPr>
        <w:pStyle w:val="title"/>
        <w:widowControl w:val="0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/>
        <w:ind w:left="567" w:right="95" w:hanging="425"/>
        <w:jc w:val="both"/>
        <w:textAlignment w:val="baseline"/>
        <w:rPr>
          <w:rFonts w:ascii="Arial" w:hAnsi="Arial" w:cs="Arial"/>
          <w:bCs/>
          <w:sz w:val="22"/>
          <w:szCs w:val="22"/>
          <w:lang w:val="en-GB"/>
        </w:rPr>
      </w:pPr>
      <w:r w:rsidRPr="00707124">
        <w:rPr>
          <w:rStyle w:val="hlfld-title"/>
          <w:rFonts w:ascii="Arial" w:hAnsi="Arial" w:cs="Arial"/>
          <w:color w:val="000000"/>
          <w:sz w:val="22"/>
          <w:szCs w:val="22"/>
        </w:rPr>
        <w:t>Substrate directed C–H activation for the synthesis of benzo[</w:t>
      </w:r>
      <w:r w:rsidRPr="00707124">
        <w:rPr>
          <w:rStyle w:val="hlfld-title"/>
          <w:rFonts w:ascii="Arial" w:hAnsi="Arial" w:cs="Arial"/>
          <w:i/>
          <w:iCs/>
          <w:color w:val="000000"/>
          <w:sz w:val="22"/>
          <w:szCs w:val="22"/>
        </w:rPr>
        <w:t>c</w:t>
      </w:r>
      <w:r w:rsidRPr="00707124">
        <w:rPr>
          <w:rStyle w:val="hlfld-title"/>
          <w:rFonts w:ascii="Arial" w:hAnsi="Arial" w:cs="Arial"/>
          <w:color w:val="000000"/>
          <w:sz w:val="22"/>
          <w:szCs w:val="22"/>
        </w:rPr>
        <w:t>]cinnolines through a sequential C–C and C–N bond formation</w:t>
      </w:r>
      <w:r w:rsidRPr="00707124">
        <w:rPr>
          <w:rStyle w:val="hlfld-title"/>
          <w:rFonts w:ascii="Arial" w:hAnsi="Arial" w:cs="Arial"/>
          <w:b/>
          <w:color w:val="000000"/>
          <w:sz w:val="22"/>
          <w:szCs w:val="22"/>
        </w:rPr>
        <w:t xml:space="preserve">, </w:t>
      </w:r>
      <w:r w:rsidRPr="00707124">
        <w:rPr>
          <w:rFonts w:ascii="Arial" w:hAnsi="Arial" w:cs="Arial"/>
          <w:b/>
          <w:bCs/>
          <w:sz w:val="22"/>
          <w:szCs w:val="22"/>
          <w:lang w:val="en-GB"/>
        </w:rPr>
        <w:t>B. V. Subba Reddy</w:t>
      </w:r>
      <w:r w:rsidRPr="00707124">
        <w:rPr>
          <w:rFonts w:ascii="Arial" w:hAnsi="Arial" w:cs="Arial"/>
          <w:bCs/>
          <w:sz w:val="22"/>
          <w:szCs w:val="22"/>
          <w:lang w:val="en-GB"/>
        </w:rPr>
        <w:t>, C. Ravikumar Reddy, M. Rajashekhar Reddy, Suresh Yarlagadda, B. Sridhar,</w:t>
      </w:r>
      <w:r w:rsidRPr="00707124">
        <w:rPr>
          <w:rFonts w:ascii="Arial" w:hAnsi="Arial" w:cs="Arial"/>
          <w:sz w:val="22"/>
          <w:szCs w:val="22"/>
        </w:rPr>
        <w:t xml:space="preserve"> </w:t>
      </w:r>
      <w:r w:rsidRPr="00707124">
        <w:rPr>
          <w:rFonts w:ascii="Arial" w:hAnsi="Arial" w:cs="Arial"/>
          <w:bCs/>
          <w:i/>
          <w:sz w:val="22"/>
          <w:szCs w:val="22"/>
          <w:lang w:val="en-GB"/>
        </w:rPr>
        <w:t>Organic Lett</w:t>
      </w:r>
      <w:r w:rsidRPr="00707124">
        <w:rPr>
          <w:rFonts w:ascii="Arial" w:hAnsi="Arial" w:cs="Arial"/>
          <w:bCs/>
          <w:sz w:val="22"/>
          <w:szCs w:val="22"/>
          <w:lang w:val="en-GB"/>
        </w:rPr>
        <w:t xml:space="preserve">ers, </w:t>
      </w:r>
      <w:r w:rsidRPr="00707124">
        <w:rPr>
          <w:rFonts w:ascii="Arial" w:hAnsi="Arial" w:cs="Arial"/>
          <w:b/>
          <w:bCs/>
          <w:sz w:val="22"/>
          <w:szCs w:val="22"/>
          <w:lang w:val="en-GB"/>
        </w:rPr>
        <w:t>2015</w:t>
      </w:r>
      <w:r w:rsidRPr="00707124">
        <w:rPr>
          <w:rFonts w:ascii="Arial" w:hAnsi="Arial" w:cs="Arial"/>
          <w:bCs/>
          <w:sz w:val="22"/>
          <w:szCs w:val="22"/>
          <w:lang w:val="en-GB"/>
        </w:rPr>
        <w:t xml:space="preserve">, </w:t>
      </w:r>
      <w:r w:rsidRPr="00707124">
        <w:rPr>
          <w:rFonts w:ascii="Arial" w:hAnsi="Arial" w:cs="Arial"/>
          <w:bCs/>
          <w:i/>
          <w:sz w:val="22"/>
          <w:szCs w:val="22"/>
          <w:lang w:val="en-GB"/>
        </w:rPr>
        <w:t>17</w:t>
      </w:r>
      <w:r w:rsidRPr="00707124">
        <w:rPr>
          <w:rFonts w:ascii="Arial" w:hAnsi="Arial" w:cs="Arial"/>
          <w:bCs/>
          <w:sz w:val="22"/>
          <w:szCs w:val="22"/>
          <w:lang w:val="en-GB"/>
        </w:rPr>
        <w:t>, 3730−3733.</w:t>
      </w:r>
    </w:p>
    <w:p w:rsidR="00836B28" w:rsidRPr="00707124" w:rsidRDefault="00836B28" w:rsidP="00836B28">
      <w:pPr>
        <w:pStyle w:val="title"/>
        <w:widowControl w:val="0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/>
        <w:ind w:left="567" w:right="95" w:hanging="425"/>
        <w:jc w:val="both"/>
        <w:textAlignment w:val="baseline"/>
        <w:rPr>
          <w:rFonts w:ascii="Arial" w:hAnsi="Arial" w:cs="Arial"/>
          <w:bCs/>
          <w:sz w:val="22"/>
          <w:szCs w:val="22"/>
          <w:lang w:val="en-GB"/>
        </w:rPr>
      </w:pPr>
      <w:hyperlink r:id="rId5" w:history="1">
        <w:r w:rsidRPr="00707124">
          <w:rPr>
            <w:rStyle w:val="Hyperlink"/>
            <w:rFonts w:ascii="Arial" w:hAnsi="Arial" w:cs="Arial"/>
            <w:bCs/>
            <w:color w:val="000000"/>
            <w:sz w:val="22"/>
            <w:szCs w:val="22"/>
          </w:rPr>
          <w:t>Stereoselective synthesis of spiro[tetrahydropyran-3,3′-oxindole] derivatives employing Prins cascade strategy</w:t>
        </w:r>
      </w:hyperlink>
      <w:r w:rsidRPr="00707124">
        <w:rPr>
          <w:rFonts w:ascii="Arial" w:hAnsi="Arial" w:cs="Arial"/>
          <w:sz w:val="22"/>
          <w:szCs w:val="22"/>
        </w:rPr>
        <w:t xml:space="preserve">, </w:t>
      </w:r>
      <w:r w:rsidRPr="00707124">
        <w:rPr>
          <w:rFonts w:ascii="Arial" w:hAnsi="Arial" w:cs="Arial"/>
          <w:b/>
          <w:sz w:val="22"/>
          <w:szCs w:val="22"/>
          <w:lang w:val="en-GB"/>
        </w:rPr>
        <w:t>B. V. Subba Reddy</w:t>
      </w:r>
      <w:r w:rsidRPr="00707124">
        <w:rPr>
          <w:rFonts w:ascii="Arial" w:hAnsi="Arial" w:cs="Arial"/>
          <w:sz w:val="22"/>
          <w:szCs w:val="22"/>
          <w:lang w:val="en-GB"/>
        </w:rPr>
        <w:t xml:space="preserve">, V. Swathi, Manisha Swain, Manika Pal Bhadra, B. Sridhar, D. Satyanarayana, B. Jagadeesh, </w:t>
      </w:r>
      <w:r w:rsidRPr="00707124">
        <w:rPr>
          <w:rFonts w:ascii="Arial" w:hAnsi="Arial" w:cs="Arial"/>
          <w:i/>
          <w:sz w:val="22"/>
          <w:szCs w:val="22"/>
          <w:lang w:val="en-GB"/>
        </w:rPr>
        <w:t>Organic Letters,</w:t>
      </w:r>
      <w:r w:rsidRPr="00707124">
        <w:rPr>
          <w:rFonts w:ascii="Arial" w:hAnsi="Arial" w:cs="Arial"/>
          <w:sz w:val="22"/>
          <w:szCs w:val="22"/>
          <w:lang w:val="en-GB"/>
        </w:rPr>
        <w:t xml:space="preserve"> </w:t>
      </w:r>
      <w:r w:rsidRPr="00707124">
        <w:rPr>
          <w:rFonts w:ascii="Arial" w:hAnsi="Arial" w:cs="Arial"/>
          <w:b/>
          <w:sz w:val="22"/>
          <w:szCs w:val="22"/>
          <w:lang w:val="en-GB"/>
        </w:rPr>
        <w:t>2014</w:t>
      </w:r>
      <w:r w:rsidRPr="00707124">
        <w:rPr>
          <w:rFonts w:ascii="Arial" w:hAnsi="Arial" w:cs="Arial"/>
          <w:sz w:val="22"/>
          <w:szCs w:val="22"/>
          <w:lang w:val="en-GB"/>
        </w:rPr>
        <w:t xml:space="preserve">, </w:t>
      </w:r>
      <w:r w:rsidRPr="00707124">
        <w:rPr>
          <w:rFonts w:ascii="Arial" w:hAnsi="Arial" w:cs="Arial"/>
          <w:i/>
          <w:sz w:val="22"/>
          <w:szCs w:val="22"/>
          <w:lang w:val="en-GB"/>
        </w:rPr>
        <w:t>16</w:t>
      </w:r>
      <w:r w:rsidRPr="00707124">
        <w:rPr>
          <w:rFonts w:ascii="Arial" w:hAnsi="Arial" w:cs="Arial"/>
          <w:sz w:val="22"/>
          <w:szCs w:val="22"/>
          <w:lang w:val="en-GB"/>
        </w:rPr>
        <w:t>, 6267−6269.</w:t>
      </w:r>
    </w:p>
    <w:p w:rsidR="00EA4E48" w:rsidRDefault="00836B28"/>
    <w:sectPr w:rsidR="00EA4E48" w:rsidSect="00725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3E666E"/>
    <w:multiLevelType w:val="hybridMultilevel"/>
    <w:tmpl w:val="CD04BB24"/>
    <w:lvl w:ilvl="0" w:tplc="0E923D5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836B28"/>
    <w:rsid w:val="000301BF"/>
    <w:rsid w:val="00725657"/>
    <w:rsid w:val="0080685B"/>
    <w:rsid w:val="00836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B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36B28"/>
    <w:pPr>
      <w:keepNext/>
      <w:outlineLvl w:val="0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6B28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styleId="Hyperlink">
    <w:name w:val="Hyperlink"/>
    <w:basedOn w:val="DefaultParagraphFont"/>
    <w:uiPriority w:val="99"/>
    <w:rsid w:val="00836B28"/>
    <w:rPr>
      <w:color w:val="0000FF"/>
      <w:u w:val="single"/>
    </w:rPr>
  </w:style>
  <w:style w:type="paragraph" w:customStyle="1" w:styleId="title">
    <w:name w:val="title"/>
    <w:basedOn w:val="Normal"/>
    <w:rsid w:val="00836B28"/>
    <w:pPr>
      <w:spacing w:before="100" w:beforeAutospacing="1" w:after="100" w:afterAutospacing="1"/>
    </w:pPr>
    <w:rPr>
      <w:lang w:val="en-IN" w:eastAsia="en-IN"/>
    </w:rPr>
  </w:style>
  <w:style w:type="character" w:customStyle="1" w:styleId="hlfld-title">
    <w:name w:val="hlfld-title"/>
    <w:basedOn w:val="DefaultParagraphFont"/>
    <w:rsid w:val="00836B28"/>
  </w:style>
  <w:style w:type="character" w:customStyle="1" w:styleId="bold">
    <w:name w:val="bold"/>
    <w:basedOn w:val="DefaultParagraphFont"/>
    <w:rsid w:val="00836B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s.acs.org/doi/abs/10.1021/ol503089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369</Words>
  <Characters>2105</Characters>
  <Application>Microsoft Office Word</Application>
  <DocSecurity>0</DocSecurity>
  <Lines>17</Lines>
  <Paragraphs>4</Paragraphs>
  <ScaleCrop>false</ScaleCrop>
  <Company>Hewlett-Packard Company</Company>
  <LinksUpToDate>false</LinksUpToDate>
  <CharactersWithSpaces>2470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Director</dc:creator>
  <cp:lastModifiedBy>Director</cp:lastModifiedBy>
  <cp:revision>1</cp:revision>
  <dcterms:created xsi:type="dcterms:W3CDTF">2021-10-28T08:00:00Z</dcterms:created>
  <dcterms:modified xsi:type="dcterms:W3CDTF">2021-10-28T08:01:00Z</dcterms:modified>
</cp:coreProperties>
</file>