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4F91D" w14:textId="77777777" w:rsidR="00686D35" w:rsidRPr="00686D35" w:rsidRDefault="00686D35" w:rsidP="00686D35">
      <w:pPr>
        <w:jc w:val="both"/>
        <w:rPr>
          <w:rFonts w:ascii="Arial" w:hAnsi="Arial" w:cs="Arial"/>
          <w:b/>
          <w:sz w:val="24"/>
          <w:szCs w:val="24"/>
        </w:rPr>
      </w:pPr>
      <w:bookmarkStart w:id="0" w:name="_GoBack"/>
      <w:bookmarkEnd w:id="0"/>
      <w:r w:rsidRPr="00686D35">
        <w:rPr>
          <w:rFonts w:ascii="Arial" w:hAnsi="Arial" w:cs="Arial"/>
          <w:b/>
          <w:sz w:val="24"/>
          <w:szCs w:val="24"/>
        </w:rPr>
        <w:t>Dr. Mohan R. Wani</w:t>
      </w:r>
    </w:p>
    <w:p w14:paraId="5A65B95B" w14:textId="77777777" w:rsidR="00686D35" w:rsidRDefault="00686D35" w:rsidP="002B6BF6">
      <w:pPr>
        <w:jc w:val="both"/>
        <w:rPr>
          <w:rFonts w:ascii="Arial" w:hAnsi="Arial" w:cs="Arial"/>
          <w:b/>
          <w:sz w:val="24"/>
        </w:rPr>
      </w:pPr>
    </w:p>
    <w:p w14:paraId="1B5891D8" w14:textId="77777777" w:rsidR="002B6BF6" w:rsidRPr="002B6BF6" w:rsidRDefault="002B6BF6" w:rsidP="002B6BF6">
      <w:pPr>
        <w:jc w:val="both"/>
        <w:rPr>
          <w:rFonts w:ascii="Arial" w:hAnsi="Arial" w:cs="Arial"/>
          <w:b/>
          <w:sz w:val="24"/>
        </w:rPr>
      </w:pPr>
      <w:proofErr w:type="gramStart"/>
      <w:r w:rsidRPr="002B6BF6">
        <w:rPr>
          <w:rFonts w:ascii="Arial" w:hAnsi="Arial" w:cs="Arial"/>
          <w:b/>
          <w:sz w:val="24"/>
        </w:rPr>
        <w:t>Statement of research achievements, if any, on which any award has already been received by the applicant</w:t>
      </w:r>
      <w:proofErr w:type="gramEnd"/>
      <w:r w:rsidRPr="002B6BF6">
        <w:rPr>
          <w:rFonts w:ascii="Arial" w:hAnsi="Arial" w:cs="Arial"/>
          <w:b/>
          <w:sz w:val="24"/>
        </w:rPr>
        <w:t>. Please also upload brief citation(s) on the research work(s) for which the applicant has already received the award(s) (not to exceed 2000 words)</w:t>
      </w:r>
    </w:p>
    <w:p w14:paraId="2FDFD533" w14:textId="77777777" w:rsidR="001A431F" w:rsidRDefault="001A431F" w:rsidP="001A431F">
      <w:pPr>
        <w:jc w:val="both"/>
        <w:rPr>
          <w:rFonts w:ascii="Arial" w:hAnsi="Arial" w:cs="Arial"/>
          <w:b/>
        </w:rPr>
      </w:pPr>
    </w:p>
    <w:p w14:paraId="3902D52D" w14:textId="77777777" w:rsidR="002B6BF6" w:rsidRDefault="002B6BF6" w:rsidP="001A431F">
      <w:pPr>
        <w:jc w:val="both"/>
        <w:rPr>
          <w:rFonts w:ascii="Arial" w:hAnsi="Arial" w:cs="Arial"/>
          <w:b/>
        </w:rPr>
      </w:pPr>
    </w:p>
    <w:p w14:paraId="1A8E6932" w14:textId="26737CA2" w:rsidR="006A7835" w:rsidRDefault="00686D35" w:rsidP="006A7835">
      <w:pPr>
        <w:widowControl w:val="0"/>
        <w:autoSpaceDE w:val="0"/>
        <w:autoSpaceDN w:val="0"/>
        <w:adjustRightInd w:val="0"/>
        <w:spacing w:after="240"/>
        <w:rPr>
          <w:rFonts w:ascii="Arial" w:hAnsi="Arial" w:cs="Arial"/>
          <w:b/>
          <w:bCs/>
          <w:sz w:val="22"/>
          <w:szCs w:val="22"/>
        </w:rPr>
      </w:pPr>
      <w:r>
        <w:rPr>
          <w:rFonts w:ascii="Arial" w:hAnsi="Arial" w:cs="Arial"/>
          <w:b/>
          <w:bCs/>
          <w:sz w:val="22"/>
          <w:szCs w:val="22"/>
        </w:rPr>
        <w:t xml:space="preserve">I have received following 3 awards for the research achievements given below </w:t>
      </w:r>
    </w:p>
    <w:p w14:paraId="44720D08" w14:textId="77777777" w:rsidR="00686D35" w:rsidRDefault="00686D35" w:rsidP="00686D35">
      <w:pPr>
        <w:numPr>
          <w:ilvl w:val="0"/>
          <w:numId w:val="4"/>
        </w:numPr>
        <w:tabs>
          <w:tab w:val="num" w:pos="1062"/>
        </w:tabs>
        <w:jc w:val="both"/>
        <w:rPr>
          <w:rFonts w:ascii="Arial" w:hAnsi="Arial"/>
          <w:bCs/>
          <w:color w:val="000000"/>
        </w:rPr>
      </w:pPr>
      <w:r w:rsidRPr="00B05998">
        <w:rPr>
          <w:rFonts w:ascii="Arial" w:hAnsi="Arial"/>
          <w:bCs/>
          <w:color w:val="000000"/>
        </w:rPr>
        <w:t>“</w:t>
      </w:r>
      <w:r w:rsidRPr="00B05998">
        <w:rPr>
          <w:rFonts w:ascii="Arial" w:hAnsi="Arial"/>
          <w:b/>
          <w:color w:val="000000"/>
        </w:rPr>
        <w:t>National Bioscience Award</w:t>
      </w:r>
      <w:r w:rsidRPr="00B05998">
        <w:rPr>
          <w:rFonts w:ascii="Arial" w:hAnsi="Arial"/>
          <w:bCs/>
          <w:color w:val="000000"/>
        </w:rPr>
        <w:t xml:space="preserve"> for Career Development 2009” by </w:t>
      </w:r>
      <w:r>
        <w:rPr>
          <w:rFonts w:ascii="Arial" w:hAnsi="Arial"/>
          <w:bCs/>
          <w:color w:val="000000"/>
        </w:rPr>
        <w:t>DBT</w:t>
      </w:r>
      <w:r w:rsidRPr="00B05998">
        <w:rPr>
          <w:rFonts w:ascii="Arial" w:hAnsi="Arial"/>
          <w:bCs/>
          <w:color w:val="000000"/>
        </w:rPr>
        <w:t xml:space="preserve">, Govt. of India, New Delhi. </w:t>
      </w:r>
    </w:p>
    <w:p w14:paraId="666AC96A" w14:textId="77777777" w:rsidR="00686D35" w:rsidRPr="00B05998" w:rsidRDefault="00686D35" w:rsidP="00686D35">
      <w:pPr>
        <w:tabs>
          <w:tab w:val="num" w:pos="1062"/>
        </w:tabs>
        <w:ind w:left="360"/>
        <w:jc w:val="both"/>
        <w:rPr>
          <w:rFonts w:ascii="Arial" w:hAnsi="Arial"/>
          <w:bCs/>
          <w:color w:val="000000"/>
        </w:rPr>
      </w:pPr>
    </w:p>
    <w:p w14:paraId="29BDDBB9" w14:textId="77777777" w:rsidR="00686D35" w:rsidRDefault="00686D35" w:rsidP="00686D35">
      <w:pPr>
        <w:numPr>
          <w:ilvl w:val="0"/>
          <w:numId w:val="4"/>
        </w:numPr>
        <w:tabs>
          <w:tab w:val="num" w:pos="1062"/>
        </w:tabs>
        <w:jc w:val="both"/>
        <w:rPr>
          <w:rFonts w:ascii="Arial" w:hAnsi="Arial"/>
          <w:bCs/>
          <w:color w:val="000000"/>
        </w:rPr>
      </w:pPr>
      <w:r w:rsidRPr="00B05998">
        <w:rPr>
          <w:rFonts w:ascii="Arial" w:hAnsi="Arial"/>
          <w:bCs/>
          <w:color w:val="000000"/>
        </w:rPr>
        <w:t>“</w:t>
      </w:r>
      <w:r w:rsidRPr="00B05998">
        <w:rPr>
          <w:rFonts w:ascii="Arial" w:hAnsi="Arial"/>
          <w:b/>
          <w:color w:val="000000"/>
        </w:rPr>
        <w:t>B. M. Birla Award 2004</w:t>
      </w:r>
      <w:r w:rsidRPr="00B05998">
        <w:rPr>
          <w:rFonts w:ascii="Arial" w:hAnsi="Arial"/>
          <w:bCs/>
          <w:color w:val="000000"/>
        </w:rPr>
        <w:t xml:space="preserve">” for outstanding research contributions in the field of Bone Remodeling and Medicine. This award was given by the B. M. Birla Science Centre, Hyderabad. </w:t>
      </w:r>
    </w:p>
    <w:p w14:paraId="73A3177A" w14:textId="77777777" w:rsidR="00686D35" w:rsidRPr="00B05998" w:rsidRDefault="00686D35" w:rsidP="00686D35">
      <w:pPr>
        <w:ind w:left="360"/>
        <w:jc w:val="both"/>
        <w:rPr>
          <w:rFonts w:ascii="Arial" w:hAnsi="Arial"/>
          <w:bCs/>
          <w:color w:val="000000"/>
        </w:rPr>
      </w:pPr>
    </w:p>
    <w:p w14:paraId="52C8AA44" w14:textId="77777777" w:rsidR="00686D35" w:rsidRPr="00B05998" w:rsidRDefault="00686D35" w:rsidP="00686D35">
      <w:pPr>
        <w:numPr>
          <w:ilvl w:val="0"/>
          <w:numId w:val="4"/>
        </w:numPr>
        <w:tabs>
          <w:tab w:val="num" w:pos="1062"/>
        </w:tabs>
        <w:jc w:val="both"/>
        <w:rPr>
          <w:rFonts w:ascii="Arial" w:hAnsi="Arial"/>
          <w:bCs/>
          <w:color w:val="000000"/>
        </w:rPr>
      </w:pPr>
      <w:r w:rsidRPr="00B05998">
        <w:rPr>
          <w:rFonts w:ascii="Arial" w:hAnsi="Arial"/>
          <w:b/>
          <w:color w:val="000000"/>
        </w:rPr>
        <w:t xml:space="preserve">Prof. B. K. </w:t>
      </w:r>
      <w:proofErr w:type="spellStart"/>
      <w:r w:rsidRPr="00B05998">
        <w:rPr>
          <w:rFonts w:ascii="Arial" w:hAnsi="Arial"/>
          <w:b/>
          <w:color w:val="000000"/>
        </w:rPr>
        <w:t>Bachhawat</w:t>
      </w:r>
      <w:proofErr w:type="spellEnd"/>
      <w:r w:rsidRPr="00B05998">
        <w:rPr>
          <w:rFonts w:ascii="Arial" w:hAnsi="Arial"/>
          <w:b/>
          <w:color w:val="000000"/>
        </w:rPr>
        <w:t xml:space="preserve"> International Award</w:t>
      </w:r>
      <w:r w:rsidRPr="00B05998">
        <w:rPr>
          <w:rFonts w:ascii="Arial" w:hAnsi="Arial"/>
          <w:bCs/>
          <w:color w:val="000000"/>
        </w:rPr>
        <w:t xml:space="preserve"> for Young Scientists for the year 2006 by Christian Medical College (CMC), Vellore, India. </w:t>
      </w:r>
    </w:p>
    <w:p w14:paraId="0FFEFE64" w14:textId="77777777" w:rsidR="00686D35" w:rsidRPr="00BA2967" w:rsidRDefault="00686D35" w:rsidP="006A7835">
      <w:pPr>
        <w:widowControl w:val="0"/>
        <w:autoSpaceDE w:val="0"/>
        <w:autoSpaceDN w:val="0"/>
        <w:adjustRightInd w:val="0"/>
        <w:spacing w:after="240"/>
        <w:rPr>
          <w:rFonts w:ascii="Arial" w:hAnsi="Arial" w:cs="Arial"/>
          <w:b/>
          <w:bCs/>
          <w:sz w:val="22"/>
          <w:szCs w:val="22"/>
        </w:rPr>
      </w:pPr>
    </w:p>
    <w:p w14:paraId="64666879" w14:textId="77777777" w:rsidR="006A7835" w:rsidRPr="00BA2967" w:rsidRDefault="006A7835" w:rsidP="006A7835">
      <w:pPr>
        <w:widowControl w:val="0"/>
        <w:autoSpaceDE w:val="0"/>
        <w:autoSpaceDN w:val="0"/>
        <w:adjustRightInd w:val="0"/>
        <w:spacing w:after="240" w:line="259" w:lineRule="auto"/>
        <w:jc w:val="both"/>
        <w:rPr>
          <w:rFonts w:ascii="Arial" w:eastAsia="Calibri" w:hAnsi="Arial" w:cs="Arial"/>
          <w:bCs/>
          <w:i/>
          <w:iCs/>
          <w:sz w:val="22"/>
          <w:szCs w:val="22"/>
        </w:rPr>
      </w:pPr>
      <w:r w:rsidRPr="00BA2967">
        <w:rPr>
          <w:rFonts w:ascii="Arial" w:eastAsia="Calibri" w:hAnsi="Arial" w:cs="Arial"/>
          <w:b/>
          <w:bCs/>
          <w:sz w:val="22"/>
          <w:szCs w:val="22"/>
        </w:rPr>
        <w:t xml:space="preserve">Area of </w:t>
      </w:r>
      <w:r w:rsidRPr="00BA2967">
        <w:rPr>
          <w:rFonts w:ascii="Arial" w:eastAsia="Calibri" w:hAnsi="Arial" w:cs="Arial"/>
          <w:b/>
          <w:sz w:val="22"/>
          <w:szCs w:val="22"/>
        </w:rPr>
        <w:t xml:space="preserve">specialization: </w:t>
      </w:r>
      <w:r w:rsidRPr="00BA2967">
        <w:rPr>
          <w:rFonts w:ascii="Arial" w:eastAsia="Calibri" w:hAnsi="Arial" w:cs="Arial"/>
          <w:i/>
          <w:sz w:val="22"/>
          <w:szCs w:val="22"/>
        </w:rPr>
        <w:t>Pathophysiology of</w:t>
      </w:r>
      <w:r w:rsidRPr="00BA2967">
        <w:rPr>
          <w:rFonts w:ascii="Arial" w:eastAsia="Calibri" w:hAnsi="Arial" w:cs="Arial"/>
          <w:b/>
          <w:sz w:val="22"/>
          <w:szCs w:val="22"/>
        </w:rPr>
        <w:t xml:space="preserve"> </w:t>
      </w:r>
      <w:r w:rsidRPr="00BA2967">
        <w:rPr>
          <w:rFonts w:ascii="Arial" w:eastAsia="Calibri" w:hAnsi="Arial" w:cs="Arial"/>
          <w:bCs/>
          <w:i/>
          <w:iCs/>
          <w:sz w:val="22"/>
          <w:szCs w:val="22"/>
        </w:rPr>
        <w:t xml:space="preserve">Bone and Cartilage Remodeling, </w:t>
      </w:r>
      <w:proofErr w:type="spellStart"/>
      <w:r w:rsidRPr="00BA2967">
        <w:rPr>
          <w:rFonts w:ascii="Arial" w:eastAsia="Calibri" w:hAnsi="Arial" w:cs="Arial"/>
          <w:bCs/>
          <w:i/>
          <w:iCs/>
          <w:sz w:val="22"/>
          <w:szCs w:val="22"/>
        </w:rPr>
        <w:t>Osteo</w:t>
      </w:r>
      <w:proofErr w:type="spellEnd"/>
      <w:r w:rsidRPr="00BA2967">
        <w:rPr>
          <w:rFonts w:ascii="Arial" w:eastAsia="Calibri" w:hAnsi="Arial" w:cs="Arial"/>
          <w:bCs/>
          <w:i/>
          <w:iCs/>
          <w:sz w:val="22"/>
          <w:szCs w:val="22"/>
        </w:rPr>
        <w:t xml:space="preserve">-immunology, Stem Cell Biology and Regenerative Medicine. </w:t>
      </w:r>
    </w:p>
    <w:p w14:paraId="15F8199F" w14:textId="4CD65903" w:rsidR="006A7835" w:rsidRPr="00BA2967" w:rsidRDefault="006A7835" w:rsidP="006A7835">
      <w:pPr>
        <w:widowControl w:val="0"/>
        <w:autoSpaceDE w:val="0"/>
        <w:autoSpaceDN w:val="0"/>
        <w:adjustRightInd w:val="0"/>
        <w:spacing w:after="240" w:line="259" w:lineRule="auto"/>
        <w:jc w:val="both"/>
        <w:rPr>
          <w:rFonts w:ascii="Arial" w:eastAsia="Calibri" w:hAnsi="Arial"/>
          <w:sz w:val="22"/>
          <w:szCs w:val="22"/>
        </w:rPr>
      </w:pPr>
      <w:r w:rsidRPr="00BA2967">
        <w:rPr>
          <w:rFonts w:ascii="Arial" w:eastAsia="Calibri" w:hAnsi="Arial" w:cs="Arial"/>
          <w:b/>
          <w:bCs/>
          <w:sz w:val="22"/>
          <w:szCs w:val="22"/>
        </w:rPr>
        <w:t xml:space="preserve">IL-3 </w:t>
      </w:r>
      <w:r w:rsidR="00F63627" w:rsidRPr="00BA2967">
        <w:rPr>
          <w:rFonts w:ascii="Arial" w:eastAsia="Calibri" w:hAnsi="Arial" w:cs="Arial"/>
          <w:b/>
          <w:bCs/>
          <w:sz w:val="22"/>
          <w:szCs w:val="22"/>
        </w:rPr>
        <w:t>prevents</w:t>
      </w:r>
      <w:r w:rsidRPr="00BA2967">
        <w:rPr>
          <w:rFonts w:ascii="Arial" w:eastAsia="Calibri" w:hAnsi="Arial" w:cs="Arial"/>
          <w:b/>
          <w:bCs/>
          <w:sz w:val="22"/>
          <w:szCs w:val="22"/>
        </w:rPr>
        <w:t xml:space="preserve"> pathological bone loss </w:t>
      </w:r>
      <w:r w:rsidR="00686D35">
        <w:rPr>
          <w:rFonts w:ascii="Arial" w:eastAsia="Calibri" w:hAnsi="Arial"/>
          <w:b/>
          <w:bCs/>
          <w:i/>
          <w:iCs/>
          <w:sz w:val="22"/>
          <w:szCs w:val="22"/>
        </w:rPr>
        <w:t>and</w:t>
      </w:r>
      <w:r w:rsidR="00686D35" w:rsidRPr="00BA2967">
        <w:rPr>
          <w:rFonts w:ascii="Arial" w:eastAsia="Calibri" w:hAnsi="Arial"/>
          <w:b/>
          <w:bCs/>
          <w:i/>
          <w:iCs/>
          <w:sz w:val="22"/>
          <w:szCs w:val="22"/>
        </w:rPr>
        <w:t xml:space="preserve"> has important </w:t>
      </w:r>
      <w:proofErr w:type="spellStart"/>
      <w:r w:rsidR="00686D35" w:rsidRPr="00BA2967">
        <w:rPr>
          <w:rFonts w:ascii="Arial" w:eastAsia="Calibri" w:hAnsi="Arial"/>
          <w:b/>
          <w:bCs/>
          <w:i/>
          <w:iCs/>
          <w:sz w:val="22"/>
          <w:szCs w:val="22"/>
        </w:rPr>
        <w:t>immunomodulatory</w:t>
      </w:r>
      <w:proofErr w:type="spellEnd"/>
      <w:r w:rsidR="00686D35" w:rsidRPr="00BA2967">
        <w:rPr>
          <w:rFonts w:ascii="Arial" w:eastAsia="Calibri" w:hAnsi="Arial"/>
          <w:b/>
          <w:bCs/>
          <w:i/>
          <w:iCs/>
          <w:sz w:val="22"/>
          <w:szCs w:val="22"/>
        </w:rPr>
        <w:t xml:space="preserve"> role in </w:t>
      </w:r>
      <w:r w:rsidR="00686D35">
        <w:rPr>
          <w:rFonts w:ascii="Arial" w:eastAsia="Calibri" w:hAnsi="Arial"/>
          <w:b/>
          <w:bCs/>
          <w:i/>
          <w:iCs/>
          <w:sz w:val="22"/>
          <w:szCs w:val="22"/>
        </w:rPr>
        <w:t xml:space="preserve">regulation of </w:t>
      </w:r>
      <w:r w:rsidR="00686D35" w:rsidRPr="00BA2967">
        <w:rPr>
          <w:rFonts w:ascii="Arial" w:eastAsia="Calibri" w:hAnsi="Arial"/>
          <w:b/>
          <w:bCs/>
          <w:i/>
          <w:iCs/>
          <w:sz w:val="22"/>
          <w:szCs w:val="22"/>
        </w:rPr>
        <w:t>rheumatoid arthritis</w:t>
      </w:r>
    </w:p>
    <w:p w14:paraId="69FB9D0F" w14:textId="119FA5D4" w:rsidR="006A7835" w:rsidRPr="00BA2967" w:rsidRDefault="006A7835" w:rsidP="006A7835">
      <w:pPr>
        <w:widowControl w:val="0"/>
        <w:autoSpaceDE w:val="0"/>
        <w:autoSpaceDN w:val="0"/>
        <w:adjustRightInd w:val="0"/>
        <w:spacing w:after="240" w:line="259" w:lineRule="auto"/>
        <w:jc w:val="both"/>
        <w:rPr>
          <w:rFonts w:ascii="Arial" w:eastAsia="Calibri" w:hAnsi="Arial" w:cs="Arial"/>
          <w:bCs/>
          <w:sz w:val="22"/>
          <w:szCs w:val="22"/>
        </w:rPr>
      </w:pPr>
      <w:r w:rsidRPr="00BA2967">
        <w:rPr>
          <w:rFonts w:ascii="Arial" w:eastAsia="Calibri" w:hAnsi="Arial" w:cs="Arial"/>
          <w:sz w:val="22"/>
          <w:szCs w:val="22"/>
        </w:rPr>
        <w:t xml:space="preserve">Bone contains two distinct cell types, osteoblasts, essential for bone formation; and osteoclasts, essential for bone </w:t>
      </w:r>
      <w:proofErr w:type="spellStart"/>
      <w:r w:rsidRPr="00BA2967">
        <w:rPr>
          <w:rFonts w:ascii="Arial" w:eastAsia="Calibri" w:hAnsi="Arial" w:cs="Arial"/>
          <w:sz w:val="22"/>
          <w:szCs w:val="22"/>
        </w:rPr>
        <w:t>resorption</w:t>
      </w:r>
      <w:proofErr w:type="spellEnd"/>
      <w:r w:rsidRPr="00BA2967">
        <w:rPr>
          <w:rFonts w:ascii="Arial" w:eastAsia="Calibri" w:hAnsi="Arial" w:cs="Arial"/>
          <w:sz w:val="22"/>
          <w:szCs w:val="22"/>
        </w:rPr>
        <w:t xml:space="preserve"> (break-down). Co-ordinated activity of osteoblasts and osteoclasts is essential to maintain bone homeostasis and structural integrity of skeleton. Increased osteoclast activity and simultaneous decrease in osteoblast function result in pathological bone loss in musculoskeletal and autoimmune diseases. The present treatment prevents only the partial bone loss and does not induce new bone formation. </w:t>
      </w:r>
      <w:r w:rsidR="00686D35">
        <w:rPr>
          <w:rFonts w:ascii="Arial" w:eastAsia="Calibri" w:hAnsi="Arial"/>
          <w:color w:val="000000"/>
          <w:sz w:val="22"/>
          <w:szCs w:val="22"/>
        </w:rPr>
        <w:t>We</w:t>
      </w:r>
      <w:r w:rsidRPr="00BA2967">
        <w:rPr>
          <w:rFonts w:ascii="Arial" w:eastAsia="Calibri" w:hAnsi="Arial"/>
          <w:color w:val="000000"/>
          <w:sz w:val="22"/>
          <w:szCs w:val="22"/>
        </w:rPr>
        <w:t xml:space="preserve"> investigated the novel </w:t>
      </w:r>
      <w:r w:rsidRPr="00BA2967">
        <w:rPr>
          <w:rFonts w:ascii="Arial" w:eastAsia="Calibri" w:hAnsi="Arial" w:cs="Arial"/>
          <w:sz w:val="22"/>
          <w:szCs w:val="22"/>
        </w:rPr>
        <w:t xml:space="preserve">role of </w:t>
      </w:r>
      <w:r w:rsidRPr="00BA2967">
        <w:rPr>
          <w:rFonts w:ascii="Arial" w:eastAsia="Calibri" w:hAnsi="Arial"/>
          <w:color w:val="000000"/>
          <w:sz w:val="22"/>
          <w:szCs w:val="22"/>
          <w:lang w:val="en-GB"/>
        </w:rPr>
        <w:t xml:space="preserve">IL-3 </w:t>
      </w:r>
      <w:r w:rsidRPr="00BA2967">
        <w:rPr>
          <w:rFonts w:ascii="Arial" w:eastAsia="Calibri" w:hAnsi="Arial" w:cs="Arial"/>
          <w:sz w:val="22"/>
          <w:szCs w:val="22"/>
        </w:rPr>
        <w:t xml:space="preserve">in regulation of pathological bone loss and obtained following important research leads. </w:t>
      </w:r>
    </w:p>
    <w:p w14:paraId="74C54068" w14:textId="6451C0A6" w:rsidR="006A7835" w:rsidRPr="00BA2967" w:rsidRDefault="00686D35" w:rsidP="006A7835">
      <w:pPr>
        <w:numPr>
          <w:ilvl w:val="0"/>
          <w:numId w:val="1"/>
        </w:numPr>
        <w:spacing w:after="160" w:line="259" w:lineRule="auto"/>
        <w:ind w:left="360"/>
        <w:jc w:val="both"/>
        <w:rPr>
          <w:rFonts w:ascii="Arial" w:eastAsia="Calibri" w:hAnsi="Arial"/>
          <w:sz w:val="22"/>
          <w:szCs w:val="22"/>
        </w:rPr>
      </w:pPr>
      <w:r>
        <w:rPr>
          <w:rFonts w:ascii="Arial" w:eastAsia="Calibri" w:hAnsi="Arial"/>
          <w:sz w:val="22"/>
          <w:szCs w:val="22"/>
        </w:rPr>
        <w:t>W</w:t>
      </w:r>
      <w:r w:rsidR="006A7835" w:rsidRPr="00BA2967">
        <w:rPr>
          <w:rFonts w:ascii="Arial" w:eastAsia="Calibri" w:hAnsi="Arial"/>
          <w:sz w:val="22"/>
          <w:szCs w:val="22"/>
        </w:rPr>
        <w:t>e revealed that IL-3 acts directly on mouse osteoclast precursors, and inhibits receptor activator of NF-</w:t>
      </w:r>
      <w:r w:rsidR="006A7835" w:rsidRPr="00BA2967">
        <w:rPr>
          <w:rFonts w:ascii="Arial" w:eastAsia="Calibri" w:hAnsi="Arial"/>
          <w:sz w:val="22"/>
          <w:szCs w:val="22"/>
        </w:rPr>
        <w:sym w:font="Symbol" w:char="F06B"/>
      </w:r>
      <w:r w:rsidR="006A7835" w:rsidRPr="00BA2967">
        <w:rPr>
          <w:rFonts w:ascii="Arial" w:eastAsia="Calibri" w:hAnsi="Arial"/>
          <w:sz w:val="22"/>
          <w:szCs w:val="22"/>
        </w:rPr>
        <w:t xml:space="preserve">B ligand (RANKL)-induced osteoclast differentiation and diverts the cells to macrophage lineage </w:t>
      </w:r>
      <w:r w:rsidR="006A7835" w:rsidRPr="00BA2967">
        <w:rPr>
          <w:rFonts w:ascii="Arial" w:eastAsia="Calibri" w:hAnsi="Arial"/>
          <w:i/>
          <w:iCs/>
          <w:sz w:val="22"/>
          <w:szCs w:val="22"/>
        </w:rPr>
        <w:t>(</w:t>
      </w:r>
      <w:proofErr w:type="spellStart"/>
      <w:r w:rsidR="006A7835" w:rsidRPr="00BA2967">
        <w:rPr>
          <w:rFonts w:ascii="Arial" w:eastAsia="Calibri" w:hAnsi="Arial"/>
          <w:i/>
          <w:iCs/>
          <w:sz w:val="22"/>
          <w:szCs w:val="22"/>
        </w:rPr>
        <w:t>Khapli</w:t>
      </w:r>
      <w:proofErr w:type="spellEnd"/>
      <w:r w:rsidR="006A7835" w:rsidRPr="00BA2967">
        <w:rPr>
          <w:rFonts w:ascii="Arial" w:eastAsia="Calibri" w:hAnsi="Arial"/>
          <w:i/>
          <w:iCs/>
          <w:sz w:val="22"/>
          <w:szCs w:val="22"/>
        </w:rPr>
        <w:t xml:space="preserve"> et al. 2003, The Journal of Immunology).</w:t>
      </w:r>
      <w:r w:rsidR="006A7835" w:rsidRPr="00BA2967">
        <w:rPr>
          <w:rFonts w:ascii="Arial" w:eastAsia="Calibri" w:hAnsi="Arial"/>
          <w:sz w:val="22"/>
          <w:szCs w:val="22"/>
        </w:rPr>
        <w:t xml:space="preserve"> </w:t>
      </w:r>
    </w:p>
    <w:p w14:paraId="4E44CE91" w14:textId="719A605E" w:rsidR="006A7835" w:rsidRPr="00BA2967" w:rsidRDefault="006A7835" w:rsidP="006A7835">
      <w:pPr>
        <w:numPr>
          <w:ilvl w:val="0"/>
          <w:numId w:val="1"/>
        </w:numPr>
        <w:spacing w:after="160" w:line="259" w:lineRule="auto"/>
        <w:ind w:left="360"/>
        <w:jc w:val="both"/>
        <w:rPr>
          <w:rFonts w:ascii="Arial" w:eastAsia="Calibri" w:hAnsi="Arial"/>
          <w:sz w:val="22"/>
          <w:szCs w:val="22"/>
        </w:rPr>
      </w:pPr>
      <w:r w:rsidRPr="00BA2967">
        <w:rPr>
          <w:rFonts w:ascii="Arial" w:eastAsia="Calibri" w:hAnsi="Arial"/>
          <w:sz w:val="22"/>
          <w:szCs w:val="22"/>
        </w:rPr>
        <w:t>TNF-</w:t>
      </w:r>
      <w:r w:rsidRPr="00BA2967">
        <w:rPr>
          <w:rFonts w:ascii="Arial" w:eastAsia="Calibri" w:hAnsi="Arial"/>
          <w:sz w:val="22"/>
          <w:szCs w:val="22"/>
        </w:rPr>
        <w:sym w:font="Symbol" w:char="F061"/>
      </w:r>
      <w:r w:rsidRPr="00BA2967">
        <w:rPr>
          <w:rFonts w:ascii="Arial" w:eastAsia="Calibri" w:hAnsi="Arial"/>
          <w:sz w:val="22"/>
          <w:szCs w:val="22"/>
        </w:rPr>
        <w:t xml:space="preserve"> is crucial to the pathogenesis of osteoporosis and RA. Further, </w:t>
      </w:r>
      <w:r w:rsidR="00686D35">
        <w:rPr>
          <w:rFonts w:ascii="Arial" w:eastAsia="Calibri" w:hAnsi="Arial"/>
          <w:sz w:val="22"/>
          <w:szCs w:val="22"/>
        </w:rPr>
        <w:t>w</w:t>
      </w:r>
      <w:r w:rsidRPr="00BA2967">
        <w:rPr>
          <w:rFonts w:ascii="Arial" w:eastAsia="Calibri" w:hAnsi="Arial"/>
          <w:sz w:val="22"/>
          <w:szCs w:val="22"/>
        </w:rPr>
        <w:t>e demonstrated that IL-3 inhibits TNF-</w:t>
      </w:r>
      <w:r w:rsidRPr="00BA2967">
        <w:rPr>
          <w:rFonts w:ascii="Arial" w:eastAsia="Calibri" w:hAnsi="Arial"/>
          <w:sz w:val="22"/>
          <w:szCs w:val="22"/>
        </w:rPr>
        <w:sym w:font="Symbol" w:char="0061"/>
      </w:r>
      <w:r w:rsidRPr="00BA2967">
        <w:rPr>
          <w:rFonts w:ascii="Arial" w:eastAsia="Calibri" w:hAnsi="Arial"/>
          <w:sz w:val="22"/>
          <w:szCs w:val="22"/>
        </w:rPr>
        <w:t xml:space="preserve">-induced osteoclast differentiation by inhibiting the expression of TNF receptors </w:t>
      </w:r>
      <w:r w:rsidRPr="00BA2967">
        <w:rPr>
          <w:rFonts w:ascii="Arial" w:eastAsia="Calibri" w:hAnsi="Arial"/>
          <w:i/>
          <w:iCs/>
          <w:sz w:val="22"/>
          <w:szCs w:val="22"/>
        </w:rPr>
        <w:t>(</w:t>
      </w:r>
      <w:proofErr w:type="spellStart"/>
      <w:r w:rsidRPr="00BA2967">
        <w:rPr>
          <w:rFonts w:ascii="Arial" w:eastAsia="Calibri" w:hAnsi="Arial"/>
          <w:i/>
          <w:iCs/>
          <w:sz w:val="22"/>
          <w:szCs w:val="22"/>
        </w:rPr>
        <w:t>Yogesha</w:t>
      </w:r>
      <w:proofErr w:type="spellEnd"/>
      <w:r w:rsidRPr="00BA2967">
        <w:rPr>
          <w:rFonts w:ascii="Arial" w:eastAsia="Calibri" w:hAnsi="Arial"/>
          <w:i/>
          <w:iCs/>
          <w:sz w:val="22"/>
          <w:szCs w:val="22"/>
        </w:rPr>
        <w:t xml:space="preserve"> et al., 2005, Journal of Biological Chemistry</w:t>
      </w:r>
      <w:r w:rsidRPr="00BA2967">
        <w:rPr>
          <w:rFonts w:ascii="Arial" w:eastAsia="Calibri" w:hAnsi="Arial"/>
          <w:bCs/>
          <w:sz w:val="22"/>
          <w:szCs w:val="22"/>
        </w:rPr>
        <w:t>)</w:t>
      </w:r>
      <w:r w:rsidRPr="00BA2967">
        <w:rPr>
          <w:rFonts w:ascii="Arial" w:eastAsia="Calibri" w:hAnsi="Arial"/>
          <w:sz w:val="22"/>
          <w:szCs w:val="22"/>
        </w:rPr>
        <w:t xml:space="preserve">. </w:t>
      </w:r>
    </w:p>
    <w:p w14:paraId="40B56306" w14:textId="77777777" w:rsidR="006A7835" w:rsidRPr="00BA2967" w:rsidRDefault="006A7835" w:rsidP="006A7835">
      <w:pPr>
        <w:numPr>
          <w:ilvl w:val="0"/>
          <w:numId w:val="1"/>
        </w:numPr>
        <w:spacing w:after="160" w:line="259" w:lineRule="auto"/>
        <w:ind w:left="360"/>
        <w:jc w:val="both"/>
        <w:rPr>
          <w:rFonts w:ascii="Arial" w:eastAsia="Calibri" w:hAnsi="Arial"/>
          <w:sz w:val="22"/>
          <w:szCs w:val="22"/>
        </w:rPr>
      </w:pPr>
      <w:r w:rsidRPr="00BA2967">
        <w:rPr>
          <w:rFonts w:ascii="Arial" w:eastAsia="Calibri" w:hAnsi="Arial"/>
          <w:sz w:val="22"/>
          <w:szCs w:val="22"/>
        </w:rPr>
        <w:t>IL-3 also inhibits the TNF-</w:t>
      </w:r>
      <w:r w:rsidRPr="00BA2967">
        <w:rPr>
          <w:rFonts w:ascii="Arial" w:eastAsia="Calibri" w:hAnsi="Arial"/>
          <w:sz w:val="22"/>
          <w:szCs w:val="22"/>
        </w:rPr>
        <w:sym w:font="Symbol" w:char="0061"/>
      </w:r>
      <w:r w:rsidRPr="00BA2967">
        <w:rPr>
          <w:rFonts w:ascii="Arial" w:eastAsia="Calibri" w:hAnsi="Arial"/>
          <w:sz w:val="22"/>
          <w:szCs w:val="22"/>
        </w:rPr>
        <w:t xml:space="preserve">-induced bone </w:t>
      </w:r>
      <w:proofErr w:type="spellStart"/>
      <w:r w:rsidRPr="00BA2967">
        <w:rPr>
          <w:rFonts w:ascii="Arial" w:eastAsia="Calibri" w:hAnsi="Arial"/>
          <w:sz w:val="22"/>
          <w:szCs w:val="22"/>
        </w:rPr>
        <w:t>resorption</w:t>
      </w:r>
      <w:proofErr w:type="spellEnd"/>
      <w:r w:rsidRPr="00BA2967">
        <w:rPr>
          <w:rFonts w:ascii="Arial" w:eastAsia="Calibri" w:hAnsi="Arial"/>
          <w:sz w:val="22"/>
          <w:szCs w:val="22"/>
        </w:rPr>
        <w:t xml:space="preserve"> in presence of many pro-inflammatory cytokines such as IL-1</w:t>
      </w:r>
      <w:r w:rsidRPr="00BA2967">
        <w:rPr>
          <w:rFonts w:ascii="Arial" w:eastAsia="Calibri" w:hAnsi="Arial"/>
          <w:sz w:val="22"/>
          <w:szCs w:val="22"/>
        </w:rPr>
        <w:sym w:font="Symbol" w:char="0061"/>
      </w:r>
      <w:r w:rsidRPr="00BA2967">
        <w:rPr>
          <w:rFonts w:ascii="Arial" w:eastAsia="Calibri" w:hAnsi="Arial"/>
          <w:sz w:val="22"/>
          <w:szCs w:val="22"/>
        </w:rPr>
        <w:t>, TGF-</w:t>
      </w:r>
      <w:r w:rsidRPr="00BA2967">
        <w:rPr>
          <w:rFonts w:ascii="Arial" w:eastAsia="Calibri" w:hAnsi="Arial"/>
          <w:sz w:val="22"/>
          <w:szCs w:val="22"/>
        </w:rPr>
        <w:sym w:font="Symbol" w:char="0062"/>
      </w:r>
      <w:r w:rsidRPr="00BA2967">
        <w:rPr>
          <w:rFonts w:ascii="Arial" w:eastAsia="Calibri" w:hAnsi="Arial"/>
          <w:sz w:val="22"/>
          <w:szCs w:val="22"/>
          <w:vertAlign w:val="subscript"/>
        </w:rPr>
        <w:t>1</w:t>
      </w:r>
      <w:r w:rsidRPr="00BA2967">
        <w:rPr>
          <w:rFonts w:ascii="Arial" w:eastAsia="Calibri" w:hAnsi="Arial"/>
          <w:sz w:val="22"/>
          <w:szCs w:val="22"/>
        </w:rPr>
        <w:t>, TGF-</w:t>
      </w:r>
      <w:r w:rsidRPr="00BA2967">
        <w:rPr>
          <w:rFonts w:ascii="Arial" w:eastAsia="Calibri" w:hAnsi="Arial"/>
          <w:sz w:val="22"/>
          <w:szCs w:val="22"/>
        </w:rPr>
        <w:sym w:font="Symbol" w:char="0062"/>
      </w:r>
      <w:r w:rsidRPr="00BA2967">
        <w:rPr>
          <w:rFonts w:ascii="Arial" w:eastAsia="Calibri" w:hAnsi="Arial"/>
          <w:sz w:val="22"/>
          <w:szCs w:val="22"/>
          <w:vertAlign w:val="subscript"/>
        </w:rPr>
        <w:t>3</w:t>
      </w:r>
      <w:r w:rsidRPr="00BA2967">
        <w:rPr>
          <w:rFonts w:ascii="Arial" w:eastAsia="Calibri" w:hAnsi="Arial"/>
          <w:sz w:val="22"/>
          <w:szCs w:val="22"/>
        </w:rPr>
        <w:t>, IL-6 and PGE</w:t>
      </w:r>
      <w:r w:rsidRPr="00BA2967">
        <w:rPr>
          <w:rFonts w:ascii="Arial" w:eastAsia="Calibri" w:hAnsi="Arial"/>
          <w:sz w:val="22"/>
          <w:szCs w:val="22"/>
          <w:vertAlign w:val="subscript"/>
        </w:rPr>
        <w:t>2</w:t>
      </w:r>
      <w:r w:rsidRPr="00BA2967">
        <w:rPr>
          <w:rFonts w:ascii="Arial" w:eastAsia="Calibri" w:hAnsi="Arial"/>
          <w:sz w:val="22"/>
          <w:szCs w:val="22"/>
        </w:rPr>
        <w:t xml:space="preserve">. Interestingly, IL-3 prevents the development of inflammatory arthritis in mice, and protects cartilage and bone destruction </w:t>
      </w:r>
      <w:r w:rsidRPr="00BA2967">
        <w:rPr>
          <w:rFonts w:ascii="Arial" w:eastAsia="Calibri" w:hAnsi="Arial"/>
          <w:i/>
          <w:iCs/>
          <w:sz w:val="22"/>
          <w:szCs w:val="22"/>
        </w:rPr>
        <w:t>(</w:t>
      </w:r>
      <w:proofErr w:type="spellStart"/>
      <w:r w:rsidRPr="00BA2967">
        <w:rPr>
          <w:rFonts w:ascii="Arial" w:eastAsia="Calibri" w:hAnsi="Arial"/>
          <w:i/>
          <w:iCs/>
          <w:sz w:val="22"/>
          <w:szCs w:val="22"/>
        </w:rPr>
        <w:t>Yogesha</w:t>
      </w:r>
      <w:proofErr w:type="spellEnd"/>
      <w:r w:rsidRPr="00BA2967">
        <w:rPr>
          <w:rFonts w:ascii="Arial" w:eastAsia="Calibri" w:hAnsi="Arial"/>
          <w:i/>
          <w:iCs/>
          <w:sz w:val="22"/>
          <w:szCs w:val="22"/>
        </w:rPr>
        <w:t xml:space="preserve"> et al, 2009, The Journal of Immunology).</w:t>
      </w:r>
      <w:r w:rsidRPr="00BA2967">
        <w:rPr>
          <w:rFonts w:ascii="Arial" w:eastAsia="Calibri" w:hAnsi="Arial"/>
          <w:sz w:val="22"/>
          <w:szCs w:val="22"/>
        </w:rPr>
        <w:t xml:space="preserve"> These novel findings are highlighted </w:t>
      </w:r>
      <w:r w:rsidRPr="00BA2967">
        <w:rPr>
          <w:rFonts w:ascii="Arial" w:eastAsia="Calibri" w:hAnsi="Arial" w:cs="Arial"/>
          <w:bCs/>
          <w:sz w:val="22"/>
          <w:szCs w:val="22"/>
        </w:rPr>
        <w:t>by</w:t>
      </w:r>
      <w:r w:rsidRPr="00BA2967">
        <w:rPr>
          <w:rFonts w:ascii="Arial" w:eastAsia="Calibri" w:hAnsi="Arial"/>
          <w:sz w:val="22"/>
          <w:szCs w:val="22"/>
        </w:rPr>
        <w:t xml:space="preserve"> </w:t>
      </w:r>
      <w:r w:rsidRPr="00BA2967">
        <w:rPr>
          <w:rFonts w:ascii="Arial" w:eastAsia="Calibri" w:hAnsi="Arial"/>
          <w:b/>
          <w:bCs/>
          <w:i/>
          <w:iCs/>
          <w:sz w:val="22"/>
          <w:szCs w:val="22"/>
        </w:rPr>
        <w:t>Nature Reviews Rheumatology 2009</w:t>
      </w:r>
      <w:r w:rsidRPr="00BA2967">
        <w:rPr>
          <w:rFonts w:ascii="Arial" w:eastAsia="Calibri" w:hAnsi="Arial" w:cs="Arial"/>
          <w:b/>
          <w:bCs/>
          <w:i/>
          <w:iCs/>
          <w:sz w:val="22"/>
          <w:szCs w:val="22"/>
        </w:rPr>
        <w:t>.</w:t>
      </w:r>
    </w:p>
    <w:p w14:paraId="05EC1BE8" w14:textId="6B0D1C78" w:rsidR="006A7835" w:rsidRPr="00686D35" w:rsidRDefault="006A7835" w:rsidP="00686D35">
      <w:pPr>
        <w:numPr>
          <w:ilvl w:val="0"/>
          <w:numId w:val="1"/>
        </w:numPr>
        <w:spacing w:after="160" w:line="259" w:lineRule="auto"/>
        <w:ind w:left="360"/>
        <w:jc w:val="both"/>
        <w:rPr>
          <w:rFonts w:ascii="Arial" w:eastAsia="Calibri" w:hAnsi="Arial"/>
          <w:sz w:val="22"/>
          <w:szCs w:val="22"/>
        </w:rPr>
      </w:pPr>
      <w:r w:rsidRPr="00BA2967">
        <w:rPr>
          <w:rFonts w:ascii="Arial" w:eastAsia="Calibri" w:hAnsi="Arial"/>
          <w:sz w:val="22"/>
          <w:szCs w:val="22"/>
        </w:rPr>
        <w:lastRenderedPageBreak/>
        <w:t xml:space="preserve">This study was further extended to human osteoclast differentiation. Interestingly, IL-3 also inhibits human osteoclast differentiation and diverts the cells to dendritic cell lineage. Moreover, IL-3 inhibits bone </w:t>
      </w:r>
      <w:proofErr w:type="spellStart"/>
      <w:r w:rsidRPr="00BA2967">
        <w:rPr>
          <w:rFonts w:ascii="Arial" w:eastAsia="Calibri" w:hAnsi="Arial"/>
          <w:sz w:val="22"/>
          <w:szCs w:val="22"/>
        </w:rPr>
        <w:t>resorption</w:t>
      </w:r>
      <w:proofErr w:type="spellEnd"/>
      <w:r w:rsidRPr="00BA2967">
        <w:rPr>
          <w:rFonts w:ascii="Arial" w:eastAsia="Calibri" w:hAnsi="Arial"/>
          <w:sz w:val="22"/>
          <w:szCs w:val="22"/>
        </w:rPr>
        <w:t xml:space="preserve"> in osteoclast precursors of osteoporotic individuals </w:t>
      </w:r>
      <w:r w:rsidRPr="00BA2967">
        <w:rPr>
          <w:rFonts w:ascii="Arial" w:eastAsia="Calibri" w:hAnsi="Arial"/>
          <w:i/>
          <w:sz w:val="22"/>
          <w:szCs w:val="22"/>
        </w:rPr>
        <w:t xml:space="preserve">(Gupta et al., 2010 </w:t>
      </w:r>
      <w:r w:rsidRPr="00BA2967">
        <w:rPr>
          <w:rFonts w:ascii="Arial" w:eastAsia="Calibri" w:hAnsi="Arial"/>
          <w:i/>
          <w:iCs/>
          <w:sz w:val="22"/>
          <w:szCs w:val="22"/>
        </w:rPr>
        <w:t>The Journal of Immunology)</w:t>
      </w:r>
      <w:r w:rsidRPr="00BA2967">
        <w:rPr>
          <w:rFonts w:ascii="Arial" w:eastAsia="Calibri" w:hAnsi="Arial"/>
          <w:sz w:val="22"/>
          <w:szCs w:val="22"/>
        </w:rPr>
        <w:t xml:space="preserve">.  </w:t>
      </w:r>
    </w:p>
    <w:p w14:paraId="19AC4BFD" w14:textId="1B7947B0" w:rsidR="00686D35" w:rsidRPr="00686D35" w:rsidRDefault="00686D35" w:rsidP="00E06C44">
      <w:pPr>
        <w:spacing w:after="160" w:line="259" w:lineRule="auto"/>
        <w:jc w:val="both"/>
        <w:rPr>
          <w:rFonts w:ascii="Arial" w:eastAsia="Calibri" w:hAnsi="Arial"/>
          <w:sz w:val="22"/>
          <w:szCs w:val="22"/>
        </w:rPr>
      </w:pPr>
    </w:p>
    <w:p w14:paraId="35B27710" w14:textId="77777777" w:rsidR="006A7835" w:rsidRPr="001A431F" w:rsidRDefault="006A7835" w:rsidP="001A431F">
      <w:pPr>
        <w:jc w:val="both"/>
        <w:rPr>
          <w:rFonts w:ascii="Arial" w:hAnsi="Arial" w:cs="Arial"/>
          <w:b/>
        </w:rPr>
      </w:pPr>
    </w:p>
    <w:sectPr w:rsidR="006A7835" w:rsidRPr="001A431F" w:rsidSect="006C6F93">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B6C7D" w14:textId="77777777" w:rsidR="00B5291C" w:rsidRDefault="00B5291C" w:rsidP="00B5291C">
      <w:r>
        <w:separator/>
      </w:r>
    </w:p>
  </w:endnote>
  <w:endnote w:type="continuationSeparator" w:id="0">
    <w:p w14:paraId="6609ED80" w14:textId="77777777" w:rsidR="00B5291C" w:rsidRDefault="00B5291C" w:rsidP="00B5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6F1B4" w14:textId="77777777" w:rsidR="00B5291C" w:rsidRDefault="00B5291C" w:rsidP="00B671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B1FA2A" w14:textId="77777777" w:rsidR="00B5291C" w:rsidRDefault="00B529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0087D" w14:textId="77777777" w:rsidR="00B5291C" w:rsidRDefault="00B5291C" w:rsidP="00B671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E33C61" w14:textId="77777777" w:rsidR="00B5291C" w:rsidRDefault="00B529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4F77D" w14:textId="77777777" w:rsidR="00B5291C" w:rsidRDefault="00B5291C" w:rsidP="00B5291C">
      <w:r>
        <w:separator/>
      </w:r>
    </w:p>
  </w:footnote>
  <w:footnote w:type="continuationSeparator" w:id="0">
    <w:p w14:paraId="28FA3E2E" w14:textId="77777777" w:rsidR="00B5291C" w:rsidRDefault="00B5291C" w:rsidP="00B529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44D34"/>
    <w:multiLevelType w:val="hybridMultilevel"/>
    <w:tmpl w:val="24D20E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7BB6C4F"/>
    <w:multiLevelType w:val="hybridMultilevel"/>
    <w:tmpl w:val="CD18B2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C711975"/>
    <w:multiLevelType w:val="hybridMultilevel"/>
    <w:tmpl w:val="8A0A2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F1E5F92"/>
    <w:multiLevelType w:val="hybridMultilevel"/>
    <w:tmpl w:val="6972A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1F"/>
    <w:rsid w:val="001A431F"/>
    <w:rsid w:val="002B6BF6"/>
    <w:rsid w:val="00686D35"/>
    <w:rsid w:val="006A7835"/>
    <w:rsid w:val="006C6F93"/>
    <w:rsid w:val="00B5291C"/>
    <w:rsid w:val="00E06C44"/>
    <w:rsid w:val="00F63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C6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1F"/>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291C"/>
    <w:pPr>
      <w:tabs>
        <w:tab w:val="center" w:pos="4320"/>
        <w:tab w:val="right" w:pos="8640"/>
      </w:tabs>
    </w:pPr>
  </w:style>
  <w:style w:type="character" w:customStyle="1" w:styleId="FooterChar">
    <w:name w:val="Footer Char"/>
    <w:basedOn w:val="DefaultParagraphFont"/>
    <w:link w:val="Footer"/>
    <w:uiPriority w:val="99"/>
    <w:rsid w:val="00B5291C"/>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B52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1F"/>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291C"/>
    <w:pPr>
      <w:tabs>
        <w:tab w:val="center" w:pos="4320"/>
        <w:tab w:val="right" w:pos="8640"/>
      </w:tabs>
    </w:pPr>
  </w:style>
  <w:style w:type="character" w:customStyle="1" w:styleId="FooterChar">
    <w:name w:val="Footer Char"/>
    <w:basedOn w:val="DefaultParagraphFont"/>
    <w:link w:val="Footer"/>
    <w:uiPriority w:val="99"/>
    <w:rsid w:val="00B5291C"/>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B5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432</Words>
  <Characters>2466</Characters>
  <Application>Microsoft Macintosh Word</Application>
  <DocSecurity>0</DocSecurity>
  <Lines>20</Lines>
  <Paragraphs>5</Paragraphs>
  <ScaleCrop>false</ScaleCrop>
  <Company>National Centre for Cell Science, Pune, India</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Mohan Wani</dc:creator>
  <cp:keywords/>
  <dc:description/>
  <cp:lastModifiedBy>Dr. Mohan Wani</cp:lastModifiedBy>
  <cp:revision>7</cp:revision>
  <dcterms:created xsi:type="dcterms:W3CDTF">2021-09-30T07:42:00Z</dcterms:created>
  <dcterms:modified xsi:type="dcterms:W3CDTF">2021-10-29T13:41:00Z</dcterms:modified>
</cp:coreProperties>
</file>