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B9BBA" w14:textId="513F16B5" w:rsidR="00D56CCA" w:rsidRPr="00526A83" w:rsidRDefault="004073E6" w:rsidP="00526A83">
      <w:pPr>
        <w:rPr>
          <w:rFonts w:ascii="Arial" w:hAnsi="Arial" w:cs="Arial"/>
          <w:b/>
          <w:bCs/>
          <w:sz w:val="36"/>
          <w:szCs w:val="36"/>
        </w:rPr>
      </w:pPr>
      <w:r w:rsidRPr="00526A83">
        <w:rPr>
          <w:rFonts w:ascii="Arial" w:hAnsi="Arial" w:cs="Arial"/>
          <w:b/>
          <w:bCs/>
          <w:sz w:val="36"/>
          <w:szCs w:val="36"/>
        </w:rPr>
        <w:t>Pinal Chaudhari</w:t>
      </w:r>
    </w:p>
    <w:p w14:paraId="2AEA6E37" w14:textId="28BA6F9F" w:rsidR="004073E6" w:rsidRPr="00526A83" w:rsidRDefault="004073E6" w:rsidP="00AD552C">
      <w:pPr>
        <w:spacing w:after="0" w:line="360" w:lineRule="auto"/>
        <w:jc w:val="both"/>
        <w:rPr>
          <w:rFonts w:ascii="Arial" w:hAnsi="Arial" w:cs="Arial"/>
          <w:sz w:val="24"/>
          <w:szCs w:val="24"/>
        </w:rPr>
      </w:pPr>
      <w:r w:rsidRPr="00526A83">
        <w:rPr>
          <w:rFonts w:ascii="Arial" w:hAnsi="Arial" w:cs="Arial"/>
          <w:sz w:val="24"/>
          <w:szCs w:val="24"/>
        </w:rPr>
        <w:t>Department of Pharmaceutics, Manipal College of Pharmaceutical Sciences, Manipal Academy of Higher Education (MAHE), Manipal – 576104, Karnataka, India</w:t>
      </w:r>
    </w:p>
    <w:p w14:paraId="1358EFD2" w14:textId="4ABF7856" w:rsidR="004073E6" w:rsidRPr="00526A83" w:rsidRDefault="004073E6" w:rsidP="00AD552C">
      <w:pPr>
        <w:spacing w:after="0" w:line="360" w:lineRule="auto"/>
        <w:rPr>
          <w:rFonts w:ascii="Arial" w:hAnsi="Arial" w:cs="Arial"/>
          <w:sz w:val="24"/>
          <w:szCs w:val="24"/>
        </w:rPr>
      </w:pPr>
      <w:r w:rsidRPr="00526A83">
        <w:rPr>
          <w:rFonts w:ascii="Arial" w:hAnsi="Arial" w:cs="Arial"/>
          <w:b/>
          <w:bCs/>
          <w:sz w:val="24"/>
          <w:szCs w:val="24"/>
        </w:rPr>
        <w:t>Email:</w:t>
      </w:r>
      <w:r w:rsidRPr="00526A83">
        <w:rPr>
          <w:rFonts w:ascii="Arial" w:hAnsi="Arial" w:cs="Arial"/>
          <w:sz w:val="24"/>
          <w:szCs w:val="24"/>
        </w:rPr>
        <w:t xml:space="preserve"> chaudharipinal@gmail.com</w:t>
      </w:r>
      <w:r w:rsidRPr="00526A83">
        <w:rPr>
          <w:rFonts w:ascii="Arial" w:hAnsi="Arial" w:cs="Arial"/>
          <w:sz w:val="24"/>
          <w:szCs w:val="24"/>
        </w:rPr>
        <w:tab/>
      </w:r>
      <w:r w:rsidRPr="00526A83">
        <w:rPr>
          <w:rFonts w:ascii="Arial" w:hAnsi="Arial" w:cs="Arial"/>
          <w:b/>
          <w:bCs/>
          <w:sz w:val="24"/>
          <w:szCs w:val="24"/>
        </w:rPr>
        <w:t>Contact:</w:t>
      </w:r>
      <w:r w:rsidRPr="00526A83">
        <w:rPr>
          <w:rFonts w:ascii="Arial" w:hAnsi="Arial" w:cs="Arial"/>
          <w:sz w:val="24"/>
          <w:szCs w:val="24"/>
        </w:rPr>
        <w:t xml:space="preserve"> +91-8879096078</w:t>
      </w:r>
    </w:p>
    <w:p w14:paraId="2BEB41EA" w14:textId="2E785BAD" w:rsidR="004073E6" w:rsidRPr="00526A83" w:rsidRDefault="004073E6" w:rsidP="00AD552C">
      <w:pPr>
        <w:spacing w:after="0" w:line="360" w:lineRule="auto"/>
        <w:rPr>
          <w:rFonts w:ascii="Arial" w:hAnsi="Arial" w:cs="Arial"/>
          <w:sz w:val="24"/>
          <w:szCs w:val="24"/>
        </w:rPr>
      </w:pPr>
      <w:r w:rsidRPr="00526A83">
        <w:rPr>
          <w:rFonts w:ascii="Arial" w:hAnsi="Arial" w:cs="Arial"/>
          <w:b/>
          <w:bCs/>
          <w:sz w:val="24"/>
          <w:szCs w:val="24"/>
        </w:rPr>
        <w:t>Date of Birth:</w:t>
      </w:r>
      <w:r w:rsidRPr="00526A83">
        <w:rPr>
          <w:rFonts w:ascii="Arial" w:hAnsi="Arial" w:cs="Arial"/>
          <w:sz w:val="24"/>
          <w:szCs w:val="24"/>
        </w:rPr>
        <w:t xml:space="preserve"> 2</w:t>
      </w:r>
      <w:r w:rsidRPr="00526A83">
        <w:rPr>
          <w:rFonts w:ascii="Arial" w:hAnsi="Arial" w:cs="Arial"/>
          <w:sz w:val="24"/>
          <w:szCs w:val="24"/>
          <w:vertAlign w:val="superscript"/>
        </w:rPr>
        <w:t>nd</w:t>
      </w:r>
      <w:r w:rsidRPr="00526A83">
        <w:rPr>
          <w:rFonts w:ascii="Arial" w:hAnsi="Arial" w:cs="Arial"/>
          <w:sz w:val="24"/>
          <w:szCs w:val="24"/>
        </w:rPr>
        <w:t xml:space="preserve"> July 1992</w:t>
      </w:r>
    </w:p>
    <w:p w14:paraId="5A61CCEB" w14:textId="126329B3" w:rsidR="004073E6" w:rsidRPr="00526A83" w:rsidRDefault="00AD552C" w:rsidP="00526A83">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0143826F" wp14:editId="0C84D503">
                <wp:simplePos x="0" y="0"/>
                <wp:positionH relativeFrom="column">
                  <wp:posOffset>-9525</wp:posOffset>
                </wp:positionH>
                <wp:positionV relativeFrom="paragraph">
                  <wp:posOffset>99695</wp:posOffset>
                </wp:positionV>
                <wp:extent cx="600075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77A81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7.85pt" to="471.7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" strokecolor="black [3040]"/>
            </w:pict>
          </mc:Fallback>
        </mc:AlternateContent>
      </w:r>
    </w:p>
    <w:p w14:paraId="7F89DEDA" w14:textId="7ACF77A9" w:rsidR="004073E6" w:rsidRPr="00526A83" w:rsidRDefault="004073E6" w:rsidP="00526A83">
      <w:pPr>
        <w:rPr>
          <w:rFonts w:ascii="Arial" w:hAnsi="Arial" w:cs="Arial"/>
          <w:b/>
          <w:bCs/>
          <w:sz w:val="24"/>
          <w:szCs w:val="24"/>
        </w:rPr>
      </w:pPr>
      <w:r w:rsidRPr="00526A83">
        <w:rPr>
          <w:rFonts w:ascii="Arial" w:hAnsi="Arial" w:cs="Arial"/>
          <w:b/>
          <w:bCs/>
          <w:sz w:val="24"/>
          <w:szCs w:val="24"/>
        </w:rPr>
        <w:t>Academic Qualifications</w:t>
      </w:r>
    </w:p>
    <w:p w14:paraId="042E98F1" w14:textId="5BDF66DD" w:rsidR="004073E6" w:rsidRPr="00526A83" w:rsidRDefault="004073E6" w:rsidP="00AD552C">
      <w:pPr>
        <w:spacing w:after="0" w:line="360" w:lineRule="auto"/>
        <w:rPr>
          <w:rFonts w:ascii="Arial" w:hAnsi="Arial" w:cs="Arial"/>
          <w:sz w:val="24"/>
          <w:szCs w:val="24"/>
        </w:rPr>
      </w:pPr>
      <w:r w:rsidRPr="00526A83">
        <w:rPr>
          <w:rFonts w:ascii="Arial" w:hAnsi="Arial" w:cs="Arial"/>
          <w:sz w:val="24"/>
          <w:szCs w:val="24"/>
        </w:rPr>
        <w:t>Ph.D., Manipal Academy of Higher Education, Manipal</w:t>
      </w:r>
      <w:r w:rsidRPr="00526A83">
        <w:rPr>
          <w:rFonts w:ascii="Arial" w:hAnsi="Arial" w:cs="Arial"/>
          <w:sz w:val="24"/>
          <w:szCs w:val="24"/>
        </w:rPr>
        <w:tab/>
      </w:r>
      <w:r w:rsidRPr="00526A83">
        <w:rPr>
          <w:rFonts w:ascii="Arial" w:hAnsi="Arial" w:cs="Arial"/>
          <w:sz w:val="24"/>
          <w:szCs w:val="24"/>
        </w:rPr>
        <w:tab/>
      </w:r>
      <w:r w:rsidR="00526A83">
        <w:rPr>
          <w:rFonts w:ascii="Arial" w:hAnsi="Arial" w:cs="Arial"/>
          <w:sz w:val="24"/>
          <w:szCs w:val="24"/>
        </w:rPr>
        <w:t xml:space="preserve">      </w:t>
      </w:r>
      <w:r w:rsidRPr="00526A83">
        <w:rPr>
          <w:rFonts w:ascii="Arial" w:hAnsi="Arial" w:cs="Arial"/>
          <w:sz w:val="24"/>
          <w:szCs w:val="24"/>
        </w:rPr>
        <w:t>2018 – Ongoing</w:t>
      </w:r>
    </w:p>
    <w:p w14:paraId="46F11738" w14:textId="3BE72F17" w:rsidR="004073E6" w:rsidRPr="00526A83" w:rsidRDefault="004073E6" w:rsidP="00AD552C">
      <w:pPr>
        <w:spacing w:after="0" w:line="360" w:lineRule="auto"/>
        <w:rPr>
          <w:rFonts w:ascii="Arial" w:hAnsi="Arial" w:cs="Arial"/>
          <w:sz w:val="24"/>
          <w:szCs w:val="24"/>
        </w:rPr>
      </w:pPr>
      <w:proofErr w:type="spellStart"/>
      <w:r w:rsidRPr="00526A83">
        <w:rPr>
          <w:rFonts w:ascii="Arial" w:hAnsi="Arial" w:cs="Arial"/>
          <w:sz w:val="24"/>
          <w:szCs w:val="24"/>
        </w:rPr>
        <w:t>M.Pharm</w:t>
      </w:r>
      <w:proofErr w:type="spellEnd"/>
      <w:r w:rsidRPr="00526A83">
        <w:rPr>
          <w:rFonts w:ascii="Arial" w:hAnsi="Arial" w:cs="Arial"/>
          <w:sz w:val="24"/>
          <w:szCs w:val="24"/>
        </w:rPr>
        <w:t>, Institute of Chemical Technology, Mumbai</w:t>
      </w:r>
      <w:r w:rsidRPr="00526A83">
        <w:rPr>
          <w:rFonts w:ascii="Arial" w:hAnsi="Arial" w:cs="Arial"/>
          <w:sz w:val="24"/>
          <w:szCs w:val="24"/>
        </w:rPr>
        <w:tab/>
      </w:r>
      <w:r w:rsidRPr="00526A83">
        <w:rPr>
          <w:rFonts w:ascii="Arial" w:hAnsi="Arial" w:cs="Arial"/>
          <w:sz w:val="24"/>
          <w:szCs w:val="24"/>
        </w:rPr>
        <w:tab/>
      </w:r>
      <w:r w:rsidR="00526A83">
        <w:rPr>
          <w:rFonts w:ascii="Arial" w:hAnsi="Arial" w:cs="Arial"/>
          <w:sz w:val="24"/>
          <w:szCs w:val="24"/>
        </w:rPr>
        <w:tab/>
        <w:t xml:space="preserve">      </w:t>
      </w:r>
      <w:r w:rsidRPr="00526A83">
        <w:rPr>
          <w:rFonts w:ascii="Arial" w:hAnsi="Arial" w:cs="Arial"/>
          <w:sz w:val="24"/>
          <w:szCs w:val="24"/>
        </w:rPr>
        <w:t>2014 – 2016</w:t>
      </w:r>
    </w:p>
    <w:p w14:paraId="595F1754" w14:textId="5688C1F2" w:rsidR="004073E6" w:rsidRPr="00526A83" w:rsidRDefault="004073E6" w:rsidP="00AD552C">
      <w:pPr>
        <w:spacing w:after="0" w:line="360" w:lineRule="auto"/>
        <w:rPr>
          <w:rFonts w:ascii="Arial" w:hAnsi="Arial" w:cs="Arial"/>
          <w:sz w:val="24"/>
          <w:szCs w:val="24"/>
        </w:rPr>
      </w:pPr>
      <w:proofErr w:type="spellStart"/>
      <w:proofErr w:type="gramStart"/>
      <w:r w:rsidRPr="00526A83">
        <w:rPr>
          <w:rFonts w:ascii="Arial" w:hAnsi="Arial" w:cs="Arial"/>
          <w:sz w:val="24"/>
          <w:szCs w:val="24"/>
        </w:rPr>
        <w:t>B.Pharm</w:t>
      </w:r>
      <w:proofErr w:type="spellEnd"/>
      <w:proofErr w:type="gramEnd"/>
      <w:r w:rsidRPr="00526A83">
        <w:rPr>
          <w:rFonts w:ascii="Arial" w:hAnsi="Arial" w:cs="Arial"/>
          <w:sz w:val="24"/>
          <w:szCs w:val="24"/>
        </w:rPr>
        <w:t xml:space="preserve">, BK </w:t>
      </w:r>
      <w:proofErr w:type="spellStart"/>
      <w:r w:rsidRPr="00526A83">
        <w:rPr>
          <w:rFonts w:ascii="Arial" w:hAnsi="Arial" w:cs="Arial"/>
          <w:sz w:val="24"/>
          <w:szCs w:val="24"/>
        </w:rPr>
        <w:t>Mody</w:t>
      </w:r>
      <w:proofErr w:type="spellEnd"/>
      <w:r w:rsidRPr="00526A83">
        <w:rPr>
          <w:rFonts w:ascii="Arial" w:hAnsi="Arial" w:cs="Arial"/>
          <w:sz w:val="24"/>
          <w:szCs w:val="24"/>
        </w:rPr>
        <w:t xml:space="preserve"> Government Pharmacy College, Gujarat</w:t>
      </w:r>
      <w:r w:rsidRPr="00526A83">
        <w:rPr>
          <w:rFonts w:ascii="Arial" w:hAnsi="Arial" w:cs="Arial"/>
          <w:sz w:val="24"/>
          <w:szCs w:val="24"/>
        </w:rPr>
        <w:tab/>
      </w:r>
      <w:r w:rsidR="00526A83">
        <w:rPr>
          <w:rFonts w:ascii="Arial" w:hAnsi="Arial" w:cs="Arial"/>
          <w:sz w:val="24"/>
          <w:szCs w:val="24"/>
        </w:rPr>
        <w:tab/>
        <w:t xml:space="preserve">      </w:t>
      </w:r>
      <w:r w:rsidRPr="00526A83">
        <w:rPr>
          <w:rFonts w:ascii="Arial" w:hAnsi="Arial" w:cs="Arial"/>
          <w:sz w:val="24"/>
          <w:szCs w:val="24"/>
        </w:rPr>
        <w:t>2010 – 2014</w:t>
      </w:r>
    </w:p>
    <w:p w14:paraId="44258CA1" w14:textId="3FA9295C" w:rsidR="004073E6" w:rsidRPr="00526A83" w:rsidRDefault="004073E6" w:rsidP="00AD552C">
      <w:pPr>
        <w:spacing w:after="0" w:line="360" w:lineRule="auto"/>
        <w:rPr>
          <w:rFonts w:ascii="Arial" w:hAnsi="Arial" w:cs="Arial"/>
          <w:sz w:val="24"/>
          <w:szCs w:val="24"/>
        </w:rPr>
      </w:pPr>
      <w:r w:rsidRPr="00526A83">
        <w:rPr>
          <w:rFonts w:ascii="Arial" w:hAnsi="Arial" w:cs="Arial"/>
          <w:sz w:val="24"/>
          <w:szCs w:val="24"/>
        </w:rPr>
        <w:t xml:space="preserve">Class XII, Jawahar Navodaya </w:t>
      </w:r>
      <w:proofErr w:type="spellStart"/>
      <w:r w:rsidRPr="00526A83">
        <w:rPr>
          <w:rFonts w:ascii="Arial" w:hAnsi="Arial" w:cs="Arial"/>
          <w:sz w:val="24"/>
          <w:szCs w:val="24"/>
        </w:rPr>
        <w:t>Vidhayalaya</w:t>
      </w:r>
      <w:proofErr w:type="spellEnd"/>
      <w:r w:rsidRPr="00526A83">
        <w:rPr>
          <w:rFonts w:ascii="Arial" w:hAnsi="Arial" w:cs="Arial"/>
          <w:sz w:val="24"/>
          <w:szCs w:val="24"/>
        </w:rPr>
        <w:t>, Surat</w:t>
      </w:r>
      <w:r w:rsidRPr="00526A83">
        <w:rPr>
          <w:rFonts w:ascii="Arial" w:hAnsi="Arial" w:cs="Arial"/>
          <w:sz w:val="24"/>
          <w:szCs w:val="24"/>
        </w:rPr>
        <w:tab/>
      </w:r>
      <w:r w:rsidR="00526A83">
        <w:rPr>
          <w:rFonts w:ascii="Arial" w:hAnsi="Arial" w:cs="Arial"/>
          <w:sz w:val="24"/>
          <w:szCs w:val="24"/>
        </w:rPr>
        <w:tab/>
      </w:r>
      <w:r w:rsidR="00526A83">
        <w:rPr>
          <w:rFonts w:ascii="Arial" w:hAnsi="Arial" w:cs="Arial"/>
          <w:sz w:val="24"/>
          <w:szCs w:val="24"/>
        </w:rPr>
        <w:tab/>
        <w:t xml:space="preserve">      </w:t>
      </w:r>
      <w:r w:rsidRPr="00526A83">
        <w:rPr>
          <w:rFonts w:ascii="Arial" w:hAnsi="Arial" w:cs="Arial"/>
          <w:sz w:val="24"/>
          <w:szCs w:val="24"/>
        </w:rPr>
        <w:t>2010</w:t>
      </w:r>
    </w:p>
    <w:p w14:paraId="021DFF00" w14:textId="26301920" w:rsidR="004073E6" w:rsidRDefault="004073E6" w:rsidP="00AD552C">
      <w:pPr>
        <w:spacing w:after="0" w:line="360" w:lineRule="auto"/>
        <w:rPr>
          <w:rFonts w:ascii="Arial" w:hAnsi="Arial" w:cs="Arial"/>
          <w:sz w:val="24"/>
          <w:szCs w:val="24"/>
        </w:rPr>
      </w:pPr>
      <w:r w:rsidRPr="00526A83">
        <w:rPr>
          <w:rFonts w:ascii="Arial" w:hAnsi="Arial" w:cs="Arial"/>
          <w:sz w:val="24"/>
          <w:szCs w:val="24"/>
        </w:rPr>
        <w:t xml:space="preserve">Class X, Jawahar Navodaya </w:t>
      </w:r>
      <w:proofErr w:type="spellStart"/>
      <w:r w:rsidRPr="00526A83">
        <w:rPr>
          <w:rFonts w:ascii="Arial" w:hAnsi="Arial" w:cs="Arial"/>
          <w:sz w:val="24"/>
          <w:szCs w:val="24"/>
        </w:rPr>
        <w:t>Vidhayalaya</w:t>
      </w:r>
      <w:proofErr w:type="spellEnd"/>
      <w:r w:rsidRPr="00526A83">
        <w:rPr>
          <w:rFonts w:ascii="Arial" w:hAnsi="Arial" w:cs="Arial"/>
          <w:sz w:val="24"/>
          <w:szCs w:val="24"/>
        </w:rPr>
        <w:t>, Surat</w:t>
      </w:r>
      <w:r w:rsidRPr="00526A83">
        <w:rPr>
          <w:rFonts w:ascii="Arial" w:hAnsi="Arial" w:cs="Arial"/>
          <w:sz w:val="24"/>
          <w:szCs w:val="24"/>
        </w:rPr>
        <w:tab/>
      </w:r>
      <w:r w:rsidR="00526A83">
        <w:rPr>
          <w:rFonts w:ascii="Arial" w:hAnsi="Arial" w:cs="Arial"/>
          <w:sz w:val="24"/>
          <w:szCs w:val="24"/>
        </w:rPr>
        <w:tab/>
      </w:r>
      <w:r w:rsidR="00526A83">
        <w:rPr>
          <w:rFonts w:ascii="Arial" w:hAnsi="Arial" w:cs="Arial"/>
          <w:sz w:val="24"/>
          <w:szCs w:val="24"/>
        </w:rPr>
        <w:tab/>
        <w:t xml:space="preserve">      </w:t>
      </w:r>
      <w:r w:rsidRPr="00526A83">
        <w:rPr>
          <w:rFonts w:ascii="Arial" w:hAnsi="Arial" w:cs="Arial"/>
          <w:sz w:val="24"/>
          <w:szCs w:val="24"/>
        </w:rPr>
        <w:t>2008</w:t>
      </w:r>
    </w:p>
    <w:p w14:paraId="1E40B560" w14:textId="77777777" w:rsidR="00526A83" w:rsidRPr="00AD552C" w:rsidRDefault="00526A83" w:rsidP="00AD552C">
      <w:pPr>
        <w:spacing w:after="0"/>
        <w:rPr>
          <w:rFonts w:ascii="Arial" w:hAnsi="Arial" w:cs="Arial"/>
          <w:sz w:val="20"/>
          <w:szCs w:val="20"/>
        </w:rPr>
      </w:pPr>
    </w:p>
    <w:p w14:paraId="39F99490" w14:textId="5773D916" w:rsidR="004073E6" w:rsidRPr="00526A83" w:rsidRDefault="00526A83" w:rsidP="00AD552C">
      <w:pPr>
        <w:rPr>
          <w:rFonts w:ascii="Arial" w:hAnsi="Arial" w:cs="Arial"/>
          <w:b/>
          <w:bCs/>
          <w:sz w:val="24"/>
          <w:szCs w:val="24"/>
        </w:rPr>
      </w:pPr>
      <w:r w:rsidRPr="00526A83">
        <w:rPr>
          <w:rFonts w:ascii="Arial" w:hAnsi="Arial" w:cs="Arial"/>
          <w:b/>
          <w:bCs/>
          <w:sz w:val="24"/>
          <w:szCs w:val="24"/>
        </w:rPr>
        <w:t>Certificate Courses</w:t>
      </w:r>
    </w:p>
    <w:p w14:paraId="1F193026" w14:textId="7B9E9816" w:rsidR="00526A83" w:rsidRPr="00526A83" w:rsidRDefault="00526A83" w:rsidP="00AD552C">
      <w:pPr>
        <w:pStyle w:val="ListParagraph"/>
        <w:numPr>
          <w:ilvl w:val="0"/>
          <w:numId w:val="6"/>
        </w:numPr>
        <w:spacing w:line="360" w:lineRule="auto"/>
        <w:jc w:val="both"/>
        <w:rPr>
          <w:rFonts w:ascii="Arial" w:hAnsi="Arial" w:cs="Arial"/>
          <w:sz w:val="24"/>
          <w:szCs w:val="24"/>
        </w:rPr>
      </w:pPr>
      <w:r w:rsidRPr="00526A83">
        <w:rPr>
          <w:rFonts w:ascii="Arial" w:hAnsi="Arial" w:cs="Arial"/>
          <w:sz w:val="24"/>
          <w:szCs w:val="24"/>
        </w:rPr>
        <w:t xml:space="preserve">Diabetic Eye Disease: Strengthening Services – London School of Hygiene and Tropical Medicine, </w:t>
      </w:r>
      <w:proofErr w:type="spellStart"/>
      <w:r w:rsidRPr="00526A83">
        <w:rPr>
          <w:rFonts w:ascii="Arial" w:hAnsi="Arial" w:cs="Arial"/>
          <w:sz w:val="24"/>
          <w:szCs w:val="24"/>
        </w:rPr>
        <w:t>FutureLearn</w:t>
      </w:r>
      <w:proofErr w:type="spellEnd"/>
      <w:r w:rsidRPr="00526A83">
        <w:rPr>
          <w:rFonts w:ascii="Arial" w:hAnsi="Arial" w:cs="Arial"/>
          <w:sz w:val="24"/>
          <w:szCs w:val="24"/>
        </w:rPr>
        <w:t>, 2019.</w:t>
      </w:r>
    </w:p>
    <w:p w14:paraId="0E3D83AC" w14:textId="40F8BA74" w:rsidR="00526A83" w:rsidRDefault="00526A83" w:rsidP="00AD552C">
      <w:pPr>
        <w:pStyle w:val="ListParagraph"/>
        <w:numPr>
          <w:ilvl w:val="0"/>
          <w:numId w:val="6"/>
        </w:numPr>
        <w:spacing w:after="0" w:line="360" w:lineRule="auto"/>
        <w:jc w:val="both"/>
        <w:rPr>
          <w:rFonts w:ascii="Arial" w:hAnsi="Arial" w:cs="Arial"/>
          <w:sz w:val="24"/>
          <w:szCs w:val="24"/>
        </w:rPr>
      </w:pPr>
      <w:r w:rsidRPr="00526A83">
        <w:rPr>
          <w:rFonts w:ascii="Arial" w:hAnsi="Arial" w:cs="Arial"/>
          <w:sz w:val="24"/>
          <w:szCs w:val="24"/>
        </w:rPr>
        <w:t>Biostatistics, Epidemiology and Research Methodology – Manipal Academy of Higher Education, Manipal, 2019.</w:t>
      </w:r>
    </w:p>
    <w:p w14:paraId="2115D33A" w14:textId="77777777" w:rsidR="00AD552C" w:rsidRPr="00AD552C" w:rsidRDefault="00AD552C" w:rsidP="00AD552C">
      <w:pPr>
        <w:spacing w:after="0" w:line="360" w:lineRule="auto"/>
        <w:jc w:val="both"/>
        <w:rPr>
          <w:rFonts w:ascii="Arial" w:hAnsi="Arial" w:cs="Arial"/>
          <w:sz w:val="14"/>
          <w:szCs w:val="14"/>
        </w:rPr>
      </w:pPr>
    </w:p>
    <w:p w14:paraId="44C3239E" w14:textId="4B7B9325" w:rsidR="004073E6" w:rsidRPr="00AD552C" w:rsidRDefault="004073E6" w:rsidP="00526A83">
      <w:pPr>
        <w:rPr>
          <w:rFonts w:ascii="Arial" w:hAnsi="Arial" w:cs="Arial"/>
          <w:b/>
          <w:bCs/>
          <w:sz w:val="24"/>
          <w:szCs w:val="24"/>
        </w:rPr>
      </w:pPr>
      <w:r w:rsidRPr="00AD552C">
        <w:rPr>
          <w:rFonts w:ascii="Arial" w:hAnsi="Arial" w:cs="Arial"/>
          <w:b/>
          <w:bCs/>
          <w:sz w:val="24"/>
          <w:szCs w:val="24"/>
        </w:rPr>
        <w:t>Competitive Exam</w:t>
      </w:r>
    </w:p>
    <w:p w14:paraId="29870279" w14:textId="6657428D" w:rsidR="004073E6" w:rsidRPr="00AD552C" w:rsidRDefault="004073E6" w:rsidP="00AD552C">
      <w:pPr>
        <w:pStyle w:val="ListParagraph"/>
        <w:numPr>
          <w:ilvl w:val="0"/>
          <w:numId w:val="7"/>
        </w:numPr>
        <w:rPr>
          <w:rFonts w:ascii="Arial" w:hAnsi="Arial" w:cs="Arial"/>
          <w:sz w:val="24"/>
          <w:szCs w:val="24"/>
        </w:rPr>
      </w:pPr>
      <w:r w:rsidRPr="00AD552C">
        <w:rPr>
          <w:rFonts w:ascii="Arial" w:hAnsi="Arial" w:cs="Arial"/>
          <w:sz w:val="24"/>
          <w:szCs w:val="24"/>
        </w:rPr>
        <w:t>Graduate Pharmacy Aptitude Test (GPAT), All India Rank – 69</w:t>
      </w:r>
      <w:r w:rsidRPr="00AD552C">
        <w:rPr>
          <w:rFonts w:ascii="Arial" w:hAnsi="Arial" w:cs="Arial"/>
          <w:sz w:val="24"/>
          <w:szCs w:val="24"/>
          <w:vertAlign w:val="superscript"/>
        </w:rPr>
        <w:t>th</w:t>
      </w:r>
      <w:r w:rsidRPr="00AD552C">
        <w:rPr>
          <w:rFonts w:ascii="Arial" w:hAnsi="Arial" w:cs="Arial"/>
          <w:sz w:val="24"/>
          <w:szCs w:val="24"/>
        </w:rPr>
        <w:t xml:space="preserve">, </w:t>
      </w:r>
      <w:r w:rsidR="005A00A2">
        <w:rPr>
          <w:rFonts w:ascii="Arial" w:hAnsi="Arial" w:cs="Arial"/>
          <w:sz w:val="24"/>
          <w:szCs w:val="24"/>
        </w:rPr>
        <w:t>2014</w:t>
      </w:r>
    </w:p>
    <w:p w14:paraId="5168CE81" w14:textId="3CC6F93D" w:rsidR="004073E6" w:rsidRPr="00AD552C" w:rsidRDefault="004073E6" w:rsidP="00AD552C">
      <w:pPr>
        <w:spacing w:after="0"/>
        <w:rPr>
          <w:rFonts w:ascii="Arial" w:hAnsi="Arial" w:cs="Arial"/>
          <w:sz w:val="14"/>
          <w:szCs w:val="14"/>
        </w:rPr>
      </w:pPr>
    </w:p>
    <w:p w14:paraId="385472DA" w14:textId="1C7BF430" w:rsidR="004073E6" w:rsidRPr="00AD552C" w:rsidRDefault="004073E6" w:rsidP="00526A83">
      <w:pPr>
        <w:rPr>
          <w:rFonts w:ascii="Arial" w:hAnsi="Arial" w:cs="Arial"/>
          <w:b/>
          <w:bCs/>
          <w:sz w:val="24"/>
          <w:szCs w:val="24"/>
        </w:rPr>
      </w:pPr>
      <w:r w:rsidRPr="00AD552C">
        <w:rPr>
          <w:rFonts w:ascii="Arial" w:hAnsi="Arial" w:cs="Arial"/>
          <w:b/>
          <w:bCs/>
          <w:sz w:val="24"/>
          <w:szCs w:val="24"/>
        </w:rPr>
        <w:t>Work Experience</w:t>
      </w:r>
    </w:p>
    <w:p w14:paraId="63F6940B" w14:textId="715337B4" w:rsidR="00526A83" w:rsidRPr="00AD552C" w:rsidRDefault="004073E6" w:rsidP="00AD552C">
      <w:pPr>
        <w:pStyle w:val="ListParagraph"/>
        <w:numPr>
          <w:ilvl w:val="0"/>
          <w:numId w:val="7"/>
        </w:numPr>
        <w:rPr>
          <w:rFonts w:ascii="Arial" w:hAnsi="Arial" w:cs="Arial"/>
          <w:sz w:val="24"/>
          <w:szCs w:val="24"/>
        </w:rPr>
      </w:pPr>
      <w:r w:rsidRPr="00AD552C">
        <w:rPr>
          <w:rFonts w:ascii="Arial" w:hAnsi="Arial" w:cs="Arial"/>
          <w:sz w:val="24"/>
          <w:szCs w:val="24"/>
        </w:rPr>
        <w:t xml:space="preserve">New Product Development, </w:t>
      </w:r>
      <w:proofErr w:type="spellStart"/>
      <w:r w:rsidRPr="00AD552C">
        <w:rPr>
          <w:rFonts w:ascii="Arial" w:hAnsi="Arial" w:cs="Arial"/>
          <w:sz w:val="24"/>
          <w:szCs w:val="24"/>
        </w:rPr>
        <w:t>Yasham</w:t>
      </w:r>
      <w:proofErr w:type="spellEnd"/>
      <w:r w:rsidRPr="00AD552C">
        <w:rPr>
          <w:rFonts w:ascii="Arial" w:hAnsi="Arial" w:cs="Arial"/>
          <w:sz w:val="24"/>
          <w:szCs w:val="24"/>
        </w:rPr>
        <w:t xml:space="preserve"> P2D </w:t>
      </w:r>
      <w:proofErr w:type="spellStart"/>
      <w:r w:rsidRPr="00AD552C">
        <w:rPr>
          <w:rFonts w:ascii="Arial" w:hAnsi="Arial" w:cs="Arial"/>
          <w:sz w:val="24"/>
          <w:szCs w:val="24"/>
        </w:rPr>
        <w:t>LifeSciences</w:t>
      </w:r>
      <w:proofErr w:type="spellEnd"/>
      <w:r w:rsidRPr="00AD552C">
        <w:rPr>
          <w:rFonts w:ascii="Arial" w:hAnsi="Arial" w:cs="Arial"/>
          <w:sz w:val="24"/>
          <w:szCs w:val="24"/>
        </w:rPr>
        <w:t>, Mumbai</w:t>
      </w:r>
      <w:r w:rsidR="00AD552C">
        <w:rPr>
          <w:rFonts w:ascii="Arial" w:hAnsi="Arial" w:cs="Arial"/>
          <w:sz w:val="24"/>
          <w:szCs w:val="24"/>
        </w:rPr>
        <w:t xml:space="preserve">, </w:t>
      </w:r>
      <w:r w:rsidRPr="00AD552C">
        <w:rPr>
          <w:rFonts w:ascii="Arial" w:hAnsi="Arial" w:cs="Arial"/>
          <w:sz w:val="24"/>
          <w:szCs w:val="24"/>
        </w:rPr>
        <w:t>2016 – 2018</w:t>
      </w:r>
    </w:p>
    <w:p w14:paraId="0D4AD14E" w14:textId="77777777" w:rsidR="00526A83" w:rsidRPr="00AD552C" w:rsidRDefault="00526A83" w:rsidP="00AD552C">
      <w:pPr>
        <w:spacing w:after="0"/>
        <w:rPr>
          <w:rFonts w:ascii="Arial" w:hAnsi="Arial" w:cs="Arial"/>
          <w:sz w:val="14"/>
          <w:szCs w:val="14"/>
        </w:rPr>
      </w:pPr>
    </w:p>
    <w:p w14:paraId="62DB47BD" w14:textId="082E5E3B" w:rsidR="004073E6" w:rsidRPr="00AD552C" w:rsidRDefault="004073E6" w:rsidP="00526A83">
      <w:pPr>
        <w:rPr>
          <w:rFonts w:ascii="Arial" w:hAnsi="Arial" w:cs="Arial"/>
          <w:b/>
          <w:bCs/>
          <w:sz w:val="24"/>
          <w:szCs w:val="24"/>
        </w:rPr>
      </w:pPr>
      <w:r w:rsidRPr="00AD552C">
        <w:rPr>
          <w:rFonts w:ascii="Arial" w:hAnsi="Arial" w:cs="Arial"/>
          <w:b/>
          <w:bCs/>
          <w:sz w:val="24"/>
          <w:szCs w:val="24"/>
        </w:rPr>
        <w:t>Patent</w:t>
      </w:r>
    </w:p>
    <w:p w14:paraId="1F8E3421" w14:textId="1057C06F" w:rsidR="004073E6" w:rsidRPr="00AD552C" w:rsidRDefault="004073E6" w:rsidP="00B9597E">
      <w:pPr>
        <w:pStyle w:val="ListParagraph"/>
        <w:numPr>
          <w:ilvl w:val="0"/>
          <w:numId w:val="7"/>
        </w:numPr>
        <w:spacing w:line="360" w:lineRule="auto"/>
        <w:jc w:val="both"/>
        <w:rPr>
          <w:rFonts w:ascii="Arial" w:hAnsi="Arial" w:cs="Arial"/>
          <w:sz w:val="24"/>
          <w:szCs w:val="24"/>
        </w:rPr>
      </w:pPr>
      <w:r w:rsidRPr="00AD552C">
        <w:rPr>
          <w:rFonts w:ascii="Arial" w:hAnsi="Arial" w:cs="Arial"/>
          <w:sz w:val="24"/>
          <w:szCs w:val="24"/>
        </w:rPr>
        <w:t>Composition of dissolvable microneedle patch containing water soluble active therapeutic agent and their derivatives with extre</w:t>
      </w:r>
      <w:r w:rsidR="00F03BE9" w:rsidRPr="00AD552C">
        <w:rPr>
          <w:rFonts w:ascii="Arial" w:hAnsi="Arial" w:cs="Arial"/>
          <w:sz w:val="24"/>
          <w:szCs w:val="24"/>
        </w:rPr>
        <w:t xml:space="preserve">mely poor or negligible permeability for skin treatment. </w:t>
      </w:r>
      <w:r w:rsidR="00F03BE9" w:rsidRPr="00AD552C">
        <w:rPr>
          <w:rFonts w:ascii="Arial" w:hAnsi="Arial" w:cs="Arial"/>
          <w:b/>
          <w:bCs/>
          <w:i/>
          <w:iCs/>
          <w:sz w:val="24"/>
          <w:szCs w:val="24"/>
        </w:rPr>
        <w:t>Indian Patent</w:t>
      </w:r>
      <w:r w:rsidR="00F03BE9" w:rsidRPr="00AD552C">
        <w:rPr>
          <w:rFonts w:ascii="Arial" w:hAnsi="Arial" w:cs="Arial"/>
          <w:sz w:val="24"/>
          <w:szCs w:val="24"/>
        </w:rPr>
        <w:t>, Application Number: 201821017774</w:t>
      </w:r>
    </w:p>
    <w:p w14:paraId="60BAFCCE" w14:textId="679221C7" w:rsidR="00F03BE9" w:rsidRPr="00AD552C" w:rsidRDefault="00F03BE9" w:rsidP="00526A83">
      <w:pPr>
        <w:rPr>
          <w:rFonts w:ascii="Arial" w:hAnsi="Arial" w:cs="Arial"/>
          <w:b/>
          <w:bCs/>
          <w:sz w:val="24"/>
          <w:szCs w:val="24"/>
        </w:rPr>
      </w:pPr>
      <w:r w:rsidRPr="00AD552C">
        <w:rPr>
          <w:rFonts w:ascii="Arial" w:hAnsi="Arial" w:cs="Arial"/>
          <w:b/>
          <w:bCs/>
          <w:sz w:val="24"/>
          <w:szCs w:val="24"/>
        </w:rPr>
        <w:lastRenderedPageBreak/>
        <w:t>Awards/ Fellowships/ Scholarships</w:t>
      </w:r>
    </w:p>
    <w:p w14:paraId="47B81038" w14:textId="6B6D62E7" w:rsidR="00F03BE9" w:rsidRPr="00AD552C" w:rsidRDefault="00F03BE9" w:rsidP="00526A83">
      <w:pPr>
        <w:rPr>
          <w:rFonts w:ascii="Arial" w:hAnsi="Arial" w:cs="Arial"/>
          <w:b/>
          <w:bCs/>
          <w:sz w:val="24"/>
          <w:szCs w:val="24"/>
        </w:rPr>
      </w:pPr>
      <w:r w:rsidRPr="00AD552C">
        <w:rPr>
          <w:rFonts w:ascii="Arial" w:hAnsi="Arial" w:cs="Arial"/>
          <w:b/>
          <w:bCs/>
          <w:sz w:val="24"/>
          <w:szCs w:val="24"/>
        </w:rPr>
        <w:t>Awards</w:t>
      </w:r>
    </w:p>
    <w:p w14:paraId="42F03CA2" w14:textId="3876D740" w:rsidR="00F03BE9" w:rsidRPr="00AD552C" w:rsidRDefault="00F03BE9" w:rsidP="00B9597E">
      <w:pPr>
        <w:pStyle w:val="ListParagraph"/>
        <w:numPr>
          <w:ilvl w:val="0"/>
          <w:numId w:val="7"/>
        </w:numPr>
        <w:spacing w:line="360" w:lineRule="auto"/>
        <w:jc w:val="both"/>
        <w:rPr>
          <w:rFonts w:ascii="Arial" w:hAnsi="Arial" w:cs="Arial"/>
          <w:sz w:val="24"/>
          <w:szCs w:val="24"/>
        </w:rPr>
      </w:pPr>
      <w:r w:rsidRPr="00AD552C">
        <w:rPr>
          <w:rFonts w:ascii="Arial" w:hAnsi="Arial" w:cs="Arial"/>
          <w:sz w:val="24"/>
          <w:szCs w:val="24"/>
        </w:rPr>
        <w:t>South Zone – 1</w:t>
      </w:r>
      <w:r w:rsidRPr="00AD552C">
        <w:rPr>
          <w:rFonts w:ascii="Arial" w:hAnsi="Arial" w:cs="Arial"/>
          <w:sz w:val="24"/>
          <w:szCs w:val="24"/>
          <w:vertAlign w:val="superscript"/>
        </w:rPr>
        <w:t>st</w:t>
      </w:r>
      <w:r w:rsidRPr="00AD552C">
        <w:rPr>
          <w:rFonts w:ascii="Arial" w:hAnsi="Arial" w:cs="Arial"/>
          <w:sz w:val="24"/>
          <w:szCs w:val="24"/>
        </w:rPr>
        <w:t xml:space="preserve"> Runner-Up Award, Dissolution Research Presentation India (DRPI) organized by the Society of Pharmaceutical Dissolution Science (SPDS) in association with the American Association of Pharmaceutical Scientists (AAPS), and the Association of Pharmaceutical Teachers of India (APTI), 2021.</w:t>
      </w:r>
    </w:p>
    <w:p w14:paraId="5E782577" w14:textId="41914554" w:rsidR="00F03BE9" w:rsidRPr="00AD552C" w:rsidRDefault="00F03BE9" w:rsidP="00B9597E">
      <w:pPr>
        <w:pStyle w:val="ListParagraph"/>
        <w:numPr>
          <w:ilvl w:val="0"/>
          <w:numId w:val="7"/>
        </w:numPr>
        <w:spacing w:line="360" w:lineRule="auto"/>
        <w:jc w:val="both"/>
        <w:rPr>
          <w:rFonts w:ascii="Arial" w:hAnsi="Arial" w:cs="Arial"/>
          <w:sz w:val="24"/>
          <w:szCs w:val="24"/>
        </w:rPr>
      </w:pPr>
      <w:r w:rsidRPr="00AD552C">
        <w:rPr>
          <w:rFonts w:ascii="Arial" w:hAnsi="Arial" w:cs="Arial"/>
          <w:sz w:val="24"/>
          <w:szCs w:val="24"/>
        </w:rPr>
        <w:t xml:space="preserve">Special Appreciation Award – National Level Research Competition Solution Challenge on COVID-19 Herbal Drug Research, organized by Dr. D.Y. Patil Institute of Pharmaceutical Sciences and Research (DYPIPSR), Pune; and </w:t>
      </w:r>
      <w:proofErr w:type="spellStart"/>
      <w:r w:rsidRPr="00AD552C">
        <w:rPr>
          <w:rFonts w:ascii="Arial" w:hAnsi="Arial" w:cs="Arial"/>
          <w:sz w:val="24"/>
          <w:szCs w:val="24"/>
        </w:rPr>
        <w:t>Phytosynergy</w:t>
      </w:r>
      <w:proofErr w:type="spellEnd"/>
      <w:r w:rsidRPr="00AD552C">
        <w:rPr>
          <w:rFonts w:ascii="Arial" w:hAnsi="Arial" w:cs="Arial"/>
          <w:sz w:val="24"/>
          <w:szCs w:val="24"/>
        </w:rPr>
        <w:t>, Pune; 2021.</w:t>
      </w:r>
    </w:p>
    <w:p w14:paraId="7D1D9069" w14:textId="0EAEDDA6" w:rsidR="00F03BE9" w:rsidRPr="00AD552C" w:rsidRDefault="00F03BE9" w:rsidP="00B9597E">
      <w:pPr>
        <w:pStyle w:val="ListParagraph"/>
        <w:numPr>
          <w:ilvl w:val="0"/>
          <w:numId w:val="7"/>
        </w:numPr>
        <w:spacing w:line="360" w:lineRule="auto"/>
        <w:jc w:val="both"/>
        <w:rPr>
          <w:rFonts w:ascii="Arial" w:hAnsi="Arial" w:cs="Arial"/>
          <w:sz w:val="24"/>
          <w:szCs w:val="24"/>
        </w:rPr>
      </w:pPr>
      <w:r w:rsidRPr="00AD552C">
        <w:rPr>
          <w:rFonts w:ascii="Arial" w:hAnsi="Arial" w:cs="Arial"/>
          <w:sz w:val="24"/>
          <w:szCs w:val="24"/>
        </w:rPr>
        <w:t>Travel Grant Award – Society for the Study of Xenobiotics (SSX), India for attending the 4</w:t>
      </w:r>
      <w:r w:rsidRPr="00AD552C">
        <w:rPr>
          <w:rFonts w:ascii="Arial" w:hAnsi="Arial" w:cs="Arial"/>
          <w:sz w:val="24"/>
          <w:szCs w:val="24"/>
          <w:vertAlign w:val="superscript"/>
        </w:rPr>
        <w:t>th</w:t>
      </w:r>
      <w:r w:rsidRPr="00AD552C">
        <w:rPr>
          <w:rFonts w:ascii="Arial" w:hAnsi="Arial" w:cs="Arial"/>
          <w:sz w:val="24"/>
          <w:szCs w:val="24"/>
        </w:rPr>
        <w:t xml:space="preserve"> Annual Conference of SSX India, Bengaluru, 2019.</w:t>
      </w:r>
    </w:p>
    <w:p w14:paraId="6579E000" w14:textId="3788E2DA" w:rsidR="00F03BE9" w:rsidRPr="00AD552C" w:rsidRDefault="00F03BE9" w:rsidP="00B9597E">
      <w:pPr>
        <w:pStyle w:val="ListParagraph"/>
        <w:numPr>
          <w:ilvl w:val="0"/>
          <w:numId w:val="7"/>
        </w:numPr>
        <w:spacing w:line="360" w:lineRule="auto"/>
        <w:jc w:val="both"/>
        <w:rPr>
          <w:rFonts w:ascii="Arial" w:hAnsi="Arial" w:cs="Arial"/>
          <w:sz w:val="24"/>
          <w:szCs w:val="24"/>
        </w:rPr>
      </w:pPr>
      <w:r w:rsidRPr="00AD552C">
        <w:rPr>
          <w:rFonts w:ascii="Arial" w:hAnsi="Arial" w:cs="Arial"/>
          <w:sz w:val="24"/>
          <w:szCs w:val="24"/>
        </w:rPr>
        <w:t>Dr. N. Udupa Travel Grant - Manipal College of Pharmaceutical Scientists (MCOPS), Manipal Academy of Higher Education, Manipal, 2019.</w:t>
      </w:r>
    </w:p>
    <w:p w14:paraId="49EE37C5" w14:textId="77777777" w:rsidR="00AD552C" w:rsidRPr="00AD552C" w:rsidRDefault="00AD552C" w:rsidP="00AD552C">
      <w:pPr>
        <w:spacing w:after="0"/>
        <w:rPr>
          <w:rFonts w:ascii="Arial" w:hAnsi="Arial" w:cs="Arial"/>
          <w:b/>
          <w:bCs/>
          <w:sz w:val="14"/>
          <w:szCs w:val="14"/>
        </w:rPr>
      </w:pPr>
    </w:p>
    <w:p w14:paraId="016727F1" w14:textId="6FF94C3A" w:rsidR="00F03BE9" w:rsidRPr="00AD552C" w:rsidRDefault="00F03BE9" w:rsidP="00526A83">
      <w:pPr>
        <w:rPr>
          <w:rFonts w:ascii="Arial" w:hAnsi="Arial" w:cs="Arial"/>
          <w:b/>
          <w:bCs/>
          <w:sz w:val="24"/>
          <w:szCs w:val="24"/>
        </w:rPr>
      </w:pPr>
      <w:r w:rsidRPr="00AD552C">
        <w:rPr>
          <w:rFonts w:ascii="Arial" w:hAnsi="Arial" w:cs="Arial"/>
          <w:b/>
          <w:bCs/>
          <w:sz w:val="24"/>
          <w:szCs w:val="24"/>
        </w:rPr>
        <w:t>Fellowships/ Scholarships</w:t>
      </w:r>
    </w:p>
    <w:p w14:paraId="37D7A999" w14:textId="3D33B089" w:rsidR="00F03BE9" w:rsidRPr="00AD552C" w:rsidRDefault="00F03BE9" w:rsidP="00AD552C">
      <w:pPr>
        <w:pStyle w:val="ListParagraph"/>
        <w:numPr>
          <w:ilvl w:val="0"/>
          <w:numId w:val="8"/>
        </w:numPr>
        <w:spacing w:line="360" w:lineRule="auto"/>
        <w:jc w:val="both"/>
        <w:rPr>
          <w:rFonts w:ascii="Arial" w:hAnsi="Arial" w:cs="Arial"/>
          <w:sz w:val="24"/>
          <w:szCs w:val="24"/>
        </w:rPr>
      </w:pPr>
      <w:r w:rsidRPr="00AD552C">
        <w:rPr>
          <w:rFonts w:ascii="Arial" w:hAnsi="Arial" w:cs="Arial"/>
          <w:sz w:val="24"/>
          <w:szCs w:val="24"/>
        </w:rPr>
        <w:t xml:space="preserve">Senior and Junior Research Fellowship, Department of Biotechnology (DBT), Government of India, 2018 – Ongoing. </w:t>
      </w:r>
    </w:p>
    <w:p w14:paraId="0308537C" w14:textId="3C161282" w:rsidR="00F03BE9" w:rsidRPr="00AD552C" w:rsidRDefault="00F03BE9" w:rsidP="00AD552C">
      <w:pPr>
        <w:pStyle w:val="ListParagraph"/>
        <w:numPr>
          <w:ilvl w:val="0"/>
          <w:numId w:val="8"/>
        </w:numPr>
        <w:spacing w:line="360" w:lineRule="auto"/>
        <w:jc w:val="both"/>
        <w:rPr>
          <w:rFonts w:ascii="Arial" w:hAnsi="Arial" w:cs="Arial"/>
          <w:sz w:val="24"/>
          <w:szCs w:val="24"/>
        </w:rPr>
      </w:pPr>
      <w:r w:rsidRPr="00AD552C">
        <w:rPr>
          <w:rFonts w:ascii="Arial" w:hAnsi="Arial" w:cs="Arial"/>
          <w:sz w:val="24"/>
          <w:szCs w:val="24"/>
        </w:rPr>
        <w:t xml:space="preserve">GPAT Scholarship for </w:t>
      </w:r>
      <w:r w:rsidR="000E72AB">
        <w:rPr>
          <w:rFonts w:ascii="Arial" w:hAnsi="Arial" w:cs="Arial"/>
          <w:sz w:val="24"/>
          <w:szCs w:val="24"/>
        </w:rPr>
        <w:t>M</w:t>
      </w:r>
      <w:r w:rsidR="000E72AB" w:rsidRPr="00AD552C">
        <w:rPr>
          <w:rFonts w:ascii="Arial" w:hAnsi="Arial" w:cs="Arial"/>
          <w:sz w:val="24"/>
          <w:szCs w:val="24"/>
        </w:rPr>
        <w:t>aster’s degree</w:t>
      </w:r>
      <w:r w:rsidRPr="00AD552C">
        <w:rPr>
          <w:rFonts w:ascii="Arial" w:hAnsi="Arial" w:cs="Arial"/>
          <w:sz w:val="24"/>
          <w:szCs w:val="24"/>
        </w:rPr>
        <w:t xml:space="preserve">, All India Council for Technical Education (AICTE), </w:t>
      </w:r>
      <w:r w:rsidR="000E72AB" w:rsidRPr="00AD552C">
        <w:rPr>
          <w:rFonts w:ascii="Arial" w:hAnsi="Arial" w:cs="Arial"/>
          <w:sz w:val="24"/>
          <w:szCs w:val="24"/>
        </w:rPr>
        <w:t>Government</w:t>
      </w:r>
      <w:r w:rsidRPr="00AD552C">
        <w:rPr>
          <w:rFonts w:ascii="Arial" w:hAnsi="Arial" w:cs="Arial"/>
          <w:sz w:val="24"/>
          <w:szCs w:val="24"/>
        </w:rPr>
        <w:t xml:space="preserve"> of India, </w:t>
      </w:r>
      <w:r w:rsidR="00526A83" w:rsidRPr="00AD552C">
        <w:rPr>
          <w:rFonts w:ascii="Arial" w:hAnsi="Arial" w:cs="Arial"/>
          <w:sz w:val="24"/>
          <w:szCs w:val="24"/>
        </w:rPr>
        <w:t>2014 – 2016</w:t>
      </w:r>
    </w:p>
    <w:p w14:paraId="759CBFFF" w14:textId="77777777" w:rsidR="00AD552C" w:rsidRPr="00AD552C" w:rsidRDefault="00AD552C" w:rsidP="00AD552C">
      <w:pPr>
        <w:pStyle w:val="ListParagraph"/>
        <w:rPr>
          <w:rFonts w:ascii="Arial" w:hAnsi="Arial" w:cs="Arial"/>
          <w:sz w:val="24"/>
          <w:szCs w:val="24"/>
        </w:rPr>
      </w:pPr>
      <w:r>
        <w:rPr>
          <w:noProof/>
        </w:rPr>
        <mc:AlternateContent>
          <mc:Choice Requires="wps">
            <w:drawing>
              <wp:anchor distT="0" distB="0" distL="114300" distR="114300" simplePos="0" relativeHeight="251656704" behindDoc="0" locked="0" layoutInCell="1" allowOverlap="1" wp14:anchorId="197E8CBB" wp14:editId="26E99569">
                <wp:simplePos x="0" y="0"/>
                <wp:positionH relativeFrom="column">
                  <wp:posOffset>-9525</wp:posOffset>
                </wp:positionH>
                <wp:positionV relativeFrom="paragraph">
                  <wp:posOffset>99695</wp:posOffset>
                </wp:positionV>
                <wp:extent cx="60007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25D23C" id="Straight Connector 2"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75pt,7.85pt" to="471.7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" strokecolor="black [3040]"/>
            </w:pict>
          </mc:Fallback>
        </mc:AlternateContent>
      </w:r>
    </w:p>
    <w:p w14:paraId="55A7328F" w14:textId="13D538D2" w:rsidR="00F03BE9" w:rsidRPr="00AD552C" w:rsidRDefault="00526A83" w:rsidP="00526A83">
      <w:pPr>
        <w:rPr>
          <w:rFonts w:ascii="Arial" w:hAnsi="Arial" w:cs="Arial"/>
          <w:b/>
          <w:bCs/>
          <w:sz w:val="24"/>
          <w:szCs w:val="24"/>
        </w:rPr>
      </w:pPr>
      <w:r w:rsidRPr="00AD552C">
        <w:rPr>
          <w:rFonts w:ascii="Arial" w:hAnsi="Arial" w:cs="Arial"/>
          <w:b/>
          <w:bCs/>
          <w:sz w:val="24"/>
          <w:szCs w:val="24"/>
        </w:rPr>
        <w:t>Publications</w:t>
      </w:r>
    </w:p>
    <w:p w14:paraId="75F19EA9" w14:textId="709A3D5F" w:rsidR="00526A83" w:rsidRPr="00AD552C" w:rsidRDefault="00526A83" w:rsidP="00526A83">
      <w:pPr>
        <w:rPr>
          <w:rFonts w:ascii="Arial" w:hAnsi="Arial" w:cs="Arial"/>
          <w:b/>
          <w:bCs/>
          <w:sz w:val="24"/>
          <w:szCs w:val="24"/>
        </w:rPr>
      </w:pPr>
      <w:r w:rsidRPr="00AD552C">
        <w:rPr>
          <w:rFonts w:ascii="Arial" w:hAnsi="Arial" w:cs="Arial"/>
          <w:b/>
          <w:bCs/>
          <w:sz w:val="24"/>
          <w:szCs w:val="24"/>
        </w:rPr>
        <w:t>Featured Cover Articles</w:t>
      </w:r>
    </w:p>
    <w:p w14:paraId="11DF8F2F" w14:textId="77777777" w:rsidR="00526A83" w:rsidRPr="00526A83" w:rsidRDefault="00526A83" w:rsidP="00AD552C">
      <w:pPr>
        <w:pStyle w:val="Default"/>
        <w:numPr>
          <w:ilvl w:val="0"/>
          <w:numId w:val="1"/>
        </w:numPr>
        <w:spacing w:line="360" w:lineRule="auto"/>
        <w:rPr>
          <w:rFonts w:ascii="Arial" w:hAnsi="Arial" w:cs="Arial"/>
        </w:rPr>
      </w:pPr>
      <w:r w:rsidRPr="00526A83">
        <w:rPr>
          <w:rFonts w:ascii="Arial" w:hAnsi="Arial" w:cs="Arial"/>
        </w:rPr>
        <w:t xml:space="preserve">Ghate VM, </w:t>
      </w:r>
      <w:r w:rsidRPr="00526A83">
        <w:rPr>
          <w:rFonts w:ascii="Arial" w:hAnsi="Arial" w:cs="Arial"/>
          <w:b/>
          <w:bCs/>
        </w:rPr>
        <w:t>Chaudhari P</w:t>
      </w:r>
      <w:r w:rsidRPr="00526A83">
        <w:rPr>
          <w:rFonts w:ascii="Arial" w:hAnsi="Arial" w:cs="Arial"/>
        </w:rPr>
        <w:t xml:space="preserve">, Maxwell A, Lewis SA, </w:t>
      </w:r>
      <w:proofErr w:type="spellStart"/>
      <w:r w:rsidRPr="00526A83">
        <w:rPr>
          <w:rFonts w:ascii="Arial" w:hAnsi="Arial" w:cs="Arial"/>
        </w:rPr>
        <w:t>Pahal</w:t>
      </w:r>
      <w:proofErr w:type="spellEnd"/>
      <w:r w:rsidRPr="00526A83">
        <w:rPr>
          <w:rFonts w:ascii="Arial" w:hAnsi="Arial" w:cs="Arial"/>
        </w:rPr>
        <w:t xml:space="preserve"> S, Vemula P, Rethinking Exosomes: From Cell-to-Cell Courier Services to Individualized Medicines. AAPS Magazine, June 2020</w:t>
      </w:r>
    </w:p>
    <w:p w14:paraId="26BE92D6" w14:textId="77777777" w:rsidR="00526A83" w:rsidRPr="00526A83" w:rsidRDefault="00526A83" w:rsidP="00AD552C">
      <w:pPr>
        <w:pStyle w:val="Default"/>
        <w:numPr>
          <w:ilvl w:val="0"/>
          <w:numId w:val="1"/>
        </w:numPr>
        <w:spacing w:line="360" w:lineRule="auto"/>
        <w:rPr>
          <w:rFonts w:ascii="Arial" w:hAnsi="Arial" w:cs="Arial"/>
        </w:rPr>
      </w:pPr>
      <w:r w:rsidRPr="00526A83">
        <w:rPr>
          <w:rFonts w:ascii="Arial" w:hAnsi="Arial" w:cs="Arial"/>
        </w:rPr>
        <w:t xml:space="preserve">Ghate V, </w:t>
      </w:r>
      <w:r w:rsidRPr="00526A83">
        <w:rPr>
          <w:rFonts w:ascii="Arial" w:hAnsi="Arial" w:cs="Arial"/>
          <w:b/>
          <w:bCs/>
        </w:rPr>
        <w:t>Chaudhari P</w:t>
      </w:r>
      <w:r w:rsidRPr="00526A83">
        <w:rPr>
          <w:rFonts w:ascii="Arial" w:hAnsi="Arial" w:cs="Arial"/>
        </w:rPr>
        <w:t xml:space="preserve">, Lewis SA, </w:t>
      </w:r>
      <w:proofErr w:type="spellStart"/>
      <w:r w:rsidRPr="00526A83">
        <w:rPr>
          <w:rFonts w:ascii="Arial" w:hAnsi="Arial" w:cs="Arial"/>
        </w:rPr>
        <w:t>Vishalakshi</w:t>
      </w:r>
      <w:proofErr w:type="spellEnd"/>
      <w:r w:rsidRPr="00526A83">
        <w:rPr>
          <w:rFonts w:ascii="Arial" w:hAnsi="Arial" w:cs="Arial"/>
        </w:rPr>
        <w:t xml:space="preserve"> B. Polysaccharide hydrogels in microneedle arrays: Promise for the future? AAPS Newsmagazine. 2019; 14-18.</w:t>
      </w:r>
    </w:p>
    <w:p w14:paraId="68315D19" w14:textId="77777777" w:rsidR="00526A83" w:rsidRPr="00526A83" w:rsidRDefault="00526A83" w:rsidP="00526A83">
      <w:pPr>
        <w:rPr>
          <w:rFonts w:ascii="Arial" w:hAnsi="Arial" w:cs="Arial"/>
          <w:sz w:val="24"/>
          <w:szCs w:val="24"/>
        </w:rPr>
      </w:pPr>
    </w:p>
    <w:p w14:paraId="2A417ACC" w14:textId="7F8A9609" w:rsidR="00526A83" w:rsidRPr="00AD552C" w:rsidRDefault="00526A83" w:rsidP="00526A83">
      <w:pPr>
        <w:rPr>
          <w:rFonts w:ascii="Arial" w:hAnsi="Arial" w:cs="Arial"/>
          <w:b/>
          <w:bCs/>
          <w:sz w:val="24"/>
          <w:szCs w:val="24"/>
        </w:rPr>
      </w:pPr>
      <w:r w:rsidRPr="00AD552C">
        <w:rPr>
          <w:rFonts w:ascii="Arial" w:hAnsi="Arial" w:cs="Arial"/>
          <w:b/>
          <w:bCs/>
          <w:sz w:val="24"/>
          <w:szCs w:val="24"/>
        </w:rPr>
        <w:lastRenderedPageBreak/>
        <w:t>Journal Publications</w:t>
      </w:r>
    </w:p>
    <w:p w14:paraId="3BF422B9" w14:textId="77777777" w:rsidR="00526A83" w:rsidRPr="00526A83" w:rsidRDefault="00526A83" w:rsidP="00AD552C">
      <w:pPr>
        <w:pStyle w:val="ListParagraph"/>
        <w:numPr>
          <w:ilvl w:val="0"/>
          <w:numId w:val="2"/>
        </w:numPr>
        <w:spacing w:after="0" w:line="360" w:lineRule="auto"/>
        <w:jc w:val="both"/>
        <w:rPr>
          <w:rFonts w:ascii="Arial" w:hAnsi="Arial" w:cs="Arial"/>
          <w:sz w:val="24"/>
          <w:szCs w:val="24"/>
        </w:rPr>
      </w:pPr>
      <w:r w:rsidRPr="00526A83">
        <w:rPr>
          <w:rFonts w:ascii="Arial" w:hAnsi="Arial" w:cs="Arial"/>
          <w:b/>
          <w:bCs/>
          <w:sz w:val="24"/>
          <w:szCs w:val="24"/>
        </w:rPr>
        <w:t>Chaudhari P</w:t>
      </w:r>
      <w:r w:rsidRPr="00526A83">
        <w:rPr>
          <w:rFonts w:ascii="Arial" w:hAnsi="Arial" w:cs="Arial"/>
          <w:sz w:val="24"/>
          <w:szCs w:val="24"/>
        </w:rPr>
        <w:t xml:space="preserve">, Ghate VM, Lewis SA. Next generation contact lens: Towards Bioresponsive drug delivery and smart technologies in ocular therapeutics. </w:t>
      </w:r>
      <w:r w:rsidRPr="00526A83">
        <w:rPr>
          <w:rFonts w:ascii="Arial" w:hAnsi="Arial" w:cs="Arial"/>
          <w:i/>
          <w:iCs/>
          <w:sz w:val="24"/>
          <w:szCs w:val="24"/>
        </w:rPr>
        <w:t>Eur J Pharm Biopharm</w:t>
      </w:r>
      <w:r w:rsidRPr="00526A83">
        <w:rPr>
          <w:rFonts w:ascii="Arial" w:hAnsi="Arial" w:cs="Arial"/>
          <w:sz w:val="24"/>
          <w:szCs w:val="24"/>
        </w:rPr>
        <w:t>.2021; 161; 80-99</w:t>
      </w:r>
    </w:p>
    <w:p w14:paraId="1D7E199A" w14:textId="77777777" w:rsidR="00526A83" w:rsidRPr="00526A83" w:rsidRDefault="00526A83" w:rsidP="00AD552C">
      <w:pPr>
        <w:pStyle w:val="Default"/>
        <w:numPr>
          <w:ilvl w:val="0"/>
          <w:numId w:val="2"/>
        </w:numPr>
        <w:spacing w:line="360" w:lineRule="auto"/>
        <w:jc w:val="both"/>
        <w:rPr>
          <w:rFonts w:ascii="Arial" w:hAnsi="Arial" w:cs="Arial"/>
        </w:rPr>
      </w:pPr>
      <w:r w:rsidRPr="00526A83">
        <w:rPr>
          <w:rFonts w:ascii="Arial" w:hAnsi="Arial" w:cs="Arial"/>
        </w:rPr>
        <w:t xml:space="preserve">Dsouza L, </w:t>
      </w:r>
      <w:r w:rsidRPr="00526A83">
        <w:rPr>
          <w:rFonts w:ascii="Arial" w:hAnsi="Arial" w:cs="Arial"/>
          <w:b/>
          <w:bCs/>
        </w:rPr>
        <w:t>Chaudhari P</w:t>
      </w:r>
      <w:r w:rsidRPr="00526A83">
        <w:rPr>
          <w:rFonts w:ascii="Arial" w:hAnsi="Arial" w:cs="Arial"/>
        </w:rPr>
        <w:t xml:space="preserve">, </w:t>
      </w:r>
      <w:proofErr w:type="spellStart"/>
      <w:r w:rsidRPr="00526A83">
        <w:rPr>
          <w:rFonts w:ascii="Arial" w:hAnsi="Arial" w:cs="Arial"/>
        </w:rPr>
        <w:t>Brahmam</w:t>
      </w:r>
      <w:proofErr w:type="spellEnd"/>
      <w:r w:rsidRPr="00526A83">
        <w:rPr>
          <w:rFonts w:ascii="Arial" w:hAnsi="Arial" w:cs="Arial"/>
        </w:rPr>
        <w:t xml:space="preserve"> B, Lewis SA, </w:t>
      </w:r>
      <w:proofErr w:type="spellStart"/>
      <w:r w:rsidRPr="00526A83">
        <w:rPr>
          <w:rFonts w:ascii="Arial" w:hAnsi="Arial" w:cs="Arial"/>
        </w:rPr>
        <w:t>Dermaroller</w:t>
      </w:r>
      <w:proofErr w:type="spellEnd"/>
      <w:r w:rsidRPr="00526A83">
        <w:rPr>
          <w:rFonts w:ascii="Arial" w:hAnsi="Arial" w:cs="Arial"/>
        </w:rPr>
        <w:t xml:space="preserve"> mediated transdermal delivery of tizanidine invasomes for the management of skeletal spasms. </w:t>
      </w:r>
      <w:r w:rsidRPr="00526A83">
        <w:rPr>
          <w:rFonts w:ascii="Arial" w:hAnsi="Arial" w:cs="Arial"/>
          <w:i/>
          <w:iCs/>
        </w:rPr>
        <w:t>Eur J Pharm Sci</w:t>
      </w:r>
      <w:r w:rsidRPr="00526A83">
        <w:rPr>
          <w:rFonts w:ascii="Arial" w:hAnsi="Arial" w:cs="Arial"/>
        </w:rPr>
        <w:t>. 2021; 165; 105920</w:t>
      </w:r>
    </w:p>
    <w:p w14:paraId="09A8F29A" w14:textId="77777777" w:rsidR="00526A83" w:rsidRPr="00526A83" w:rsidRDefault="00526A83" w:rsidP="00AD552C">
      <w:pPr>
        <w:pStyle w:val="Default"/>
        <w:numPr>
          <w:ilvl w:val="0"/>
          <w:numId w:val="2"/>
        </w:numPr>
        <w:spacing w:line="360" w:lineRule="auto"/>
        <w:jc w:val="both"/>
        <w:rPr>
          <w:rFonts w:ascii="Arial" w:hAnsi="Arial" w:cs="Arial"/>
        </w:rPr>
      </w:pPr>
      <w:r w:rsidRPr="00526A83">
        <w:rPr>
          <w:rFonts w:ascii="Arial" w:hAnsi="Arial" w:cs="Arial"/>
        </w:rPr>
        <w:t xml:space="preserve">Das N, </w:t>
      </w:r>
      <w:proofErr w:type="spellStart"/>
      <w:r w:rsidRPr="00526A83">
        <w:rPr>
          <w:rFonts w:ascii="Arial" w:hAnsi="Arial" w:cs="Arial"/>
        </w:rPr>
        <w:t>Kudarha</w:t>
      </w:r>
      <w:proofErr w:type="spellEnd"/>
      <w:r w:rsidRPr="00526A83">
        <w:rPr>
          <w:rFonts w:ascii="Arial" w:hAnsi="Arial" w:cs="Arial"/>
        </w:rPr>
        <w:t xml:space="preserve"> R, </w:t>
      </w:r>
      <w:proofErr w:type="spellStart"/>
      <w:r w:rsidRPr="00526A83">
        <w:rPr>
          <w:rFonts w:ascii="Arial" w:hAnsi="Arial" w:cs="Arial"/>
        </w:rPr>
        <w:t>Garkal</w:t>
      </w:r>
      <w:proofErr w:type="spellEnd"/>
      <w:r w:rsidRPr="00526A83">
        <w:rPr>
          <w:rFonts w:ascii="Arial" w:hAnsi="Arial" w:cs="Arial"/>
        </w:rPr>
        <w:t xml:space="preserve"> A, Ghate V, </w:t>
      </w:r>
      <w:r w:rsidRPr="00526A83">
        <w:rPr>
          <w:rFonts w:ascii="Arial" w:hAnsi="Arial" w:cs="Arial"/>
          <w:b/>
          <w:bCs/>
        </w:rPr>
        <w:t>Chaudhari P</w:t>
      </w:r>
      <w:r w:rsidRPr="00526A83">
        <w:rPr>
          <w:rFonts w:ascii="Arial" w:hAnsi="Arial" w:cs="Arial"/>
        </w:rPr>
        <w:t xml:space="preserve">, Lewis SA et.al. Molybdenum-based hetero-nanocomposites for cancer therapy, diagnosis and biosensing application: Current advancement and future breakthroughs. </w:t>
      </w:r>
      <w:r w:rsidRPr="00526A83">
        <w:rPr>
          <w:rFonts w:ascii="Arial" w:hAnsi="Arial" w:cs="Arial"/>
          <w:i/>
          <w:iCs/>
        </w:rPr>
        <w:t xml:space="preserve">J. control. Release. </w:t>
      </w:r>
      <w:r w:rsidRPr="00526A83">
        <w:rPr>
          <w:rFonts w:ascii="Arial" w:hAnsi="Arial" w:cs="Arial"/>
        </w:rPr>
        <w:t>2021; 330; 257-283</w:t>
      </w:r>
    </w:p>
    <w:p w14:paraId="1FE4DD04" w14:textId="3E0A46BD" w:rsidR="00526A83" w:rsidRPr="00526A83" w:rsidRDefault="00526A83" w:rsidP="00AD552C">
      <w:pPr>
        <w:pStyle w:val="Default"/>
        <w:numPr>
          <w:ilvl w:val="0"/>
          <w:numId w:val="2"/>
        </w:numPr>
        <w:spacing w:line="360" w:lineRule="auto"/>
        <w:jc w:val="both"/>
        <w:rPr>
          <w:rFonts w:ascii="Arial" w:hAnsi="Arial" w:cs="Arial"/>
        </w:rPr>
      </w:pPr>
      <w:r w:rsidRPr="00526A83">
        <w:rPr>
          <w:rFonts w:ascii="Arial" w:hAnsi="Arial" w:cs="Arial"/>
          <w:b/>
          <w:bCs/>
        </w:rPr>
        <w:t>Chaudhari P</w:t>
      </w:r>
      <w:r w:rsidRPr="00526A83">
        <w:rPr>
          <w:rFonts w:ascii="Arial" w:hAnsi="Arial" w:cs="Arial"/>
        </w:rPr>
        <w:t xml:space="preserve">, Ghate VM, Lewis SA. Supramolecular Cyclodextrin Complex: Diversity, Safety, and Applications in Ocular Therapeutics. </w:t>
      </w:r>
      <w:r w:rsidRPr="00526A83">
        <w:rPr>
          <w:rFonts w:ascii="Arial" w:hAnsi="Arial" w:cs="Arial"/>
          <w:i/>
          <w:iCs/>
        </w:rPr>
        <w:t>Exp eye Res</w:t>
      </w:r>
      <w:r w:rsidRPr="00526A83">
        <w:rPr>
          <w:rFonts w:ascii="Arial" w:hAnsi="Arial" w:cs="Arial"/>
        </w:rPr>
        <w:t>. 2019; 189; 107829</w:t>
      </w:r>
    </w:p>
    <w:p w14:paraId="4CAC02B1" w14:textId="102ADD52" w:rsidR="00526A83" w:rsidRDefault="00526A83" w:rsidP="00AD552C">
      <w:pPr>
        <w:pStyle w:val="Default"/>
        <w:numPr>
          <w:ilvl w:val="0"/>
          <w:numId w:val="1"/>
        </w:numPr>
        <w:spacing w:line="360" w:lineRule="auto"/>
        <w:jc w:val="both"/>
        <w:rPr>
          <w:rFonts w:ascii="Arial" w:hAnsi="Arial" w:cs="Arial"/>
        </w:rPr>
      </w:pPr>
      <w:r w:rsidRPr="00526A83">
        <w:rPr>
          <w:rFonts w:ascii="Arial" w:hAnsi="Arial" w:cs="Arial"/>
        </w:rPr>
        <w:t xml:space="preserve">Ghate VM, </w:t>
      </w:r>
      <w:r w:rsidRPr="00526A83">
        <w:rPr>
          <w:rFonts w:ascii="Arial" w:hAnsi="Arial" w:cs="Arial"/>
          <w:b/>
          <w:bCs/>
        </w:rPr>
        <w:t>Chaudhari P</w:t>
      </w:r>
      <w:r w:rsidRPr="00526A83">
        <w:rPr>
          <w:rFonts w:ascii="Arial" w:hAnsi="Arial" w:cs="Arial"/>
        </w:rPr>
        <w:t xml:space="preserve">, Lewis SA. Physiologically Based Pharmacokinetic (PBPK) Modelling for In Vitro-In Vivo Extrapolation: Emphasis on the Use of Dissolution Data. </w:t>
      </w:r>
      <w:r w:rsidRPr="00526A83">
        <w:rPr>
          <w:rFonts w:ascii="Arial" w:hAnsi="Arial" w:cs="Arial"/>
          <w:i/>
          <w:iCs/>
        </w:rPr>
        <w:t>Dissolution Technol</w:t>
      </w:r>
      <w:r w:rsidRPr="00526A83">
        <w:rPr>
          <w:rFonts w:ascii="Arial" w:hAnsi="Arial" w:cs="Arial"/>
        </w:rPr>
        <w:t>. 2019; 26(3):18-27.</w:t>
      </w:r>
    </w:p>
    <w:p w14:paraId="35207033" w14:textId="77777777" w:rsidR="00AD552C" w:rsidRPr="00AD552C" w:rsidRDefault="00AD552C" w:rsidP="00AD552C">
      <w:pPr>
        <w:pStyle w:val="ListParagraph"/>
        <w:rPr>
          <w:rFonts w:ascii="Arial" w:hAnsi="Arial" w:cs="Arial"/>
          <w:sz w:val="24"/>
          <w:szCs w:val="24"/>
        </w:rPr>
      </w:pPr>
      <w:r>
        <w:rPr>
          <w:noProof/>
        </w:rPr>
        <mc:AlternateContent>
          <mc:Choice Requires="wps">
            <w:drawing>
              <wp:anchor distT="0" distB="0" distL="114300" distR="114300" simplePos="0" relativeHeight="251658752" behindDoc="0" locked="0" layoutInCell="1" allowOverlap="1" wp14:anchorId="387D2E11" wp14:editId="355D1E57">
                <wp:simplePos x="0" y="0"/>
                <wp:positionH relativeFrom="column">
                  <wp:posOffset>-9525</wp:posOffset>
                </wp:positionH>
                <wp:positionV relativeFrom="paragraph">
                  <wp:posOffset>99695</wp:posOffset>
                </wp:positionV>
                <wp:extent cx="600075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000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58F831" id="Straight Connector 3"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75pt,7.85pt" to="471.7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" strokecolor="black [3040]"/>
            </w:pict>
          </mc:Fallback>
        </mc:AlternateContent>
      </w:r>
    </w:p>
    <w:p w14:paraId="65CB0ADE" w14:textId="3E7578AB" w:rsidR="00AD552C" w:rsidRPr="00AD552C" w:rsidRDefault="00AD552C" w:rsidP="00AD552C">
      <w:pPr>
        <w:rPr>
          <w:rFonts w:ascii="Arial" w:hAnsi="Arial" w:cs="Arial"/>
          <w:b/>
          <w:bCs/>
          <w:sz w:val="24"/>
          <w:szCs w:val="24"/>
        </w:rPr>
      </w:pPr>
      <w:r w:rsidRPr="00AD552C">
        <w:rPr>
          <w:rFonts w:ascii="Arial" w:hAnsi="Arial" w:cs="Arial"/>
          <w:b/>
          <w:bCs/>
          <w:sz w:val="24"/>
          <w:szCs w:val="24"/>
        </w:rPr>
        <w:t>Research Projects</w:t>
      </w:r>
    </w:p>
    <w:p w14:paraId="396CE08F" w14:textId="77777777" w:rsidR="00AD552C" w:rsidRPr="00AD552C" w:rsidRDefault="00AD552C" w:rsidP="00AD552C">
      <w:pPr>
        <w:rPr>
          <w:rFonts w:ascii="Arial" w:hAnsi="Arial" w:cs="Arial"/>
          <w:b/>
          <w:bCs/>
          <w:sz w:val="24"/>
          <w:szCs w:val="24"/>
        </w:rPr>
      </w:pPr>
      <w:r w:rsidRPr="00AD552C">
        <w:rPr>
          <w:rFonts w:ascii="Arial" w:hAnsi="Arial" w:cs="Arial"/>
          <w:b/>
          <w:bCs/>
          <w:sz w:val="24"/>
          <w:szCs w:val="24"/>
        </w:rPr>
        <w:t>Ongoing Projects</w:t>
      </w:r>
    </w:p>
    <w:p w14:paraId="20EF95BC" w14:textId="77777777" w:rsidR="00AD552C" w:rsidRPr="00AD552C" w:rsidRDefault="00AD552C" w:rsidP="00AD552C">
      <w:pPr>
        <w:pStyle w:val="ListParagraph"/>
        <w:numPr>
          <w:ilvl w:val="0"/>
          <w:numId w:val="9"/>
        </w:numPr>
        <w:spacing w:line="360" w:lineRule="auto"/>
        <w:rPr>
          <w:rFonts w:ascii="Arial" w:hAnsi="Arial" w:cs="Arial"/>
          <w:sz w:val="24"/>
          <w:szCs w:val="24"/>
        </w:rPr>
      </w:pPr>
      <w:r w:rsidRPr="00AD552C">
        <w:rPr>
          <w:rFonts w:ascii="Arial" w:hAnsi="Arial" w:cs="Arial"/>
          <w:sz w:val="24"/>
          <w:szCs w:val="24"/>
        </w:rPr>
        <w:t>Cyclodextrin based supramolecular drug complexes for ocular drug delivery</w:t>
      </w:r>
    </w:p>
    <w:p w14:paraId="22500139" w14:textId="77777777" w:rsidR="00AD552C" w:rsidRPr="00AD552C" w:rsidRDefault="00AD552C" w:rsidP="00AD552C">
      <w:pPr>
        <w:pStyle w:val="ListParagraph"/>
        <w:numPr>
          <w:ilvl w:val="0"/>
          <w:numId w:val="9"/>
        </w:numPr>
        <w:spacing w:line="360" w:lineRule="auto"/>
        <w:rPr>
          <w:rFonts w:ascii="Arial" w:hAnsi="Arial" w:cs="Arial"/>
          <w:sz w:val="24"/>
          <w:szCs w:val="24"/>
        </w:rPr>
      </w:pPr>
      <w:r w:rsidRPr="00AD552C">
        <w:rPr>
          <w:rFonts w:ascii="Arial" w:hAnsi="Arial" w:cs="Arial"/>
          <w:sz w:val="24"/>
          <w:szCs w:val="24"/>
        </w:rPr>
        <w:t>Drug eluting contact lenses for ocular surface complications</w:t>
      </w:r>
    </w:p>
    <w:p w14:paraId="724BBCD3" w14:textId="77777777" w:rsidR="00AD552C" w:rsidRPr="00AD552C" w:rsidRDefault="00AD552C" w:rsidP="00AD552C">
      <w:pPr>
        <w:pStyle w:val="ListParagraph"/>
        <w:numPr>
          <w:ilvl w:val="0"/>
          <w:numId w:val="9"/>
        </w:numPr>
        <w:spacing w:line="360" w:lineRule="auto"/>
        <w:rPr>
          <w:rFonts w:ascii="Arial" w:hAnsi="Arial" w:cs="Arial"/>
          <w:sz w:val="24"/>
          <w:szCs w:val="24"/>
        </w:rPr>
      </w:pPr>
      <w:r w:rsidRPr="00AD552C">
        <w:rPr>
          <w:rFonts w:ascii="Arial" w:hAnsi="Arial" w:cs="Arial"/>
          <w:sz w:val="24"/>
          <w:szCs w:val="24"/>
        </w:rPr>
        <w:t>In situ gels for ocular applications</w:t>
      </w:r>
    </w:p>
    <w:p w14:paraId="5E97D1AD" w14:textId="77777777" w:rsidR="00AD552C" w:rsidRPr="00AD552C" w:rsidRDefault="00AD552C" w:rsidP="00AD552C">
      <w:pPr>
        <w:rPr>
          <w:rFonts w:ascii="Arial" w:hAnsi="Arial" w:cs="Arial"/>
          <w:b/>
          <w:bCs/>
          <w:sz w:val="24"/>
          <w:szCs w:val="24"/>
        </w:rPr>
      </w:pPr>
      <w:r w:rsidRPr="00AD552C">
        <w:rPr>
          <w:rFonts w:ascii="Arial" w:hAnsi="Arial" w:cs="Arial"/>
          <w:b/>
          <w:bCs/>
          <w:sz w:val="24"/>
          <w:szCs w:val="24"/>
        </w:rPr>
        <w:t>Completed Projects</w:t>
      </w:r>
    </w:p>
    <w:p w14:paraId="0153D0C3" w14:textId="77777777" w:rsidR="00AD552C" w:rsidRPr="00AD552C" w:rsidRDefault="00AD552C" w:rsidP="00AD552C">
      <w:pPr>
        <w:pStyle w:val="ListParagraph"/>
        <w:numPr>
          <w:ilvl w:val="0"/>
          <w:numId w:val="10"/>
        </w:numPr>
        <w:spacing w:line="360" w:lineRule="auto"/>
        <w:rPr>
          <w:rFonts w:ascii="Arial" w:hAnsi="Arial" w:cs="Arial"/>
          <w:sz w:val="24"/>
          <w:szCs w:val="24"/>
        </w:rPr>
      </w:pPr>
      <w:r w:rsidRPr="00AD552C">
        <w:rPr>
          <w:rFonts w:ascii="Arial" w:hAnsi="Arial" w:cs="Arial"/>
          <w:sz w:val="24"/>
          <w:szCs w:val="24"/>
        </w:rPr>
        <w:t>Cyclosporine/Cyclodextrin-based formulations for ocular applications</w:t>
      </w:r>
    </w:p>
    <w:p w14:paraId="077C866F" w14:textId="77777777" w:rsidR="00AD552C" w:rsidRPr="00AD552C" w:rsidRDefault="00AD552C" w:rsidP="00AD552C">
      <w:pPr>
        <w:pStyle w:val="ListParagraph"/>
        <w:numPr>
          <w:ilvl w:val="0"/>
          <w:numId w:val="10"/>
        </w:numPr>
        <w:spacing w:line="360" w:lineRule="auto"/>
        <w:rPr>
          <w:rFonts w:ascii="Arial" w:hAnsi="Arial" w:cs="Arial"/>
          <w:sz w:val="24"/>
          <w:szCs w:val="24"/>
        </w:rPr>
      </w:pPr>
      <w:r w:rsidRPr="00AD552C">
        <w:rPr>
          <w:rFonts w:ascii="Arial" w:hAnsi="Arial" w:cs="Arial"/>
          <w:i/>
          <w:iCs/>
          <w:sz w:val="24"/>
          <w:szCs w:val="24"/>
        </w:rPr>
        <w:t>In situ</w:t>
      </w:r>
      <w:r w:rsidRPr="00AD552C">
        <w:rPr>
          <w:rFonts w:ascii="Arial" w:hAnsi="Arial" w:cs="Arial"/>
          <w:sz w:val="24"/>
          <w:szCs w:val="24"/>
        </w:rPr>
        <w:t xml:space="preserve"> </w:t>
      </w:r>
      <w:proofErr w:type="spellStart"/>
      <w:r w:rsidRPr="00AD552C">
        <w:rPr>
          <w:rFonts w:ascii="Arial" w:hAnsi="Arial" w:cs="Arial"/>
          <w:sz w:val="24"/>
          <w:szCs w:val="24"/>
        </w:rPr>
        <w:t>lipomer</w:t>
      </w:r>
      <w:proofErr w:type="spellEnd"/>
      <w:r w:rsidRPr="00AD552C">
        <w:rPr>
          <w:rFonts w:ascii="Arial" w:hAnsi="Arial" w:cs="Arial"/>
          <w:sz w:val="24"/>
          <w:szCs w:val="24"/>
        </w:rPr>
        <w:t xml:space="preserve"> (polymer-lipid hybrid nanoparticle) for veterinary infection</w:t>
      </w:r>
    </w:p>
    <w:p w14:paraId="4F3E0FA4" w14:textId="77777777" w:rsidR="00AD552C" w:rsidRPr="00AD552C" w:rsidRDefault="00AD552C" w:rsidP="00AD552C">
      <w:pPr>
        <w:pStyle w:val="ListParagraph"/>
        <w:numPr>
          <w:ilvl w:val="0"/>
          <w:numId w:val="10"/>
        </w:numPr>
        <w:spacing w:line="360" w:lineRule="auto"/>
        <w:rPr>
          <w:rFonts w:ascii="Arial" w:hAnsi="Arial" w:cs="Arial"/>
          <w:sz w:val="24"/>
          <w:szCs w:val="24"/>
        </w:rPr>
      </w:pPr>
      <w:r w:rsidRPr="00AD552C">
        <w:rPr>
          <w:rFonts w:ascii="Arial" w:hAnsi="Arial" w:cs="Arial"/>
          <w:sz w:val="24"/>
          <w:szCs w:val="24"/>
        </w:rPr>
        <w:t>Dissolvable microneedle patch for increasing the skin permeation of poorly soluble drugs</w:t>
      </w:r>
    </w:p>
    <w:p w14:paraId="1AEAD837" w14:textId="77777777" w:rsidR="00AD552C" w:rsidRPr="00AD552C" w:rsidRDefault="00AD552C" w:rsidP="00AD552C">
      <w:pPr>
        <w:pStyle w:val="ListParagraph"/>
        <w:numPr>
          <w:ilvl w:val="0"/>
          <w:numId w:val="10"/>
        </w:numPr>
        <w:spacing w:line="360" w:lineRule="auto"/>
        <w:rPr>
          <w:rFonts w:ascii="Arial" w:hAnsi="Arial" w:cs="Arial"/>
          <w:sz w:val="24"/>
          <w:szCs w:val="24"/>
        </w:rPr>
      </w:pPr>
      <w:r w:rsidRPr="00AD552C">
        <w:rPr>
          <w:rFonts w:ascii="Arial" w:hAnsi="Arial" w:cs="Arial"/>
          <w:sz w:val="24"/>
          <w:szCs w:val="24"/>
        </w:rPr>
        <w:t>Transdermal delivery systems for rheumatoid arthritis</w:t>
      </w:r>
    </w:p>
    <w:p w14:paraId="79BF7E91" w14:textId="4F2152A0" w:rsidR="00526A83" w:rsidRPr="00AD552C" w:rsidRDefault="00526A83" w:rsidP="00526A83">
      <w:pPr>
        <w:pStyle w:val="Default"/>
        <w:spacing w:line="276" w:lineRule="auto"/>
        <w:rPr>
          <w:rFonts w:ascii="Arial" w:hAnsi="Arial" w:cs="Arial"/>
          <w:b/>
          <w:bCs/>
        </w:rPr>
      </w:pPr>
      <w:r w:rsidRPr="00AD552C">
        <w:rPr>
          <w:rFonts w:ascii="Arial" w:hAnsi="Arial" w:cs="Arial"/>
          <w:b/>
          <w:bCs/>
        </w:rPr>
        <w:lastRenderedPageBreak/>
        <w:t>Conferences/</w:t>
      </w:r>
      <w:r w:rsidR="00AD552C">
        <w:rPr>
          <w:rFonts w:ascii="Arial" w:hAnsi="Arial" w:cs="Arial"/>
          <w:b/>
          <w:bCs/>
        </w:rPr>
        <w:t xml:space="preserve"> </w:t>
      </w:r>
      <w:r w:rsidRPr="00AD552C">
        <w:rPr>
          <w:rFonts w:ascii="Arial" w:hAnsi="Arial" w:cs="Arial"/>
          <w:b/>
          <w:bCs/>
        </w:rPr>
        <w:t>Workshop</w:t>
      </w:r>
      <w:r w:rsidR="00AD552C">
        <w:rPr>
          <w:rFonts w:ascii="Arial" w:hAnsi="Arial" w:cs="Arial"/>
          <w:b/>
          <w:bCs/>
        </w:rPr>
        <w:t>s</w:t>
      </w:r>
    </w:p>
    <w:p w14:paraId="42676707" w14:textId="77777777" w:rsidR="00526A83" w:rsidRPr="00526A83" w:rsidRDefault="00526A83" w:rsidP="00526A83">
      <w:pPr>
        <w:pStyle w:val="Default"/>
        <w:spacing w:line="276" w:lineRule="auto"/>
        <w:rPr>
          <w:rFonts w:ascii="Arial" w:hAnsi="Arial" w:cs="Arial"/>
          <w:b/>
          <w:bCs/>
          <w:u w:val="single"/>
        </w:rPr>
      </w:pPr>
    </w:p>
    <w:p w14:paraId="13E8562E" w14:textId="081A0562" w:rsidR="00526A83" w:rsidRDefault="00AD552C" w:rsidP="00B84C7A">
      <w:pPr>
        <w:pStyle w:val="Default"/>
        <w:numPr>
          <w:ilvl w:val="0"/>
          <w:numId w:val="4"/>
        </w:numPr>
        <w:spacing w:line="360" w:lineRule="auto"/>
        <w:jc w:val="both"/>
        <w:rPr>
          <w:rFonts w:ascii="Arial" w:hAnsi="Arial" w:cs="Arial"/>
        </w:rPr>
      </w:pPr>
      <w:r>
        <w:rPr>
          <w:rFonts w:ascii="Arial" w:hAnsi="Arial" w:cs="Arial"/>
        </w:rPr>
        <w:t>Poster Presentation, Annual Conference of the Society for the Study of Xenobiotics (SSX), India – Online, 2021.</w:t>
      </w:r>
    </w:p>
    <w:p w14:paraId="0F330553" w14:textId="4E79B89D" w:rsidR="00526A83" w:rsidRPr="00526A83" w:rsidRDefault="00526A83" w:rsidP="00B84C7A">
      <w:pPr>
        <w:pStyle w:val="Default"/>
        <w:numPr>
          <w:ilvl w:val="0"/>
          <w:numId w:val="4"/>
        </w:numPr>
        <w:spacing w:line="360" w:lineRule="auto"/>
        <w:jc w:val="both"/>
        <w:rPr>
          <w:rFonts w:ascii="Arial" w:hAnsi="Arial" w:cs="Arial"/>
        </w:rPr>
      </w:pPr>
      <w:r w:rsidRPr="00526A83">
        <w:rPr>
          <w:rFonts w:ascii="Arial" w:hAnsi="Arial" w:cs="Arial"/>
        </w:rPr>
        <w:t>Presented poster at SSX INDIA, 2O19 Conference</w:t>
      </w:r>
      <w:r w:rsidR="00AD552C">
        <w:rPr>
          <w:rFonts w:ascii="Arial" w:hAnsi="Arial" w:cs="Arial"/>
        </w:rPr>
        <w:t xml:space="preserve">, </w:t>
      </w:r>
      <w:r w:rsidRPr="00526A83">
        <w:rPr>
          <w:rFonts w:ascii="Arial" w:hAnsi="Arial" w:cs="Arial"/>
        </w:rPr>
        <w:t>Bangalore</w:t>
      </w:r>
      <w:r w:rsidR="00AD552C">
        <w:rPr>
          <w:rFonts w:ascii="Arial" w:hAnsi="Arial" w:cs="Arial"/>
        </w:rPr>
        <w:t>, 2019</w:t>
      </w:r>
    </w:p>
    <w:p w14:paraId="335FFEBF" w14:textId="053B5CA3" w:rsidR="00526A83" w:rsidRPr="00526A83" w:rsidRDefault="00526A83" w:rsidP="00B84C7A">
      <w:pPr>
        <w:pStyle w:val="Default"/>
        <w:numPr>
          <w:ilvl w:val="0"/>
          <w:numId w:val="3"/>
        </w:numPr>
        <w:spacing w:line="360" w:lineRule="auto"/>
        <w:jc w:val="both"/>
        <w:rPr>
          <w:rFonts w:ascii="Arial" w:hAnsi="Arial" w:cs="Arial"/>
        </w:rPr>
      </w:pPr>
      <w:r w:rsidRPr="00526A83">
        <w:rPr>
          <w:rFonts w:ascii="Arial" w:hAnsi="Arial" w:cs="Arial"/>
        </w:rPr>
        <w:t xml:space="preserve">AICTE sponsored short term training programme </w:t>
      </w:r>
      <w:r w:rsidR="00AD552C">
        <w:rPr>
          <w:rFonts w:ascii="Arial" w:hAnsi="Arial" w:cs="Arial"/>
        </w:rPr>
        <w:t xml:space="preserve">- </w:t>
      </w:r>
      <w:r w:rsidRPr="00526A83">
        <w:rPr>
          <w:rFonts w:ascii="Arial" w:hAnsi="Arial" w:cs="Arial"/>
        </w:rPr>
        <w:t>Concept and Implementation of quality by design for pharmaceuticals</w:t>
      </w:r>
      <w:r w:rsidR="00AD552C">
        <w:rPr>
          <w:rFonts w:ascii="Arial" w:hAnsi="Arial" w:cs="Arial"/>
        </w:rPr>
        <w:t>,</w:t>
      </w:r>
      <w:r w:rsidRPr="00526A83">
        <w:rPr>
          <w:rFonts w:ascii="Arial" w:hAnsi="Arial" w:cs="Arial"/>
        </w:rPr>
        <w:t xml:space="preserve"> held at Manipal Academy of Higher Education, Manipal</w:t>
      </w:r>
      <w:r w:rsidR="00AD552C">
        <w:rPr>
          <w:rFonts w:ascii="Arial" w:hAnsi="Arial" w:cs="Arial"/>
        </w:rPr>
        <w:t xml:space="preserve">, </w:t>
      </w:r>
      <w:r w:rsidRPr="00526A83">
        <w:rPr>
          <w:rFonts w:ascii="Arial" w:hAnsi="Arial" w:cs="Arial"/>
        </w:rPr>
        <w:t>2019</w:t>
      </w:r>
    </w:p>
    <w:p w14:paraId="04BCA4B4" w14:textId="4BCAE3E8" w:rsidR="00526A83" w:rsidRPr="00526A83" w:rsidRDefault="00526A83" w:rsidP="00B84C7A">
      <w:pPr>
        <w:pStyle w:val="Default"/>
        <w:numPr>
          <w:ilvl w:val="0"/>
          <w:numId w:val="3"/>
        </w:numPr>
        <w:spacing w:line="360" w:lineRule="auto"/>
        <w:jc w:val="both"/>
        <w:rPr>
          <w:rFonts w:ascii="Arial" w:hAnsi="Arial" w:cs="Arial"/>
        </w:rPr>
      </w:pPr>
      <w:r w:rsidRPr="00526A83">
        <w:rPr>
          <w:rFonts w:ascii="Arial" w:hAnsi="Arial" w:cs="Arial"/>
        </w:rPr>
        <w:t>Pharmaceutical modelling and simulation (</w:t>
      </w:r>
      <w:proofErr w:type="spellStart"/>
      <w:r w:rsidRPr="00526A83">
        <w:rPr>
          <w:rFonts w:ascii="Arial" w:hAnsi="Arial" w:cs="Arial"/>
        </w:rPr>
        <w:t>PuMas</w:t>
      </w:r>
      <w:proofErr w:type="spellEnd"/>
      <w:r w:rsidRPr="00526A83">
        <w:rPr>
          <w:rFonts w:ascii="Arial" w:hAnsi="Arial" w:cs="Arial"/>
        </w:rPr>
        <w:t xml:space="preserve">) software pre-conference workshop held during SSX INDIA 2019 </w:t>
      </w:r>
      <w:r w:rsidR="00AD552C">
        <w:rPr>
          <w:rFonts w:ascii="Arial" w:hAnsi="Arial" w:cs="Arial"/>
        </w:rPr>
        <w:t>C</w:t>
      </w:r>
      <w:r w:rsidRPr="00526A83">
        <w:rPr>
          <w:rFonts w:ascii="Arial" w:hAnsi="Arial" w:cs="Arial"/>
        </w:rPr>
        <w:t>onference</w:t>
      </w:r>
      <w:r w:rsidR="00AD552C">
        <w:rPr>
          <w:rFonts w:ascii="Arial" w:hAnsi="Arial" w:cs="Arial"/>
        </w:rPr>
        <w:t xml:space="preserve">, </w:t>
      </w:r>
      <w:r w:rsidRPr="00526A83">
        <w:rPr>
          <w:rFonts w:ascii="Arial" w:hAnsi="Arial" w:cs="Arial"/>
        </w:rPr>
        <w:t>Bangalore</w:t>
      </w:r>
      <w:r w:rsidR="00AD552C">
        <w:rPr>
          <w:rFonts w:ascii="Arial" w:hAnsi="Arial" w:cs="Arial"/>
        </w:rPr>
        <w:t xml:space="preserve">, </w:t>
      </w:r>
      <w:r w:rsidRPr="00526A83">
        <w:rPr>
          <w:rFonts w:ascii="Arial" w:hAnsi="Arial" w:cs="Arial"/>
        </w:rPr>
        <w:t xml:space="preserve">2019 </w:t>
      </w:r>
    </w:p>
    <w:p w14:paraId="54075386" w14:textId="391BC68B" w:rsidR="00526A83" w:rsidRPr="00526A83" w:rsidRDefault="00526A83" w:rsidP="00B84C7A">
      <w:pPr>
        <w:pStyle w:val="Default"/>
        <w:numPr>
          <w:ilvl w:val="0"/>
          <w:numId w:val="3"/>
        </w:numPr>
        <w:spacing w:line="360" w:lineRule="auto"/>
        <w:jc w:val="both"/>
        <w:rPr>
          <w:rFonts w:ascii="Arial" w:hAnsi="Arial" w:cs="Arial"/>
        </w:rPr>
      </w:pPr>
      <w:r w:rsidRPr="00526A83">
        <w:rPr>
          <w:rFonts w:ascii="Arial" w:hAnsi="Arial" w:cs="Arial"/>
        </w:rPr>
        <w:t xml:space="preserve">Computational </w:t>
      </w:r>
      <w:r w:rsidR="00AD552C">
        <w:rPr>
          <w:rFonts w:ascii="Arial" w:hAnsi="Arial" w:cs="Arial"/>
        </w:rPr>
        <w:t>T</w:t>
      </w:r>
      <w:r w:rsidRPr="00526A83">
        <w:rPr>
          <w:rFonts w:ascii="Arial" w:hAnsi="Arial" w:cs="Arial"/>
        </w:rPr>
        <w:t xml:space="preserve">echnique in </w:t>
      </w:r>
      <w:r w:rsidR="00AD552C">
        <w:rPr>
          <w:rFonts w:ascii="Arial" w:hAnsi="Arial" w:cs="Arial"/>
        </w:rPr>
        <w:t>F</w:t>
      </w:r>
      <w:r w:rsidRPr="00526A83">
        <w:rPr>
          <w:rFonts w:ascii="Arial" w:hAnsi="Arial" w:cs="Arial"/>
        </w:rPr>
        <w:t xml:space="preserve">ormulation </w:t>
      </w:r>
      <w:r w:rsidR="00AD552C">
        <w:rPr>
          <w:rFonts w:ascii="Arial" w:hAnsi="Arial" w:cs="Arial"/>
        </w:rPr>
        <w:t>D</w:t>
      </w:r>
      <w:r w:rsidRPr="00526A83">
        <w:rPr>
          <w:rFonts w:ascii="Arial" w:hAnsi="Arial" w:cs="Arial"/>
        </w:rPr>
        <w:t>evelopment</w:t>
      </w:r>
      <w:r w:rsidR="00AD552C">
        <w:rPr>
          <w:rFonts w:ascii="Arial" w:hAnsi="Arial" w:cs="Arial"/>
        </w:rPr>
        <w:t xml:space="preserve"> W</w:t>
      </w:r>
      <w:r w:rsidRPr="00526A83">
        <w:rPr>
          <w:rFonts w:ascii="Arial" w:hAnsi="Arial" w:cs="Arial"/>
        </w:rPr>
        <w:t>orkshop held at Schrodinger, Bangalore</w:t>
      </w:r>
      <w:r w:rsidR="00AD552C">
        <w:rPr>
          <w:rFonts w:ascii="Arial" w:hAnsi="Arial" w:cs="Arial"/>
        </w:rPr>
        <w:t>,</w:t>
      </w:r>
      <w:r w:rsidRPr="00526A83">
        <w:rPr>
          <w:rFonts w:ascii="Arial" w:hAnsi="Arial" w:cs="Arial"/>
        </w:rPr>
        <w:t xml:space="preserve"> 2019 </w:t>
      </w:r>
    </w:p>
    <w:p w14:paraId="381C161E" w14:textId="2527A9E4" w:rsidR="00526A83" w:rsidRPr="00526A83" w:rsidRDefault="00526A83" w:rsidP="00B84C7A">
      <w:pPr>
        <w:pStyle w:val="Default"/>
        <w:numPr>
          <w:ilvl w:val="0"/>
          <w:numId w:val="3"/>
        </w:numPr>
        <w:spacing w:line="360" w:lineRule="auto"/>
        <w:jc w:val="both"/>
        <w:rPr>
          <w:rFonts w:ascii="Arial" w:hAnsi="Arial" w:cs="Arial"/>
        </w:rPr>
      </w:pPr>
      <w:r w:rsidRPr="00526A83">
        <w:rPr>
          <w:rFonts w:ascii="Arial" w:hAnsi="Arial" w:cs="Arial"/>
        </w:rPr>
        <w:t xml:space="preserve">Springer Nature </w:t>
      </w:r>
      <w:r w:rsidR="00B9597E">
        <w:rPr>
          <w:rFonts w:ascii="Arial" w:hAnsi="Arial" w:cs="Arial"/>
        </w:rPr>
        <w:t>A</w:t>
      </w:r>
      <w:r w:rsidRPr="00526A83">
        <w:rPr>
          <w:rFonts w:ascii="Arial" w:hAnsi="Arial" w:cs="Arial"/>
        </w:rPr>
        <w:t xml:space="preserve">dvanced </w:t>
      </w:r>
      <w:r w:rsidR="00B9597E">
        <w:rPr>
          <w:rFonts w:ascii="Arial" w:hAnsi="Arial" w:cs="Arial"/>
        </w:rPr>
        <w:t>A</w:t>
      </w:r>
      <w:r w:rsidRPr="00526A83">
        <w:rPr>
          <w:rFonts w:ascii="Arial" w:hAnsi="Arial" w:cs="Arial"/>
        </w:rPr>
        <w:t xml:space="preserve">uthor </w:t>
      </w:r>
      <w:r w:rsidR="00B9597E">
        <w:rPr>
          <w:rFonts w:ascii="Arial" w:hAnsi="Arial" w:cs="Arial"/>
        </w:rPr>
        <w:t>W</w:t>
      </w:r>
      <w:r w:rsidRPr="00526A83">
        <w:rPr>
          <w:rFonts w:ascii="Arial" w:hAnsi="Arial" w:cs="Arial"/>
        </w:rPr>
        <w:t>orkshop held at Manipal Academy of Higher Education, Manipal</w:t>
      </w:r>
      <w:r w:rsidR="00B9597E">
        <w:rPr>
          <w:rFonts w:ascii="Arial" w:hAnsi="Arial" w:cs="Arial"/>
        </w:rPr>
        <w:t xml:space="preserve">, </w:t>
      </w:r>
      <w:r w:rsidRPr="00526A83">
        <w:rPr>
          <w:rFonts w:ascii="Arial" w:hAnsi="Arial" w:cs="Arial"/>
        </w:rPr>
        <w:t>2019</w:t>
      </w:r>
    </w:p>
    <w:p w14:paraId="3932F26D" w14:textId="6E753D53" w:rsidR="00526A83" w:rsidRPr="00B9597E" w:rsidRDefault="00526A83" w:rsidP="00B84C7A">
      <w:pPr>
        <w:pStyle w:val="Default"/>
        <w:numPr>
          <w:ilvl w:val="0"/>
          <w:numId w:val="3"/>
        </w:numPr>
        <w:spacing w:line="360" w:lineRule="auto"/>
        <w:jc w:val="both"/>
        <w:rPr>
          <w:rFonts w:ascii="Arial" w:hAnsi="Arial" w:cs="Arial"/>
        </w:rPr>
      </w:pPr>
      <w:r w:rsidRPr="00B9597E">
        <w:rPr>
          <w:rFonts w:ascii="Arial" w:hAnsi="Arial" w:cs="Arial"/>
        </w:rPr>
        <w:t xml:space="preserve"> Research and Innovation </w:t>
      </w:r>
      <w:r w:rsidR="00B9597E">
        <w:rPr>
          <w:rFonts w:ascii="Arial" w:hAnsi="Arial" w:cs="Arial"/>
        </w:rPr>
        <w:t>W</w:t>
      </w:r>
      <w:r w:rsidRPr="00B9597E">
        <w:rPr>
          <w:rFonts w:ascii="Arial" w:hAnsi="Arial" w:cs="Arial"/>
        </w:rPr>
        <w:t>orkshop held at Manipal Academy of Higher Education, Manipal</w:t>
      </w:r>
      <w:r w:rsidR="00B9597E">
        <w:rPr>
          <w:rFonts w:ascii="Arial" w:hAnsi="Arial" w:cs="Arial"/>
        </w:rPr>
        <w:t>,</w:t>
      </w:r>
      <w:r w:rsidRPr="00B9597E">
        <w:rPr>
          <w:rFonts w:ascii="Arial" w:hAnsi="Arial" w:cs="Arial"/>
        </w:rPr>
        <w:t xml:space="preserve"> 2019 </w:t>
      </w:r>
    </w:p>
    <w:p w14:paraId="728B10D1" w14:textId="1C6A9760" w:rsidR="00526A83" w:rsidRPr="00526A83" w:rsidRDefault="00526A83" w:rsidP="00B84C7A">
      <w:pPr>
        <w:pStyle w:val="Default"/>
        <w:numPr>
          <w:ilvl w:val="0"/>
          <w:numId w:val="3"/>
        </w:numPr>
        <w:spacing w:line="360" w:lineRule="auto"/>
        <w:jc w:val="both"/>
        <w:rPr>
          <w:rFonts w:ascii="Arial" w:hAnsi="Arial" w:cs="Arial"/>
        </w:rPr>
      </w:pPr>
      <w:r w:rsidRPr="00526A83">
        <w:rPr>
          <w:rFonts w:ascii="Arial" w:hAnsi="Arial" w:cs="Arial"/>
        </w:rPr>
        <w:t xml:space="preserve">HPLC-Column Chemistries </w:t>
      </w:r>
      <w:r w:rsidR="00B9597E">
        <w:rPr>
          <w:rFonts w:ascii="Arial" w:hAnsi="Arial" w:cs="Arial"/>
        </w:rPr>
        <w:t>W</w:t>
      </w:r>
      <w:r w:rsidRPr="00526A83">
        <w:rPr>
          <w:rFonts w:ascii="Arial" w:hAnsi="Arial" w:cs="Arial"/>
        </w:rPr>
        <w:t>orkshop organised by Waters and Dep</w:t>
      </w:r>
      <w:r w:rsidR="00B9597E">
        <w:rPr>
          <w:rFonts w:ascii="Arial" w:hAnsi="Arial" w:cs="Arial"/>
        </w:rPr>
        <w:t>artmen</w:t>
      </w:r>
      <w:r w:rsidRPr="00526A83">
        <w:rPr>
          <w:rFonts w:ascii="Arial" w:hAnsi="Arial" w:cs="Arial"/>
        </w:rPr>
        <w:t>t of Biophysics, M</w:t>
      </w:r>
      <w:r w:rsidR="00B9597E">
        <w:rPr>
          <w:rFonts w:ascii="Arial" w:hAnsi="Arial" w:cs="Arial"/>
        </w:rPr>
        <w:t xml:space="preserve">anipal Academy of Higher Education, </w:t>
      </w:r>
      <w:r w:rsidRPr="00526A83">
        <w:rPr>
          <w:rFonts w:ascii="Arial" w:hAnsi="Arial" w:cs="Arial"/>
        </w:rPr>
        <w:t>Manipal</w:t>
      </w:r>
      <w:r w:rsidR="00B9597E">
        <w:rPr>
          <w:rFonts w:ascii="Arial" w:hAnsi="Arial" w:cs="Arial"/>
        </w:rPr>
        <w:t>, 20</w:t>
      </w:r>
      <w:r w:rsidRPr="00526A83">
        <w:rPr>
          <w:rFonts w:ascii="Arial" w:hAnsi="Arial" w:cs="Arial"/>
        </w:rPr>
        <w:t xml:space="preserve">19 </w:t>
      </w:r>
    </w:p>
    <w:p w14:paraId="5C111E3B" w14:textId="0CD89E14" w:rsidR="00526A83" w:rsidRPr="00526A83" w:rsidRDefault="00526A83" w:rsidP="00B84C7A">
      <w:pPr>
        <w:pStyle w:val="Default"/>
        <w:numPr>
          <w:ilvl w:val="0"/>
          <w:numId w:val="3"/>
        </w:numPr>
        <w:spacing w:line="360" w:lineRule="auto"/>
        <w:jc w:val="both"/>
        <w:rPr>
          <w:rFonts w:ascii="Arial" w:hAnsi="Arial" w:cs="Arial"/>
        </w:rPr>
      </w:pPr>
      <w:r w:rsidRPr="00526A83">
        <w:rPr>
          <w:rFonts w:ascii="Arial" w:hAnsi="Arial" w:cs="Arial"/>
        </w:rPr>
        <w:t xml:space="preserve">Ethnomedicine: An </w:t>
      </w:r>
      <w:r w:rsidR="00B9597E">
        <w:rPr>
          <w:rFonts w:ascii="Arial" w:hAnsi="Arial" w:cs="Arial"/>
        </w:rPr>
        <w:t>U</w:t>
      </w:r>
      <w:r w:rsidRPr="00526A83">
        <w:rPr>
          <w:rFonts w:ascii="Arial" w:hAnsi="Arial" w:cs="Arial"/>
        </w:rPr>
        <w:t xml:space="preserve">pdate 2019 </w:t>
      </w:r>
      <w:r w:rsidR="00B9597E">
        <w:rPr>
          <w:rFonts w:ascii="Arial" w:hAnsi="Arial" w:cs="Arial"/>
        </w:rPr>
        <w:t>W</w:t>
      </w:r>
      <w:r w:rsidRPr="00526A83">
        <w:rPr>
          <w:rFonts w:ascii="Arial" w:hAnsi="Arial" w:cs="Arial"/>
        </w:rPr>
        <w:t>orkshop held at Manipal Academy of Higher Education, Manipal</w:t>
      </w:r>
      <w:r w:rsidR="00B9597E">
        <w:rPr>
          <w:rFonts w:ascii="Arial" w:hAnsi="Arial" w:cs="Arial"/>
        </w:rPr>
        <w:t>,</w:t>
      </w:r>
      <w:r w:rsidRPr="00526A83">
        <w:rPr>
          <w:rFonts w:ascii="Arial" w:hAnsi="Arial" w:cs="Arial"/>
        </w:rPr>
        <w:t xml:space="preserve"> 2019 </w:t>
      </w:r>
    </w:p>
    <w:p w14:paraId="17C1A476" w14:textId="23FCF450" w:rsidR="00526A83" w:rsidRPr="00526A83" w:rsidRDefault="00526A83" w:rsidP="00B84C7A">
      <w:pPr>
        <w:pStyle w:val="Default"/>
        <w:numPr>
          <w:ilvl w:val="0"/>
          <w:numId w:val="3"/>
        </w:numPr>
        <w:spacing w:line="360" w:lineRule="auto"/>
        <w:jc w:val="both"/>
        <w:rPr>
          <w:rFonts w:ascii="Arial" w:hAnsi="Arial" w:cs="Arial"/>
        </w:rPr>
      </w:pPr>
      <w:r w:rsidRPr="00526A83">
        <w:rPr>
          <w:rFonts w:ascii="Arial" w:hAnsi="Arial" w:cs="Arial"/>
        </w:rPr>
        <w:t xml:space="preserve">Using ‘Mendeley’ in </w:t>
      </w:r>
      <w:r w:rsidR="00B9597E">
        <w:rPr>
          <w:rFonts w:ascii="Arial" w:hAnsi="Arial" w:cs="Arial"/>
        </w:rPr>
        <w:t>Y</w:t>
      </w:r>
      <w:r w:rsidRPr="00526A83">
        <w:rPr>
          <w:rFonts w:ascii="Arial" w:hAnsi="Arial" w:cs="Arial"/>
        </w:rPr>
        <w:t xml:space="preserve">our </w:t>
      </w:r>
      <w:r w:rsidR="00B9597E">
        <w:rPr>
          <w:rFonts w:ascii="Arial" w:hAnsi="Arial" w:cs="Arial"/>
        </w:rPr>
        <w:t>R</w:t>
      </w:r>
      <w:r w:rsidRPr="00526A83">
        <w:rPr>
          <w:rFonts w:ascii="Arial" w:hAnsi="Arial" w:cs="Arial"/>
        </w:rPr>
        <w:t xml:space="preserve">esearch </w:t>
      </w:r>
      <w:r w:rsidR="00B9597E">
        <w:rPr>
          <w:rFonts w:ascii="Arial" w:hAnsi="Arial" w:cs="Arial"/>
        </w:rPr>
        <w:t>W</w:t>
      </w:r>
      <w:r w:rsidRPr="00526A83">
        <w:rPr>
          <w:rFonts w:ascii="Arial" w:hAnsi="Arial" w:cs="Arial"/>
        </w:rPr>
        <w:t xml:space="preserve">orkflow </w:t>
      </w:r>
      <w:r w:rsidR="00B9597E">
        <w:rPr>
          <w:rFonts w:ascii="Arial" w:hAnsi="Arial" w:cs="Arial"/>
        </w:rPr>
        <w:t>W</w:t>
      </w:r>
      <w:r w:rsidRPr="00526A83">
        <w:rPr>
          <w:rFonts w:ascii="Arial" w:hAnsi="Arial" w:cs="Arial"/>
        </w:rPr>
        <w:t xml:space="preserve">orkshop organised by KMC </w:t>
      </w:r>
      <w:r w:rsidR="00B9597E">
        <w:rPr>
          <w:rFonts w:ascii="Arial" w:hAnsi="Arial" w:cs="Arial"/>
        </w:rPr>
        <w:t>H</w:t>
      </w:r>
      <w:r w:rsidRPr="00526A83">
        <w:rPr>
          <w:rFonts w:ascii="Arial" w:hAnsi="Arial" w:cs="Arial"/>
        </w:rPr>
        <w:t xml:space="preserve">ealth </w:t>
      </w:r>
      <w:r w:rsidR="00B9597E">
        <w:rPr>
          <w:rFonts w:ascii="Arial" w:hAnsi="Arial" w:cs="Arial"/>
        </w:rPr>
        <w:t>S</w:t>
      </w:r>
      <w:r w:rsidRPr="00526A83">
        <w:rPr>
          <w:rFonts w:ascii="Arial" w:hAnsi="Arial" w:cs="Arial"/>
        </w:rPr>
        <w:t xml:space="preserve">cience </w:t>
      </w:r>
      <w:r w:rsidR="00B9597E">
        <w:rPr>
          <w:rFonts w:ascii="Arial" w:hAnsi="Arial" w:cs="Arial"/>
        </w:rPr>
        <w:t>L</w:t>
      </w:r>
      <w:r w:rsidRPr="00526A83">
        <w:rPr>
          <w:rFonts w:ascii="Arial" w:hAnsi="Arial" w:cs="Arial"/>
        </w:rPr>
        <w:t>ibrary, MAHE, Manipal</w:t>
      </w:r>
      <w:r w:rsidR="00B9597E">
        <w:rPr>
          <w:rFonts w:ascii="Arial" w:hAnsi="Arial" w:cs="Arial"/>
        </w:rPr>
        <w:t xml:space="preserve">, </w:t>
      </w:r>
      <w:r w:rsidRPr="00526A83">
        <w:rPr>
          <w:rFonts w:ascii="Arial" w:hAnsi="Arial" w:cs="Arial"/>
        </w:rPr>
        <w:t xml:space="preserve">2019 </w:t>
      </w:r>
    </w:p>
    <w:p w14:paraId="7ACF1356" w14:textId="77777777" w:rsidR="00526A83" w:rsidRPr="00526A83" w:rsidRDefault="00526A83" w:rsidP="00526A83">
      <w:pPr>
        <w:pStyle w:val="Default"/>
        <w:spacing w:line="276" w:lineRule="auto"/>
        <w:rPr>
          <w:rFonts w:ascii="Arial" w:hAnsi="Arial" w:cs="Arial"/>
        </w:rPr>
      </w:pPr>
    </w:p>
    <w:p w14:paraId="1394E9BD" w14:textId="77777777" w:rsidR="00526A83" w:rsidRPr="00B9597E" w:rsidRDefault="00526A83" w:rsidP="00B9597E">
      <w:pPr>
        <w:pStyle w:val="Default"/>
        <w:spacing w:after="240" w:line="276" w:lineRule="auto"/>
        <w:rPr>
          <w:rFonts w:ascii="Arial" w:hAnsi="Arial" w:cs="Arial"/>
          <w:b/>
          <w:bCs/>
        </w:rPr>
      </w:pPr>
      <w:r w:rsidRPr="00B9597E">
        <w:rPr>
          <w:rFonts w:ascii="Arial" w:hAnsi="Arial" w:cs="Arial"/>
          <w:b/>
          <w:bCs/>
        </w:rPr>
        <w:t>Webinars</w:t>
      </w:r>
    </w:p>
    <w:p w14:paraId="08343A31" w14:textId="3B0FAD09" w:rsidR="00526A83" w:rsidRPr="00526A83" w:rsidRDefault="00526A83" w:rsidP="00B84C7A">
      <w:pPr>
        <w:pStyle w:val="Default"/>
        <w:numPr>
          <w:ilvl w:val="0"/>
          <w:numId w:val="5"/>
        </w:numPr>
        <w:spacing w:line="360" w:lineRule="auto"/>
        <w:jc w:val="both"/>
        <w:rPr>
          <w:rFonts w:ascii="Arial" w:hAnsi="Arial" w:cs="Arial"/>
        </w:rPr>
      </w:pPr>
      <w:r w:rsidRPr="00526A83">
        <w:rPr>
          <w:rFonts w:ascii="Arial" w:hAnsi="Arial" w:cs="Arial"/>
        </w:rPr>
        <w:t xml:space="preserve">The </w:t>
      </w:r>
      <w:proofErr w:type="spellStart"/>
      <w:r w:rsidRPr="00526A83">
        <w:rPr>
          <w:rFonts w:ascii="Arial" w:hAnsi="Arial" w:cs="Arial"/>
        </w:rPr>
        <w:t>GastroPlus</w:t>
      </w:r>
      <w:proofErr w:type="spellEnd"/>
      <w:r w:rsidRPr="00526A83">
        <w:rPr>
          <w:rFonts w:ascii="Arial" w:hAnsi="Arial" w:cs="Arial"/>
        </w:rPr>
        <w:t xml:space="preserve">® - Additional Dosage Routes Seminar Series organized by </w:t>
      </w:r>
      <w:proofErr w:type="spellStart"/>
      <w:r w:rsidRPr="00526A83">
        <w:rPr>
          <w:rFonts w:ascii="Arial" w:hAnsi="Arial" w:cs="Arial"/>
        </w:rPr>
        <w:t>Gastroplus</w:t>
      </w:r>
      <w:proofErr w:type="spellEnd"/>
      <w:r w:rsidR="00B9597E">
        <w:rPr>
          <w:rFonts w:ascii="Arial" w:hAnsi="Arial" w:cs="Arial"/>
        </w:rPr>
        <w:t xml:space="preserve">, </w:t>
      </w:r>
      <w:r w:rsidRPr="00526A83">
        <w:rPr>
          <w:rFonts w:ascii="Arial" w:hAnsi="Arial" w:cs="Arial"/>
        </w:rPr>
        <w:t>2020</w:t>
      </w:r>
    </w:p>
    <w:p w14:paraId="72A366B4" w14:textId="0729200F" w:rsidR="00526A83" w:rsidRPr="00B9597E" w:rsidRDefault="00526A83" w:rsidP="00B84C7A">
      <w:pPr>
        <w:pStyle w:val="Default"/>
        <w:numPr>
          <w:ilvl w:val="0"/>
          <w:numId w:val="5"/>
        </w:numPr>
        <w:spacing w:line="360" w:lineRule="auto"/>
        <w:jc w:val="both"/>
        <w:rPr>
          <w:rFonts w:ascii="Arial" w:hAnsi="Arial" w:cs="Arial"/>
        </w:rPr>
      </w:pPr>
      <w:r w:rsidRPr="00B9597E">
        <w:rPr>
          <w:rFonts w:ascii="Arial" w:hAnsi="Arial" w:cs="Arial"/>
        </w:rPr>
        <w:t>Microarray Patches for High-dose Drug</w:t>
      </w:r>
      <w:r w:rsidR="00B9597E">
        <w:rPr>
          <w:rFonts w:ascii="Arial" w:hAnsi="Arial" w:cs="Arial"/>
        </w:rPr>
        <w:t xml:space="preserve"> </w:t>
      </w:r>
      <w:r w:rsidRPr="00B9597E">
        <w:rPr>
          <w:rFonts w:ascii="Arial" w:hAnsi="Arial" w:cs="Arial"/>
        </w:rPr>
        <w:t>Delivery: Targeting Global Healthcare Challenges</w:t>
      </w:r>
      <w:r w:rsidR="00B9597E">
        <w:rPr>
          <w:rFonts w:ascii="Arial" w:hAnsi="Arial" w:cs="Arial"/>
        </w:rPr>
        <w:t xml:space="preserve">, </w:t>
      </w:r>
      <w:r w:rsidRPr="00B9597E">
        <w:rPr>
          <w:rFonts w:ascii="Arial" w:hAnsi="Arial" w:cs="Arial"/>
        </w:rPr>
        <w:t>2020</w:t>
      </w:r>
    </w:p>
    <w:p w14:paraId="2E7B3A1F" w14:textId="77777777" w:rsidR="00F03BE9" w:rsidRPr="00526A83" w:rsidRDefault="00F03BE9" w:rsidP="00526A83">
      <w:pPr>
        <w:rPr>
          <w:rFonts w:ascii="Arial" w:hAnsi="Arial" w:cs="Arial"/>
          <w:sz w:val="24"/>
          <w:szCs w:val="24"/>
        </w:rPr>
      </w:pPr>
    </w:p>
    <w:sectPr w:rsidR="00F03BE9" w:rsidRPr="00526A8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85ADC" w14:textId="77777777" w:rsidR="00F6666F" w:rsidRDefault="00F6666F" w:rsidP="004073E6">
      <w:pPr>
        <w:spacing w:after="0" w:line="240" w:lineRule="auto"/>
      </w:pPr>
      <w:r>
        <w:separator/>
      </w:r>
    </w:p>
  </w:endnote>
  <w:endnote w:type="continuationSeparator" w:id="0">
    <w:p w14:paraId="019BF898" w14:textId="77777777" w:rsidR="00F6666F" w:rsidRDefault="00F6666F" w:rsidP="00407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AF21F" w14:textId="77777777" w:rsidR="00F6666F" w:rsidRDefault="00F6666F" w:rsidP="004073E6">
      <w:pPr>
        <w:spacing w:after="0" w:line="240" w:lineRule="auto"/>
      </w:pPr>
      <w:r>
        <w:separator/>
      </w:r>
    </w:p>
  </w:footnote>
  <w:footnote w:type="continuationSeparator" w:id="0">
    <w:p w14:paraId="1D147391" w14:textId="77777777" w:rsidR="00F6666F" w:rsidRDefault="00F6666F" w:rsidP="004073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7CCFF" w14:textId="4A2B0B04" w:rsidR="004073E6" w:rsidRPr="004073E6" w:rsidRDefault="004073E6" w:rsidP="004073E6">
    <w:pPr>
      <w:pStyle w:val="Header"/>
      <w:jc w:val="right"/>
      <w:rPr>
        <w:rFonts w:ascii="Arial" w:hAnsi="Arial" w:cs="Arial"/>
        <w:i/>
        <w:iCs/>
        <w:sz w:val="24"/>
        <w:szCs w:val="24"/>
      </w:rPr>
    </w:pPr>
    <w:r w:rsidRPr="004073E6">
      <w:rPr>
        <w:rFonts w:ascii="Arial" w:hAnsi="Arial" w:cs="Arial"/>
        <w:i/>
        <w:iCs/>
        <w:sz w:val="24"/>
        <w:szCs w:val="24"/>
      </w:rPr>
      <w:t>Curriculum Vitae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50D0E"/>
    <w:multiLevelType w:val="hybridMultilevel"/>
    <w:tmpl w:val="139241EE"/>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C10552"/>
    <w:multiLevelType w:val="hybridMultilevel"/>
    <w:tmpl w:val="9604A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7A0AD8"/>
    <w:multiLevelType w:val="hybridMultilevel"/>
    <w:tmpl w:val="42BC8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0F656F"/>
    <w:multiLevelType w:val="hybridMultilevel"/>
    <w:tmpl w:val="37C63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9409B6"/>
    <w:multiLevelType w:val="hybridMultilevel"/>
    <w:tmpl w:val="605E4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9B14FF"/>
    <w:multiLevelType w:val="hybridMultilevel"/>
    <w:tmpl w:val="5D46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C85A0B"/>
    <w:multiLevelType w:val="hybridMultilevel"/>
    <w:tmpl w:val="3398B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EF0079"/>
    <w:multiLevelType w:val="hybridMultilevel"/>
    <w:tmpl w:val="C2641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B065BED"/>
    <w:multiLevelType w:val="hybridMultilevel"/>
    <w:tmpl w:val="CFC42116"/>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DD265C"/>
    <w:multiLevelType w:val="hybridMultilevel"/>
    <w:tmpl w:val="E4787A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7"/>
  </w:num>
  <w:num w:numId="4">
    <w:abstractNumId w:val="8"/>
  </w:num>
  <w:num w:numId="5">
    <w:abstractNumId w:val="0"/>
  </w:num>
  <w:num w:numId="6">
    <w:abstractNumId w:val="2"/>
  </w:num>
  <w:num w:numId="7">
    <w:abstractNumId w:val="6"/>
  </w:num>
  <w:num w:numId="8">
    <w:abstractNumId w:val="1"/>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073E6"/>
    <w:rsid w:val="000E72AB"/>
    <w:rsid w:val="001F50ED"/>
    <w:rsid w:val="004073E6"/>
    <w:rsid w:val="00526A83"/>
    <w:rsid w:val="005A00A2"/>
    <w:rsid w:val="00AD552C"/>
    <w:rsid w:val="00B84C7A"/>
    <w:rsid w:val="00B9597E"/>
    <w:rsid w:val="00D56CCA"/>
    <w:rsid w:val="00F03BE9"/>
    <w:rsid w:val="00F66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5B3E5"/>
  <w15:chartTrackingRefBased/>
  <w15:docId w15:val="{263207D7-25FD-4E63-B2AD-BB88E2F71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73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3E6"/>
  </w:style>
  <w:style w:type="paragraph" w:styleId="Footer">
    <w:name w:val="footer"/>
    <w:basedOn w:val="Normal"/>
    <w:link w:val="FooterChar"/>
    <w:uiPriority w:val="99"/>
    <w:unhideWhenUsed/>
    <w:rsid w:val="004073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3E6"/>
  </w:style>
  <w:style w:type="character" w:styleId="Hyperlink">
    <w:name w:val="Hyperlink"/>
    <w:basedOn w:val="DefaultParagraphFont"/>
    <w:uiPriority w:val="99"/>
    <w:unhideWhenUsed/>
    <w:rsid w:val="004073E6"/>
    <w:rPr>
      <w:color w:val="0000FF" w:themeColor="hyperlink"/>
      <w:u w:val="single"/>
    </w:rPr>
  </w:style>
  <w:style w:type="character" w:styleId="UnresolvedMention">
    <w:name w:val="Unresolved Mention"/>
    <w:basedOn w:val="DefaultParagraphFont"/>
    <w:uiPriority w:val="99"/>
    <w:semiHidden/>
    <w:unhideWhenUsed/>
    <w:rsid w:val="004073E6"/>
    <w:rPr>
      <w:color w:val="605E5C"/>
      <w:shd w:val="clear" w:color="auto" w:fill="E1DFDD"/>
    </w:rPr>
  </w:style>
  <w:style w:type="paragraph" w:customStyle="1" w:styleId="Default">
    <w:name w:val="Default"/>
    <w:rsid w:val="00526A83"/>
    <w:pPr>
      <w:autoSpaceDE w:val="0"/>
      <w:autoSpaceDN w:val="0"/>
      <w:adjustRightInd w:val="0"/>
      <w:spacing w:after="0" w:line="240" w:lineRule="auto"/>
    </w:pPr>
    <w:rPr>
      <w:rFonts w:ascii="Times New Roman" w:hAnsi="Times New Roman" w:cs="Times New Roman"/>
      <w:color w:val="000000"/>
      <w:sz w:val="24"/>
      <w:szCs w:val="24"/>
      <w:lang w:val="en-IN"/>
    </w:rPr>
  </w:style>
  <w:style w:type="paragraph" w:styleId="ListParagraph">
    <w:name w:val="List Paragraph"/>
    <w:basedOn w:val="Normal"/>
    <w:uiPriority w:val="34"/>
    <w:qFormat/>
    <w:rsid w:val="00526A83"/>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4</Pages>
  <Words>839</Words>
  <Characters>4784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Ghate</dc:creator>
  <cp:keywords/>
  <dc:description/>
  <cp:lastModifiedBy>Pinalkumari Chaudhari 190600016</cp:lastModifiedBy>
  <cp:revision>5</cp:revision>
  <dcterms:created xsi:type="dcterms:W3CDTF">2021-10-22T14:00:00Z</dcterms:created>
  <dcterms:modified xsi:type="dcterms:W3CDTF">2021-10-23T04:17:00Z</dcterms:modified>
</cp:coreProperties>
</file>