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3FFC" w14:textId="090E7BA4" w:rsidR="006A122C" w:rsidRPr="00106C4D" w:rsidRDefault="00B03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Statement of research achievements</w:t>
      </w:r>
      <w:r w:rsidR="00EA25C1" w:rsidRPr="00106C4D">
        <w:rPr>
          <w:rFonts w:ascii="Times New Roman" w:hAnsi="Times New Roman" w:cs="Times New Roman"/>
          <w:lang w:val="en-US"/>
        </w:rPr>
        <w:t>:</w:t>
      </w:r>
    </w:p>
    <w:p w14:paraId="29E68DF3" w14:textId="77777777" w:rsidR="00EA25C1" w:rsidRPr="00106C4D" w:rsidRDefault="00EA25C1" w:rsidP="00106C4D">
      <w:pPr>
        <w:tabs>
          <w:tab w:val="center" w:pos="4510"/>
        </w:tabs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66943EA" w14:textId="4A92B31C" w:rsidR="00EA25C1" w:rsidRDefault="00B03AE6" w:rsidP="00106C4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 Swathi Kaliki received </w:t>
      </w:r>
      <w:r w:rsidRPr="00B03AE6">
        <w:rPr>
          <w:rFonts w:ascii="Times New Roman" w:hAnsi="Times New Roman" w:cs="Times New Roman"/>
        </w:rPr>
        <w:t>ICMR-Shakuntala Amir Chand Prize 2017 for excellence in clinical research</w:t>
      </w:r>
      <w:r>
        <w:rPr>
          <w:rFonts w:ascii="Times New Roman" w:hAnsi="Times New Roman" w:cs="Times New Roman"/>
        </w:rPr>
        <w:t xml:space="preserve">. This award was given for her overall contribution to the field of ocular oncology. </w:t>
      </w:r>
    </w:p>
    <w:p w14:paraId="5A7EB92C" w14:textId="68209086" w:rsidR="00B03AE6" w:rsidRDefault="00B03AE6" w:rsidP="00106C4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application is specifically for her contribution to the topic “Retinoblastoma” </w:t>
      </w:r>
    </w:p>
    <w:p w14:paraId="72FFFF29" w14:textId="77777777" w:rsidR="00B03AE6" w:rsidRDefault="00B03AE6" w:rsidP="00106C4D">
      <w:pPr>
        <w:spacing w:line="480" w:lineRule="auto"/>
        <w:jc w:val="both"/>
        <w:rPr>
          <w:rFonts w:ascii="Times New Roman" w:hAnsi="Times New Roman" w:cs="Times New Roman"/>
        </w:rPr>
      </w:pPr>
    </w:p>
    <w:p w14:paraId="2E3C8953" w14:textId="61ECB85C" w:rsidR="00B03AE6" w:rsidRPr="00B03AE6" w:rsidRDefault="00B03AE6" w:rsidP="00B03AE6">
      <w:pPr>
        <w:spacing w:line="480" w:lineRule="auto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en-GB"/>
        </w:rPr>
        <w:t>B</w:t>
      </w:r>
      <w:r w:rsidRPr="00B03AE6"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en-GB"/>
        </w:rPr>
        <w:t>rief citations on the research works for which the applicant has already received the awards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GB" w:eastAsia="en-GB"/>
        </w:rPr>
        <w:t xml:space="preserve">: Not applicable </w:t>
      </w:r>
      <w:bookmarkStart w:id="0" w:name="_GoBack"/>
      <w:bookmarkEnd w:id="0"/>
    </w:p>
    <w:p w14:paraId="445553F3" w14:textId="636D083F" w:rsidR="00B03AE6" w:rsidRDefault="00B03AE6" w:rsidP="00B03AE6">
      <w:pPr>
        <w:tabs>
          <w:tab w:val="left" w:pos="5987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160B24F" w14:textId="77777777" w:rsidR="00B03AE6" w:rsidRPr="00B03AE6" w:rsidRDefault="00B03AE6" w:rsidP="00106C4D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sectPr w:rsidR="00B03AE6" w:rsidRPr="00B03AE6" w:rsidSect="009857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C1"/>
    <w:rsid w:val="00106C4D"/>
    <w:rsid w:val="00122CCE"/>
    <w:rsid w:val="00214F49"/>
    <w:rsid w:val="00285C16"/>
    <w:rsid w:val="0036674E"/>
    <w:rsid w:val="0039187D"/>
    <w:rsid w:val="003F07B1"/>
    <w:rsid w:val="004F57D6"/>
    <w:rsid w:val="006A122C"/>
    <w:rsid w:val="006D0AE1"/>
    <w:rsid w:val="008B5EB5"/>
    <w:rsid w:val="009857C1"/>
    <w:rsid w:val="009B478C"/>
    <w:rsid w:val="00A07740"/>
    <w:rsid w:val="00B03AE6"/>
    <w:rsid w:val="00B511F3"/>
    <w:rsid w:val="00CC1633"/>
    <w:rsid w:val="00E21DAE"/>
    <w:rsid w:val="00EA25C1"/>
    <w:rsid w:val="00F36423"/>
    <w:rsid w:val="00FA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82B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7D6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4F5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Kaliki</dc:creator>
  <cp:keywords/>
  <dc:description/>
  <cp:lastModifiedBy>Swathi Kaliki</cp:lastModifiedBy>
  <cp:revision>10</cp:revision>
  <dcterms:created xsi:type="dcterms:W3CDTF">2021-10-14T10:05:00Z</dcterms:created>
  <dcterms:modified xsi:type="dcterms:W3CDTF">2021-10-14T10:50:00Z</dcterms:modified>
</cp:coreProperties>
</file>