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779A" w14:textId="5236EDBE" w:rsidR="005411CA" w:rsidRDefault="000E4171">
      <w:r>
        <w:t xml:space="preserve">Documentation Source des </w:t>
      </w:r>
      <w:r w:rsidR="003C3306">
        <w:t>Impôts</w:t>
      </w:r>
    </w:p>
    <w:p w14:paraId="0C99219D" w14:textId="77777777" w:rsidR="003C3306" w:rsidRPr="003C3306" w:rsidRDefault="003C3306" w:rsidP="003C3306">
      <w:pPr>
        <w:rPr>
          <w:b/>
          <w:bCs/>
        </w:rPr>
      </w:pPr>
      <w:r w:rsidRPr="003C3306">
        <w:rPr>
          <w:b/>
          <w:bCs/>
        </w:rPr>
        <w:t>Étape 1 — Récolter les données fiscales officielles</w:t>
      </w:r>
    </w:p>
    <w:p w14:paraId="69AB3DE1" w14:textId="77777777" w:rsidR="003C3306" w:rsidRPr="003C3306" w:rsidRDefault="003C3306" w:rsidP="003C3306">
      <w:pPr>
        <w:numPr>
          <w:ilvl w:val="0"/>
          <w:numId w:val="1"/>
        </w:numPr>
      </w:pPr>
      <w:r w:rsidRPr="003C3306">
        <w:rPr>
          <w:b/>
          <w:bCs/>
        </w:rPr>
        <w:t>Barème 2025 (revenus 2024, déclaré en 2025)</w:t>
      </w:r>
      <w:r w:rsidRPr="003C3306">
        <w:t xml:space="preserve"> :</w:t>
      </w:r>
    </w:p>
    <w:p w14:paraId="6971C344" w14:textId="77777777" w:rsidR="003C3306" w:rsidRPr="003C3306" w:rsidRDefault="003C3306" w:rsidP="003C3306">
      <w:pPr>
        <w:numPr>
          <w:ilvl w:val="1"/>
          <w:numId w:val="1"/>
        </w:numPr>
      </w:pPr>
      <w:r w:rsidRPr="003C3306">
        <w:t>Tranches et taux :</w:t>
      </w:r>
    </w:p>
    <w:p w14:paraId="4C5D026F" w14:textId="77777777" w:rsidR="003C3306" w:rsidRPr="003C3306" w:rsidRDefault="003C3306" w:rsidP="003C3306">
      <w:pPr>
        <w:numPr>
          <w:ilvl w:val="2"/>
          <w:numId w:val="1"/>
        </w:numPr>
      </w:pPr>
      <w:r w:rsidRPr="003C3306">
        <w:t>Jusqu’à 11 497 € : 0 %</w:t>
      </w:r>
    </w:p>
    <w:p w14:paraId="27334A65" w14:textId="77777777" w:rsidR="003C3306" w:rsidRPr="003C3306" w:rsidRDefault="003C3306" w:rsidP="003C3306">
      <w:pPr>
        <w:numPr>
          <w:ilvl w:val="2"/>
          <w:numId w:val="1"/>
        </w:numPr>
      </w:pPr>
      <w:r w:rsidRPr="003C3306">
        <w:t>De 11 498 € à 29 315 € : 11 %</w:t>
      </w:r>
    </w:p>
    <w:p w14:paraId="75B9D802" w14:textId="77777777" w:rsidR="003C3306" w:rsidRPr="003C3306" w:rsidRDefault="003C3306" w:rsidP="003C3306">
      <w:pPr>
        <w:numPr>
          <w:ilvl w:val="2"/>
          <w:numId w:val="1"/>
        </w:numPr>
      </w:pPr>
      <w:r w:rsidRPr="003C3306">
        <w:t>De 29 316 € à 83 823 € : 30 %</w:t>
      </w:r>
    </w:p>
    <w:p w14:paraId="75A0C454" w14:textId="77777777" w:rsidR="003C3306" w:rsidRPr="003C3306" w:rsidRDefault="003C3306" w:rsidP="003C3306">
      <w:pPr>
        <w:numPr>
          <w:ilvl w:val="2"/>
          <w:numId w:val="1"/>
        </w:numPr>
      </w:pPr>
      <w:r w:rsidRPr="003C3306">
        <w:t>De 83 824 € à 180 294 € : 41 %</w:t>
      </w:r>
    </w:p>
    <w:p w14:paraId="3398B13E" w14:textId="77777777" w:rsidR="003C3306" w:rsidRPr="003C3306" w:rsidRDefault="003C3306" w:rsidP="003C3306">
      <w:pPr>
        <w:numPr>
          <w:ilvl w:val="2"/>
          <w:numId w:val="1"/>
        </w:numPr>
      </w:pPr>
      <w:r w:rsidRPr="003C3306">
        <w:t xml:space="preserve">180 294 € : 45 % </w:t>
      </w:r>
      <w:hyperlink r:id="rId5" w:tgtFrame="_blank" w:history="1">
        <w:r w:rsidRPr="003C3306">
          <w:rPr>
            <w:rStyle w:val="Hyperlink"/>
          </w:rPr>
          <w:t xml:space="preserve">Ministère </w:t>
        </w:r>
        <w:r w:rsidRPr="003C3306">
          <w:rPr>
            <w:rStyle w:val="Hyperlink"/>
          </w:rPr>
          <w:t>d</w:t>
        </w:r>
        <w:r w:rsidRPr="003C3306">
          <w:rPr>
            <w:rStyle w:val="Hyperlink"/>
          </w:rPr>
          <w:t xml:space="preserve">es </w:t>
        </w:r>
        <w:proofErr w:type="spellStart"/>
        <w:r w:rsidRPr="003C3306">
          <w:rPr>
            <w:rStyle w:val="Hyperlink"/>
          </w:rPr>
          <w:t>Finances</w:t>
        </w:r>
      </w:hyperlink>
      <w:hyperlink r:id="rId6" w:tgtFrame="_blank" w:history="1">
        <w:r w:rsidRPr="003C3306">
          <w:rPr>
            <w:rStyle w:val="Hyperlink"/>
          </w:rPr>
          <w:t>Service</w:t>
        </w:r>
        <w:proofErr w:type="spellEnd"/>
        <w:r w:rsidRPr="003C3306">
          <w:rPr>
            <w:rStyle w:val="Hyperlink"/>
          </w:rPr>
          <w:t xml:space="preserve"> Public</w:t>
        </w:r>
      </w:hyperlink>
    </w:p>
    <w:p w14:paraId="03D47291" w14:textId="77777777" w:rsidR="003C3306" w:rsidRPr="003C3306" w:rsidRDefault="003C3306" w:rsidP="003C3306">
      <w:pPr>
        <w:numPr>
          <w:ilvl w:val="1"/>
          <w:numId w:val="1"/>
        </w:numPr>
      </w:pPr>
      <w:r w:rsidRPr="003C3306">
        <w:t xml:space="preserve">Ce barème est appliqué après avoir calculé le quotient familial, c’est-à-dire </w:t>
      </w:r>
      <w:r w:rsidRPr="003C3306">
        <w:rPr>
          <w:b/>
          <w:bCs/>
        </w:rPr>
        <w:t>le revenu net imposable divisé par le nombre de parts fiscales</w:t>
      </w:r>
      <w:r w:rsidRPr="003C3306">
        <w:t xml:space="preserve">, puis multiplié par ce même nombre à la fin </w:t>
      </w:r>
      <w:hyperlink r:id="rId7" w:tgtFrame="_blank" w:history="1">
        <w:r w:rsidRPr="003C3306">
          <w:rPr>
            <w:rStyle w:val="Hyperlink"/>
          </w:rPr>
          <w:t>Ministère des Finances</w:t>
        </w:r>
      </w:hyperlink>
      <w:r w:rsidRPr="003C3306">
        <w:t>.</w:t>
      </w:r>
    </w:p>
    <w:p w14:paraId="083BCC64" w14:textId="77777777" w:rsidR="003C3306" w:rsidRPr="003C3306" w:rsidRDefault="003C3306" w:rsidP="003C3306">
      <w:pPr>
        <w:numPr>
          <w:ilvl w:val="0"/>
          <w:numId w:val="1"/>
        </w:numPr>
      </w:pPr>
      <w:r w:rsidRPr="003C3306">
        <w:rPr>
          <w:b/>
          <w:bCs/>
        </w:rPr>
        <w:t>Règles complémentaires</w:t>
      </w:r>
      <w:r w:rsidRPr="003C3306">
        <w:t xml:space="preserve"> :</w:t>
      </w:r>
    </w:p>
    <w:p w14:paraId="791CD624" w14:textId="77777777" w:rsidR="003C3306" w:rsidRPr="003C3306" w:rsidRDefault="003C3306" w:rsidP="003C3306">
      <w:pPr>
        <w:numPr>
          <w:ilvl w:val="1"/>
          <w:numId w:val="1"/>
        </w:numPr>
      </w:pPr>
      <w:r w:rsidRPr="003C3306">
        <w:t>Décote pour les revenus modestes (seuils en 2025) :</w:t>
      </w:r>
    </w:p>
    <w:p w14:paraId="62501DA9" w14:textId="77777777" w:rsidR="003C3306" w:rsidRPr="003C3306" w:rsidRDefault="003C3306" w:rsidP="003C3306">
      <w:pPr>
        <w:numPr>
          <w:ilvl w:val="2"/>
          <w:numId w:val="1"/>
        </w:numPr>
      </w:pPr>
      <w:r w:rsidRPr="003C3306">
        <w:t>Célibataire : impôt brut &lt; 1 964 € ;</w:t>
      </w:r>
    </w:p>
    <w:p w14:paraId="368EBC87" w14:textId="77777777" w:rsidR="003C3306" w:rsidRPr="003C3306" w:rsidRDefault="003C3306" w:rsidP="003C3306">
      <w:pPr>
        <w:numPr>
          <w:ilvl w:val="2"/>
          <w:numId w:val="1"/>
        </w:numPr>
      </w:pPr>
      <w:r w:rsidRPr="003C3306">
        <w:t xml:space="preserve">Couple : &lt; 3 248 € </w:t>
      </w:r>
      <w:hyperlink r:id="rId8" w:tgtFrame="_blank" w:history="1">
        <w:proofErr w:type="gramStart"/>
        <w:r w:rsidRPr="003C3306">
          <w:rPr>
            <w:rStyle w:val="Hyperlink"/>
          </w:rPr>
          <w:t>Ministère</w:t>
        </w:r>
        <w:proofErr w:type="gramEnd"/>
        <w:r w:rsidRPr="003C3306">
          <w:rPr>
            <w:rStyle w:val="Hyperlink"/>
          </w:rPr>
          <w:t xml:space="preserve"> des Finances</w:t>
        </w:r>
      </w:hyperlink>
      <w:r w:rsidRPr="003C3306">
        <w:t>.</w:t>
      </w:r>
    </w:p>
    <w:p w14:paraId="1CE3629C" w14:textId="77777777" w:rsidR="003C3306" w:rsidRPr="003C3306" w:rsidRDefault="003C3306" w:rsidP="003C3306">
      <w:pPr>
        <w:numPr>
          <w:ilvl w:val="1"/>
          <w:numId w:val="1"/>
        </w:numPr>
      </w:pPr>
      <w:r w:rsidRPr="003C3306">
        <w:t>Plafonnement du quotient familial :</w:t>
      </w:r>
    </w:p>
    <w:p w14:paraId="5A4AACCC" w14:textId="77777777" w:rsidR="003C3306" w:rsidRPr="003C3306" w:rsidRDefault="003C3306" w:rsidP="003C3306">
      <w:pPr>
        <w:numPr>
          <w:ilvl w:val="2"/>
          <w:numId w:val="1"/>
        </w:numPr>
      </w:pPr>
      <w:r w:rsidRPr="003C3306">
        <w:t>Demi-part : avantage max 1 791 € ;</w:t>
      </w:r>
    </w:p>
    <w:p w14:paraId="7DD3FBCD" w14:textId="77777777" w:rsidR="003C3306" w:rsidRPr="003C3306" w:rsidRDefault="003C3306" w:rsidP="003C3306">
      <w:pPr>
        <w:numPr>
          <w:ilvl w:val="2"/>
          <w:numId w:val="1"/>
        </w:numPr>
      </w:pPr>
      <w:r w:rsidRPr="003C3306">
        <w:t xml:space="preserve">Quart de part : 896 € </w:t>
      </w:r>
      <w:hyperlink r:id="rId9" w:tgtFrame="_blank" w:history="1">
        <w:r w:rsidRPr="003C3306">
          <w:rPr>
            <w:rStyle w:val="Hyperlink"/>
          </w:rPr>
          <w:t xml:space="preserve">Ministère des </w:t>
        </w:r>
        <w:proofErr w:type="spellStart"/>
        <w:r w:rsidRPr="003C3306">
          <w:rPr>
            <w:rStyle w:val="Hyperlink"/>
          </w:rPr>
          <w:t>Finances</w:t>
        </w:r>
      </w:hyperlink>
      <w:hyperlink r:id="rId10" w:tgtFrame="_blank" w:history="1">
        <w:r w:rsidRPr="003C3306">
          <w:rPr>
            <w:rStyle w:val="Hyperlink"/>
          </w:rPr>
          <w:t>Service</w:t>
        </w:r>
        <w:proofErr w:type="spellEnd"/>
        <w:r w:rsidRPr="003C3306">
          <w:rPr>
            <w:rStyle w:val="Hyperlink"/>
          </w:rPr>
          <w:t xml:space="preserve"> Public</w:t>
        </w:r>
      </w:hyperlink>
      <w:r w:rsidRPr="003C3306">
        <w:t>.</w:t>
      </w:r>
    </w:p>
    <w:p w14:paraId="486FE4AD" w14:textId="77777777" w:rsidR="003C3306" w:rsidRPr="003C3306" w:rsidRDefault="003C3306" w:rsidP="003C3306">
      <w:pPr>
        <w:numPr>
          <w:ilvl w:val="1"/>
          <w:numId w:val="1"/>
        </w:numPr>
        <w:rPr>
          <w:rStyle w:val="Hyperlink"/>
        </w:rPr>
      </w:pPr>
      <w:r w:rsidRPr="003C3306">
        <w:t xml:space="preserve">Simulateur officiel disponible pour cross-check (impots.gouv.fr) </w:t>
      </w:r>
      <w:r w:rsidRPr="003C3306">
        <w:fldChar w:fldCharType="begin"/>
      </w:r>
      <w:r w:rsidRPr="003C3306">
        <w:instrText>HYPERLINK "https://www.impots.gouv.fr/simulateurs?utm_source=chatgpt.com" \t "_blank"</w:instrText>
      </w:r>
      <w:r w:rsidRPr="003C3306">
        <w:fldChar w:fldCharType="separate"/>
      </w:r>
      <w:r w:rsidRPr="003C3306">
        <w:rPr>
          <w:rStyle w:val="Hyperlink"/>
        </w:rPr>
        <w:t>impots.gouv.fr</w:t>
      </w:r>
    </w:p>
    <w:p w14:paraId="07A4AEC5" w14:textId="77777777" w:rsidR="003C3306" w:rsidRPr="003C3306" w:rsidRDefault="003C3306" w:rsidP="003C3306">
      <w:r w:rsidRPr="003C3306">
        <w:fldChar w:fldCharType="end"/>
      </w:r>
      <w:r w:rsidRPr="003C3306">
        <w:t>.</w:t>
      </w:r>
    </w:p>
    <w:p w14:paraId="077855A3" w14:textId="62DCD7CA" w:rsidR="003C3306" w:rsidRDefault="003C3306">
      <w:r>
        <w:br w:type="page"/>
      </w:r>
    </w:p>
    <w:p w14:paraId="5D158731" w14:textId="49FB184A" w:rsidR="003C3306" w:rsidRDefault="003C3306">
      <w:r>
        <w:lastRenderedPageBreak/>
        <w:t xml:space="preserve">Lettre BIP : </w:t>
      </w:r>
      <w:hyperlink r:id="rId11" w:history="1">
        <w:proofErr w:type="gramStart"/>
        <w:r w:rsidRPr="003C3306">
          <w:rPr>
            <w:rStyle w:val="Hyperlink"/>
          </w:rPr>
          <w:t>Ministère de l’Économie</w:t>
        </w:r>
        <w:proofErr w:type="gramEnd"/>
        <w:r w:rsidRPr="003C3306">
          <w:rPr>
            <w:rStyle w:val="Hyperlink"/>
          </w:rPr>
          <w:t>, des Finances et de la Souveraineté industrielle et numérique</w:t>
        </w:r>
      </w:hyperlink>
    </w:p>
    <w:p w14:paraId="76C66E37" w14:textId="77777777" w:rsidR="00876C80" w:rsidRDefault="00876C80"/>
    <w:p w14:paraId="3E831AE2" w14:textId="77777777" w:rsidR="003C3306" w:rsidRDefault="003C3306"/>
    <w:sectPr w:rsidR="003C3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82E0B"/>
    <w:multiLevelType w:val="multilevel"/>
    <w:tmpl w:val="507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8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71"/>
    <w:rsid w:val="000E4171"/>
    <w:rsid w:val="00146231"/>
    <w:rsid w:val="003C3306"/>
    <w:rsid w:val="005411CA"/>
    <w:rsid w:val="006F0984"/>
    <w:rsid w:val="00815EE5"/>
    <w:rsid w:val="0087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A3C8"/>
  <w15:chartTrackingRefBased/>
  <w15:docId w15:val="{F7C3D0CC-1294-491C-BECA-DA1475C4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3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vice-public.fr/particuliers/actualites/A18045?utm_source=chatgpt.com" TargetMode="External"/><Relationship Id="rId11" Type="http://schemas.openxmlformats.org/officeDocument/2006/relationships/hyperlink" Target="https://lettres-infos.bercy.gouv.fr/bercyinfos/archives/bip" TargetMode="External"/><Relationship Id="rId5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10" Type="http://schemas.openxmlformats.org/officeDocument/2006/relationships/hyperlink" Target="https://www.service-public.fr/particuliers/vosdroits/F1419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onomie.gouv.fr/particuliers/gerer-mon-impot-sur-le-revenu/comment-calculer-votre-impot-dapres-le-bareme-de-limpot?utm_source=chatgp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322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2</cp:revision>
  <dcterms:created xsi:type="dcterms:W3CDTF">2025-09-08T07:30:00Z</dcterms:created>
  <dcterms:modified xsi:type="dcterms:W3CDTF">2025-09-09T06:01:00Z</dcterms:modified>
</cp:coreProperties>
</file>