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437E" w14:textId="77777777" w:rsidR="008E1A0C" w:rsidRPr="008E1A0C" w:rsidRDefault="008E1A0C" w:rsidP="008E1A0C">
      <w:pPr>
        <w:spacing w:line="240" w:lineRule="auto"/>
        <w:outlineLvl w:val="0"/>
        <w:rPr>
          <w:rFonts w:ascii="Source Sans Pro" w:eastAsia="Times New Roman" w:hAnsi="Source Sans Pro" w:cs="Times New Roman"/>
          <w:color w:val="1F1F1F"/>
          <w:spacing w:val="-2"/>
          <w:kern w:val="36"/>
          <w:sz w:val="48"/>
          <w:szCs w:val="48"/>
        </w:rPr>
      </w:pPr>
      <w:r w:rsidRPr="008E1A0C">
        <w:rPr>
          <w:rFonts w:ascii="Source Sans Pro" w:eastAsia="Times New Roman" w:hAnsi="Source Sans Pro" w:cs="Times New Roman"/>
          <w:color w:val="1F1F1F"/>
          <w:spacing w:val="-2"/>
          <w:kern w:val="36"/>
          <w:sz w:val="48"/>
          <w:szCs w:val="48"/>
        </w:rPr>
        <w:t>What is dirty data?</w:t>
      </w:r>
    </w:p>
    <w:p w14:paraId="346AF877" w14:textId="77777777" w:rsidR="008E1A0C" w:rsidRPr="008E1A0C" w:rsidRDefault="008E1A0C" w:rsidP="008E1A0C">
      <w:pPr>
        <w:shd w:val="clear" w:color="auto" w:fill="FFFFFF"/>
        <w:spacing w:after="240" w:line="240" w:lineRule="auto"/>
        <w:rPr>
          <w:rFonts w:ascii="Source Sans Pro" w:eastAsia="Times New Roman" w:hAnsi="Source Sans Pro" w:cs="Times New Roman"/>
          <w:color w:val="1F1F1F"/>
          <w:szCs w:val="24"/>
        </w:rPr>
      </w:pPr>
      <w:r w:rsidRPr="008E1A0C">
        <w:rPr>
          <w:rFonts w:ascii="Source Sans Pro" w:eastAsia="Times New Roman" w:hAnsi="Source Sans Pro" w:cs="Times New Roman"/>
          <w:color w:val="1F1F1F"/>
          <w:szCs w:val="24"/>
        </w:rPr>
        <w:t xml:space="preserve">Earlier, we discussed that </w:t>
      </w:r>
      <w:r w:rsidRPr="008E1A0C">
        <w:rPr>
          <w:rFonts w:ascii="unset" w:eastAsia="Times New Roman" w:hAnsi="unset" w:cs="Times New Roman"/>
          <w:b/>
          <w:bCs/>
          <w:color w:val="1F1F1F"/>
          <w:szCs w:val="24"/>
        </w:rPr>
        <w:t>dirty data</w:t>
      </w:r>
      <w:r w:rsidRPr="008E1A0C">
        <w:rPr>
          <w:rFonts w:ascii="Source Sans Pro" w:eastAsia="Times New Roman" w:hAnsi="Source Sans Pro" w:cs="Times New Roman"/>
          <w:color w:val="1F1F1F"/>
          <w:szCs w:val="24"/>
        </w:rPr>
        <w:t xml:space="preserve"> is data that is incomplete, incorrect, or irrelevant to the problem you are trying to solve.  This reading summarizes:</w:t>
      </w:r>
    </w:p>
    <w:p w14:paraId="06CAAFD8" w14:textId="77777777" w:rsidR="008E1A0C" w:rsidRPr="008E1A0C" w:rsidRDefault="008E1A0C" w:rsidP="008E1A0C">
      <w:pPr>
        <w:numPr>
          <w:ilvl w:val="0"/>
          <w:numId w:val="1"/>
        </w:numPr>
        <w:shd w:val="clear" w:color="auto" w:fill="FFFFFF"/>
        <w:spacing w:after="0" w:line="240" w:lineRule="auto"/>
        <w:rPr>
          <w:rFonts w:ascii="Source Sans Pro" w:eastAsia="Times New Roman" w:hAnsi="Source Sans Pro" w:cs="Times New Roman"/>
          <w:color w:val="1F1F1F"/>
          <w:szCs w:val="24"/>
        </w:rPr>
      </w:pPr>
      <w:r w:rsidRPr="008E1A0C">
        <w:rPr>
          <w:rFonts w:ascii="Source Sans Pro" w:eastAsia="Times New Roman" w:hAnsi="Source Sans Pro" w:cs="Times New Roman"/>
          <w:color w:val="1F1F1F"/>
          <w:szCs w:val="24"/>
        </w:rPr>
        <w:t>Types of dirty data you may encounter</w:t>
      </w:r>
    </w:p>
    <w:p w14:paraId="28C8B74E" w14:textId="77777777" w:rsidR="008E1A0C" w:rsidRPr="008E1A0C" w:rsidRDefault="008E1A0C" w:rsidP="008E1A0C">
      <w:pPr>
        <w:numPr>
          <w:ilvl w:val="0"/>
          <w:numId w:val="1"/>
        </w:numPr>
        <w:shd w:val="clear" w:color="auto" w:fill="FFFFFF"/>
        <w:spacing w:after="0" w:line="240" w:lineRule="auto"/>
        <w:rPr>
          <w:rFonts w:ascii="Source Sans Pro" w:eastAsia="Times New Roman" w:hAnsi="Source Sans Pro" w:cs="Times New Roman"/>
          <w:color w:val="1F1F1F"/>
          <w:szCs w:val="24"/>
        </w:rPr>
      </w:pPr>
      <w:r w:rsidRPr="008E1A0C">
        <w:rPr>
          <w:rFonts w:ascii="Source Sans Pro" w:eastAsia="Times New Roman" w:hAnsi="Source Sans Pro" w:cs="Times New Roman"/>
          <w:color w:val="1F1F1F"/>
          <w:szCs w:val="24"/>
        </w:rPr>
        <w:t>What may have caused the data to become dirty</w:t>
      </w:r>
    </w:p>
    <w:p w14:paraId="372CE9E7" w14:textId="77777777" w:rsidR="008E1A0C" w:rsidRPr="008E1A0C" w:rsidRDefault="008E1A0C" w:rsidP="008E1A0C">
      <w:pPr>
        <w:numPr>
          <w:ilvl w:val="0"/>
          <w:numId w:val="1"/>
        </w:numPr>
        <w:shd w:val="clear" w:color="auto" w:fill="FFFFFF"/>
        <w:spacing w:after="0" w:line="240" w:lineRule="auto"/>
        <w:rPr>
          <w:rFonts w:ascii="Source Sans Pro" w:eastAsia="Times New Roman" w:hAnsi="Source Sans Pro" w:cs="Times New Roman"/>
          <w:color w:val="1F1F1F"/>
          <w:szCs w:val="24"/>
        </w:rPr>
      </w:pPr>
      <w:r w:rsidRPr="008E1A0C">
        <w:rPr>
          <w:rFonts w:ascii="Source Sans Pro" w:eastAsia="Times New Roman" w:hAnsi="Source Sans Pro" w:cs="Times New Roman"/>
          <w:color w:val="1F1F1F"/>
          <w:szCs w:val="24"/>
        </w:rPr>
        <w:t>How dirty data is harmful to businesses</w:t>
      </w:r>
    </w:p>
    <w:p w14:paraId="51161018" w14:textId="77777777" w:rsidR="008E1A0C" w:rsidRPr="008E1A0C" w:rsidRDefault="008E1A0C" w:rsidP="008E1A0C">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E1A0C">
        <w:rPr>
          <w:rFonts w:ascii="Source Sans Pro" w:eastAsia="Times New Roman" w:hAnsi="Source Sans Pro" w:cs="Times New Roman"/>
          <w:b/>
          <w:bCs/>
          <w:color w:val="1F1F1F"/>
          <w:spacing w:val="-2"/>
          <w:sz w:val="36"/>
          <w:szCs w:val="36"/>
        </w:rPr>
        <w:t>Types of dirty data</w:t>
      </w:r>
    </w:p>
    <w:p w14:paraId="56744601" w14:textId="26796B10" w:rsidR="008E1A0C" w:rsidRPr="008E1A0C" w:rsidRDefault="008E1A0C" w:rsidP="008E1A0C">
      <w:pPr>
        <w:shd w:val="clear" w:color="auto" w:fill="FFFFFF"/>
        <w:spacing w:after="0" w:line="240" w:lineRule="auto"/>
        <w:rPr>
          <w:rFonts w:ascii="Arial" w:eastAsia="Times New Roman" w:hAnsi="Arial" w:cs="Arial"/>
          <w:color w:val="1F1F1F"/>
          <w:sz w:val="21"/>
          <w:szCs w:val="21"/>
        </w:rPr>
      </w:pPr>
      <w:r w:rsidRPr="008E1A0C">
        <w:rPr>
          <w:rFonts w:ascii="Arial" w:eastAsia="Times New Roman" w:hAnsi="Arial" w:cs="Arial"/>
          <w:noProof/>
          <w:color w:val="1F1F1F"/>
          <w:sz w:val="21"/>
          <w:szCs w:val="21"/>
        </w:rPr>
        <w:drawing>
          <wp:inline distT="0" distB="0" distL="0" distR="0" wp14:anchorId="6A5767C8" wp14:editId="167520D6">
            <wp:extent cx="5943600" cy="3787140"/>
            <wp:effectExtent l="0" t="0" r="0" b="3810"/>
            <wp:docPr id="1" name="Picture 1" descr="Icons of the 6 types of dirty data: duplicate, outdated, incomplete, incorrect and inconsisten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the 6 types of dirty data: duplicate, outdated, incomplete, incorrect and inconsistent dat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45AE73AC" w14:textId="77777777" w:rsidR="008E1A0C" w:rsidRPr="008E1A0C" w:rsidRDefault="008E1A0C" w:rsidP="008E1A0C">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8E1A0C">
        <w:rPr>
          <w:rFonts w:ascii="unset" w:eastAsia="Times New Roman" w:hAnsi="unset" w:cs="Times New Roman"/>
          <w:b/>
          <w:bCs/>
          <w:color w:val="1F1F1F"/>
          <w:spacing w:val="-2"/>
          <w:sz w:val="27"/>
          <w:szCs w:val="27"/>
        </w:rPr>
        <w:t>Duplicate data</w:t>
      </w:r>
    </w:p>
    <w:tbl>
      <w:tblPr>
        <w:tblW w:w="11850" w:type="dxa"/>
        <w:tblCellMar>
          <w:top w:w="15" w:type="dxa"/>
          <w:left w:w="15" w:type="dxa"/>
          <w:bottom w:w="15" w:type="dxa"/>
          <w:right w:w="15" w:type="dxa"/>
        </w:tblCellMar>
        <w:tblLook w:val="04A0" w:firstRow="1" w:lastRow="0" w:firstColumn="1" w:lastColumn="0" w:noHBand="0" w:noVBand="1"/>
      </w:tblPr>
      <w:tblGrid>
        <w:gridCol w:w="3073"/>
        <w:gridCol w:w="3337"/>
        <w:gridCol w:w="5440"/>
      </w:tblGrid>
      <w:tr w:rsidR="008E1A0C" w:rsidRPr="008E1A0C" w14:paraId="56709D17" w14:textId="77777777" w:rsidTr="008E1A0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098691F"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205A9B9"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Possible causes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E4CE16B"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Potential harm to businesses</w:t>
            </w:r>
          </w:p>
        </w:tc>
      </w:tr>
      <w:tr w:rsidR="008E1A0C" w:rsidRPr="008E1A0C" w14:paraId="70CFA89E" w14:textId="77777777" w:rsidTr="008E1A0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475652"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Any data record that shows up more than once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C74EE6"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Manual data entry, batch data imports, or data migration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92A8F7D"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Skewed metrics or analyses, inflated or inaccurate counts or predictions, or confusion during data retrieval</w:t>
            </w:r>
          </w:p>
        </w:tc>
      </w:tr>
    </w:tbl>
    <w:p w14:paraId="6984A4AA" w14:textId="77777777" w:rsidR="008E1A0C" w:rsidRPr="008E1A0C" w:rsidRDefault="008E1A0C" w:rsidP="008E1A0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E1A0C">
        <w:rPr>
          <w:rFonts w:ascii="unset" w:eastAsia="Times New Roman" w:hAnsi="unset" w:cs="Times New Roman"/>
          <w:b/>
          <w:bCs/>
          <w:color w:val="1F1F1F"/>
          <w:spacing w:val="-2"/>
          <w:sz w:val="27"/>
          <w:szCs w:val="27"/>
        </w:rPr>
        <w:t>Outdated data</w:t>
      </w:r>
    </w:p>
    <w:tbl>
      <w:tblPr>
        <w:tblW w:w="11850" w:type="dxa"/>
        <w:tblCellMar>
          <w:top w:w="15" w:type="dxa"/>
          <w:left w:w="15" w:type="dxa"/>
          <w:bottom w:w="15" w:type="dxa"/>
          <w:right w:w="15" w:type="dxa"/>
        </w:tblCellMar>
        <w:tblLook w:val="04A0" w:firstRow="1" w:lastRow="0" w:firstColumn="1" w:lastColumn="0" w:noHBand="0" w:noVBand="1"/>
      </w:tblPr>
      <w:tblGrid>
        <w:gridCol w:w="4532"/>
        <w:gridCol w:w="4222"/>
        <w:gridCol w:w="3096"/>
      </w:tblGrid>
      <w:tr w:rsidR="008E1A0C" w:rsidRPr="008E1A0C" w14:paraId="444BB63C" w14:textId="77777777" w:rsidTr="008E1A0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0AE03EC"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lastRenderedPageBreak/>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ED9395E"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Possible causes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E7AB3AB"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Potential harm to businesses</w:t>
            </w:r>
          </w:p>
        </w:tc>
      </w:tr>
      <w:tr w:rsidR="008E1A0C" w:rsidRPr="008E1A0C" w14:paraId="5BEA595E" w14:textId="77777777" w:rsidTr="008E1A0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79AF33D"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Any data that is old which should be replaced with newer and more accurate information</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E724406"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People changing roles or companies, or software and systems becoming obsolete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0A8845B"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Inaccurate insights, decision-making, and analytics</w:t>
            </w:r>
          </w:p>
        </w:tc>
      </w:tr>
    </w:tbl>
    <w:p w14:paraId="487361D6" w14:textId="77777777" w:rsidR="008E1A0C" w:rsidRPr="008E1A0C" w:rsidRDefault="008E1A0C" w:rsidP="008E1A0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E1A0C">
        <w:rPr>
          <w:rFonts w:ascii="unset" w:eastAsia="Times New Roman" w:hAnsi="unset" w:cs="Times New Roman"/>
          <w:b/>
          <w:bCs/>
          <w:color w:val="1F1F1F"/>
          <w:spacing w:val="-2"/>
          <w:sz w:val="27"/>
          <w:szCs w:val="27"/>
        </w:rPr>
        <w:t>Incomplete data</w:t>
      </w:r>
    </w:p>
    <w:tbl>
      <w:tblPr>
        <w:tblW w:w="11850" w:type="dxa"/>
        <w:tblCellMar>
          <w:top w:w="15" w:type="dxa"/>
          <w:left w:w="15" w:type="dxa"/>
          <w:bottom w:w="15" w:type="dxa"/>
          <w:right w:w="15" w:type="dxa"/>
        </w:tblCellMar>
        <w:tblLook w:val="04A0" w:firstRow="1" w:lastRow="0" w:firstColumn="1" w:lastColumn="0" w:noHBand="0" w:noVBand="1"/>
      </w:tblPr>
      <w:tblGrid>
        <w:gridCol w:w="3099"/>
        <w:gridCol w:w="3360"/>
        <w:gridCol w:w="5391"/>
      </w:tblGrid>
      <w:tr w:rsidR="008E1A0C" w:rsidRPr="008E1A0C" w14:paraId="6DD14055" w14:textId="77777777" w:rsidTr="008E1A0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D7D2942"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5A48CA4"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Possible causes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4B423E0"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Potential harm to businesses</w:t>
            </w:r>
          </w:p>
        </w:tc>
      </w:tr>
      <w:tr w:rsidR="008E1A0C" w:rsidRPr="008E1A0C" w14:paraId="5FC790EF" w14:textId="77777777" w:rsidTr="008E1A0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F9DF5AB"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Any data that is missing important fields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9E64D1B"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Improper data collection or incorrect data entry</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328D030"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Decreased productivity, inaccurate insights, or inability to complete essential services</w:t>
            </w:r>
          </w:p>
        </w:tc>
      </w:tr>
    </w:tbl>
    <w:p w14:paraId="06101651" w14:textId="77777777" w:rsidR="008E1A0C" w:rsidRPr="008E1A0C" w:rsidRDefault="008E1A0C" w:rsidP="008E1A0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E1A0C">
        <w:rPr>
          <w:rFonts w:ascii="unset" w:eastAsia="Times New Roman" w:hAnsi="unset" w:cs="Times New Roman"/>
          <w:b/>
          <w:bCs/>
          <w:color w:val="1F1F1F"/>
          <w:spacing w:val="-2"/>
          <w:sz w:val="27"/>
          <w:szCs w:val="27"/>
        </w:rPr>
        <w:t>Incorrect/inaccurate data</w:t>
      </w:r>
    </w:p>
    <w:tbl>
      <w:tblPr>
        <w:tblW w:w="11850" w:type="dxa"/>
        <w:tblCellMar>
          <w:top w:w="15" w:type="dxa"/>
          <w:left w:w="15" w:type="dxa"/>
          <w:bottom w:w="15" w:type="dxa"/>
          <w:right w:w="15" w:type="dxa"/>
        </w:tblCellMar>
        <w:tblLook w:val="04A0" w:firstRow="1" w:lastRow="0" w:firstColumn="1" w:lastColumn="0" w:noHBand="0" w:noVBand="1"/>
      </w:tblPr>
      <w:tblGrid>
        <w:gridCol w:w="2856"/>
        <w:gridCol w:w="4142"/>
        <w:gridCol w:w="4852"/>
      </w:tblGrid>
      <w:tr w:rsidR="008E1A0C" w:rsidRPr="008E1A0C" w14:paraId="2950C8A6" w14:textId="77777777" w:rsidTr="008E1A0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234CDB6"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2EC48002"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Possible causes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36F8BBE"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Potential harm to businesses</w:t>
            </w:r>
          </w:p>
        </w:tc>
      </w:tr>
      <w:tr w:rsidR="008E1A0C" w:rsidRPr="008E1A0C" w14:paraId="129814BD" w14:textId="77777777" w:rsidTr="008E1A0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2E4CDE"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Any data that is complete but inaccurate</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A479BD7"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Human error inserted during data input, fake information, or mock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83273FB"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Inaccurate insights or decision-making based on bad information resulting in revenue loss</w:t>
            </w:r>
          </w:p>
        </w:tc>
      </w:tr>
    </w:tbl>
    <w:p w14:paraId="6F60651C" w14:textId="77777777" w:rsidR="008E1A0C" w:rsidRPr="008E1A0C" w:rsidRDefault="008E1A0C" w:rsidP="008E1A0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E1A0C">
        <w:rPr>
          <w:rFonts w:ascii="unset" w:eastAsia="Times New Roman" w:hAnsi="unset" w:cs="Times New Roman"/>
          <w:b/>
          <w:bCs/>
          <w:color w:val="1F1F1F"/>
          <w:spacing w:val="-2"/>
          <w:sz w:val="27"/>
          <w:szCs w:val="27"/>
        </w:rPr>
        <w:t>Inconsistent data</w:t>
      </w:r>
    </w:p>
    <w:tbl>
      <w:tblPr>
        <w:tblW w:w="11850" w:type="dxa"/>
        <w:tblCellMar>
          <w:top w:w="15" w:type="dxa"/>
          <w:left w:w="15" w:type="dxa"/>
          <w:bottom w:w="15" w:type="dxa"/>
          <w:right w:w="15" w:type="dxa"/>
        </w:tblCellMar>
        <w:tblLook w:val="04A0" w:firstRow="1" w:lastRow="0" w:firstColumn="1" w:lastColumn="0" w:noHBand="0" w:noVBand="1"/>
      </w:tblPr>
      <w:tblGrid>
        <w:gridCol w:w="3640"/>
        <w:gridCol w:w="3447"/>
        <w:gridCol w:w="4763"/>
      </w:tblGrid>
      <w:tr w:rsidR="008E1A0C" w:rsidRPr="008E1A0C" w14:paraId="18609B0B" w14:textId="77777777" w:rsidTr="008E1A0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013C3D4"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Description</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14C8224"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Possible causes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F298F06" w14:textId="77777777" w:rsidR="008E1A0C" w:rsidRPr="008E1A0C" w:rsidRDefault="008E1A0C" w:rsidP="008E1A0C">
            <w:pPr>
              <w:spacing w:after="0" w:line="240" w:lineRule="auto"/>
              <w:rPr>
                <w:rFonts w:ascii="Source Sans Pro" w:eastAsia="Times New Roman" w:hAnsi="Source Sans Pro" w:cs="Times New Roman"/>
                <w:b/>
                <w:bCs/>
                <w:szCs w:val="24"/>
              </w:rPr>
            </w:pPr>
            <w:r w:rsidRPr="008E1A0C">
              <w:rPr>
                <w:rFonts w:ascii="Source Sans Pro" w:eastAsia="Times New Roman" w:hAnsi="Source Sans Pro" w:cs="Times New Roman"/>
                <w:b/>
                <w:bCs/>
                <w:szCs w:val="24"/>
              </w:rPr>
              <w:t>Potential harm to businesses</w:t>
            </w:r>
          </w:p>
        </w:tc>
      </w:tr>
      <w:tr w:rsidR="008E1A0C" w:rsidRPr="008E1A0C" w14:paraId="016042B5" w14:textId="77777777" w:rsidTr="008E1A0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28C1DF"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Any data that uses different formats to represent the same thing</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FA26FCA"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Data stored incorrectly or errors inserted during data transfer</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5A761D1" w14:textId="77777777" w:rsidR="008E1A0C" w:rsidRPr="008E1A0C" w:rsidRDefault="008E1A0C" w:rsidP="008E1A0C">
            <w:pPr>
              <w:spacing w:after="0" w:line="240" w:lineRule="auto"/>
              <w:rPr>
                <w:rFonts w:ascii="Source Sans Pro" w:eastAsia="Times New Roman" w:hAnsi="Source Sans Pro" w:cs="Times New Roman"/>
                <w:szCs w:val="24"/>
              </w:rPr>
            </w:pPr>
            <w:r w:rsidRPr="008E1A0C">
              <w:rPr>
                <w:rFonts w:ascii="Source Sans Pro" w:eastAsia="Times New Roman" w:hAnsi="Source Sans Pro" w:cs="Times New Roman"/>
                <w:szCs w:val="24"/>
              </w:rPr>
              <w:t>Contradictory data points leading to confusion or inability to classify or segment customers</w:t>
            </w:r>
          </w:p>
        </w:tc>
      </w:tr>
    </w:tbl>
    <w:p w14:paraId="64EBBA92" w14:textId="77777777" w:rsidR="008E1A0C" w:rsidRPr="008E1A0C" w:rsidRDefault="008E1A0C" w:rsidP="008E1A0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E1A0C">
        <w:rPr>
          <w:rFonts w:ascii="unset" w:eastAsia="Times New Roman" w:hAnsi="unset" w:cs="Times New Roman"/>
          <w:b/>
          <w:bCs/>
          <w:color w:val="1F1F1F"/>
          <w:spacing w:val="-2"/>
          <w:sz w:val="27"/>
          <w:szCs w:val="27"/>
        </w:rPr>
        <w:t>Business impact of dirty data</w:t>
      </w:r>
    </w:p>
    <w:p w14:paraId="4261624F" w14:textId="77777777" w:rsidR="008E1A0C" w:rsidRPr="008E1A0C" w:rsidRDefault="008E1A0C" w:rsidP="008E1A0C">
      <w:pPr>
        <w:shd w:val="clear" w:color="auto" w:fill="FFFFFF"/>
        <w:spacing w:after="240" w:line="240" w:lineRule="auto"/>
        <w:rPr>
          <w:rFonts w:ascii="Source Sans Pro" w:eastAsia="Times New Roman" w:hAnsi="Source Sans Pro" w:cs="Times New Roman"/>
          <w:color w:val="1F1F1F"/>
          <w:szCs w:val="24"/>
        </w:rPr>
      </w:pPr>
      <w:r w:rsidRPr="008E1A0C">
        <w:rPr>
          <w:rFonts w:ascii="Source Sans Pro" w:eastAsia="Times New Roman" w:hAnsi="Source Sans Pro" w:cs="Times New Roman"/>
          <w:color w:val="1F1F1F"/>
          <w:szCs w:val="24"/>
        </w:rPr>
        <w:t>For further reading on the business impact of dirty data, enter the term “dirty data” into your preferred browser’s search bar to bring up numerous articles on the topic. Here are a few impacts cited for certain industries from a previous search:</w:t>
      </w:r>
    </w:p>
    <w:p w14:paraId="2D054BE3" w14:textId="77777777" w:rsidR="008E1A0C" w:rsidRPr="008E1A0C" w:rsidRDefault="008E1A0C" w:rsidP="008E1A0C">
      <w:pPr>
        <w:numPr>
          <w:ilvl w:val="0"/>
          <w:numId w:val="2"/>
        </w:numPr>
        <w:shd w:val="clear" w:color="auto" w:fill="FFFFFF"/>
        <w:spacing w:after="0" w:line="240" w:lineRule="auto"/>
        <w:rPr>
          <w:rFonts w:ascii="Source Sans Pro" w:eastAsia="Times New Roman" w:hAnsi="Source Sans Pro" w:cs="Times New Roman"/>
          <w:color w:val="1F1F1F"/>
          <w:szCs w:val="24"/>
        </w:rPr>
      </w:pPr>
      <w:r w:rsidRPr="008E1A0C">
        <w:rPr>
          <w:rFonts w:ascii="unset" w:eastAsia="Times New Roman" w:hAnsi="unset" w:cs="Times New Roman"/>
          <w:b/>
          <w:bCs/>
          <w:color w:val="1F1F1F"/>
          <w:szCs w:val="24"/>
        </w:rPr>
        <w:t>Banking</w:t>
      </w:r>
      <w:r w:rsidRPr="008E1A0C">
        <w:rPr>
          <w:rFonts w:ascii="Source Sans Pro" w:eastAsia="Times New Roman" w:hAnsi="Source Sans Pro" w:cs="Times New Roman"/>
          <w:color w:val="1F1F1F"/>
          <w:szCs w:val="24"/>
        </w:rPr>
        <w:t>: Inaccuracies cost companies between 15% and 25% of revenue (</w:t>
      </w:r>
      <w:hyperlink r:id="rId6" w:tgtFrame="_blank" w:tooltip="This link takes you to an MIT Sloan Management Review article." w:history="1">
        <w:r w:rsidRPr="008E1A0C">
          <w:rPr>
            <w:rFonts w:ascii="Source Sans Pro" w:eastAsia="Times New Roman" w:hAnsi="Source Sans Pro" w:cs="Times New Roman"/>
            <w:color w:val="0056D2"/>
            <w:szCs w:val="24"/>
            <w:u w:val="single"/>
          </w:rPr>
          <w:t>source</w:t>
        </w:r>
      </w:hyperlink>
      <w:r w:rsidRPr="008E1A0C">
        <w:rPr>
          <w:rFonts w:ascii="Source Sans Pro" w:eastAsia="Times New Roman" w:hAnsi="Source Sans Pro" w:cs="Times New Roman"/>
          <w:color w:val="1F1F1F"/>
          <w:szCs w:val="24"/>
        </w:rPr>
        <w:t xml:space="preserve">). </w:t>
      </w:r>
    </w:p>
    <w:p w14:paraId="3F3D1F7A" w14:textId="77777777" w:rsidR="008E1A0C" w:rsidRPr="008E1A0C" w:rsidRDefault="008E1A0C" w:rsidP="008E1A0C">
      <w:pPr>
        <w:numPr>
          <w:ilvl w:val="0"/>
          <w:numId w:val="3"/>
        </w:numPr>
        <w:shd w:val="clear" w:color="auto" w:fill="FFFFFF"/>
        <w:spacing w:after="0" w:line="240" w:lineRule="auto"/>
        <w:rPr>
          <w:rFonts w:ascii="Source Sans Pro" w:eastAsia="Times New Roman" w:hAnsi="Source Sans Pro" w:cs="Times New Roman"/>
          <w:color w:val="1F1F1F"/>
          <w:szCs w:val="24"/>
        </w:rPr>
      </w:pPr>
      <w:r w:rsidRPr="008E1A0C">
        <w:rPr>
          <w:rFonts w:ascii="unset" w:eastAsia="Times New Roman" w:hAnsi="unset" w:cs="Times New Roman"/>
          <w:b/>
          <w:bCs/>
          <w:color w:val="1F1F1F"/>
          <w:szCs w:val="24"/>
        </w:rPr>
        <w:t xml:space="preserve">Digital commerce: </w:t>
      </w:r>
      <w:r w:rsidRPr="008E1A0C">
        <w:rPr>
          <w:rFonts w:ascii="Source Sans Pro" w:eastAsia="Times New Roman" w:hAnsi="Source Sans Pro" w:cs="Times New Roman"/>
          <w:color w:val="1F1F1F"/>
          <w:szCs w:val="24"/>
        </w:rPr>
        <w:t>Up to 25% of B2B database contacts contain inaccuracies (</w:t>
      </w:r>
      <w:hyperlink r:id="rId7" w:tgtFrame="_blank" w:tooltip="This link takes you to a DemandGen blog article. " w:history="1">
        <w:r w:rsidRPr="008E1A0C">
          <w:rPr>
            <w:rFonts w:ascii="Source Sans Pro" w:eastAsia="Times New Roman" w:hAnsi="Source Sans Pro" w:cs="Times New Roman"/>
            <w:color w:val="0056D2"/>
            <w:szCs w:val="24"/>
            <w:u w:val="single"/>
          </w:rPr>
          <w:t>source</w:t>
        </w:r>
      </w:hyperlink>
      <w:r w:rsidRPr="008E1A0C">
        <w:rPr>
          <w:rFonts w:ascii="Source Sans Pro" w:eastAsia="Times New Roman" w:hAnsi="Source Sans Pro" w:cs="Times New Roman"/>
          <w:color w:val="1F1F1F"/>
          <w:szCs w:val="24"/>
        </w:rPr>
        <w:t>).</w:t>
      </w:r>
    </w:p>
    <w:p w14:paraId="26ED6742" w14:textId="77777777" w:rsidR="008E1A0C" w:rsidRPr="008E1A0C" w:rsidRDefault="008E1A0C" w:rsidP="008E1A0C">
      <w:pPr>
        <w:numPr>
          <w:ilvl w:val="0"/>
          <w:numId w:val="4"/>
        </w:numPr>
        <w:shd w:val="clear" w:color="auto" w:fill="FFFFFF"/>
        <w:spacing w:after="0" w:line="240" w:lineRule="auto"/>
        <w:rPr>
          <w:rFonts w:ascii="Source Sans Pro" w:eastAsia="Times New Roman" w:hAnsi="Source Sans Pro" w:cs="Times New Roman"/>
          <w:color w:val="1F1F1F"/>
          <w:szCs w:val="24"/>
        </w:rPr>
      </w:pPr>
      <w:r w:rsidRPr="008E1A0C">
        <w:rPr>
          <w:rFonts w:ascii="unset" w:eastAsia="Times New Roman" w:hAnsi="unset" w:cs="Times New Roman"/>
          <w:b/>
          <w:bCs/>
          <w:color w:val="1F1F1F"/>
          <w:szCs w:val="24"/>
        </w:rPr>
        <w:t>Marketing and sales</w:t>
      </w:r>
      <w:r w:rsidRPr="008E1A0C">
        <w:rPr>
          <w:rFonts w:ascii="Source Sans Pro" w:eastAsia="Times New Roman" w:hAnsi="Source Sans Pro" w:cs="Times New Roman"/>
          <w:color w:val="1F1F1F"/>
          <w:szCs w:val="24"/>
        </w:rPr>
        <w:t>: 8 out of 10 companies have said that dirty data hinders sales campaigns (</w:t>
      </w:r>
      <w:hyperlink r:id="rId8" w:tgtFrame="_blank" w:tooltip="This link takes you to a DQ Global blog article." w:history="1">
        <w:r w:rsidRPr="008E1A0C">
          <w:rPr>
            <w:rFonts w:ascii="Source Sans Pro" w:eastAsia="Times New Roman" w:hAnsi="Source Sans Pro" w:cs="Times New Roman"/>
            <w:color w:val="0056D2"/>
            <w:szCs w:val="24"/>
            <w:u w:val="single"/>
          </w:rPr>
          <w:t>source</w:t>
        </w:r>
      </w:hyperlink>
      <w:r w:rsidRPr="008E1A0C">
        <w:rPr>
          <w:rFonts w:ascii="Source Sans Pro" w:eastAsia="Times New Roman" w:hAnsi="Source Sans Pro" w:cs="Times New Roman"/>
          <w:color w:val="1F1F1F"/>
          <w:szCs w:val="24"/>
        </w:rPr>
        <w:t xml:space="preserve">). </w:t>
      </w:r>
    </w:p>
    <w:p w14:paraId="7C9F23F1" w14:textId="77777777" w:rsidR="008E1A0C" w:rsidRPr="008E1A0C" w:rsidRDefault="008E1A0C" w:rsidP="008E1A0C">
      <w:pPr>
        <w:numPr>
          <w:ilvl w:val="0"/>
          <w:numId w:val="5"/>
        </w:numPr>
        <w:shd w:val="clear" w:color="auto" w:fill="FFFFFF"/>
        <w:spacing w:after="0" w:line="240" w:lineRule="auto"/>
        <w:rPr>
          <w:rFonts w:ascii="Source Sans Pro" w:eastAsia="Times New Roman" w:hAnsi="Source Sans Pro" w:cs="Times New Roman"/>
          <w:color w:val="1F1F1F"/>
          <w:szCs w:val="24"/>
        </w:rPr>
      </w:pPr>
      <w:r w:rsidRPr="008E1A0C">
        <w:rPr>
          <w:rFonts w:ascii="unset" w:eastAsia="Times New Roman" w:hAnsi="unset" w:cs="Times New Roman"/>
          <w:b/>
          <w:bCs/>
          <w:color w:val="1F1F1F"/>
          <w:szCs w:val="24"/>
        </w:rPr>
        <w:lastRenderedPageBreak/>
        <w:t>Healthcare</w:t>
      </w:r>
      <w:r w:rsidRPr="008E1A0C">
        <w:rPr>
          <w:rFonts w:ascii="Source Sans Pro" w:eastAsia="Times New Roman" w:hAnsi="Source Sans Pro" w:cs="Times New Roman"/>
          <w:color w:val="1F1F1F"/>
          <w:szCs w:val="24"/>
        </w:rPr>
        <w:t>: Duplicate records can be 10% and even up to 20% of a hospital’s electronic health records (</w:t>
      </w:r>
      <w:hyperlink r:id="rId9" w:tgtFrame="_blank" w:tooltip="This link takes you to a TechTarget article for health IT." w:history="1">
        <w:r w:rsidRPr="008E1A0C">
          <w:rPr>
            <w:rFonts w:ascii="Source Sans Pro" w:eastAsia="Times New Roman" w:hAnsi="Source Sans Pro" w:cs="Times New Roman"/>
            <w:color w:val="0056D2"/>
            <w:szCs w:val="24"/>
            <w:u w:val="single"/>
          </w:rPr>
          <w:t>source</w:t>
        </w:r>
      </w:hyperlink>
      <w:r w:rsidRPr="008E1A0C">
        <w:rPr>
          <w:rFonts w:ascii="Source Sans Pro" w:eastAsia="Times New Roman" w:hAnsi="Source Sans Pro" w:cs="Times New Roman"/>
          <w:color w:val="1F1F1F"/>
          <w:szCs w:val="24"/>
        </w:rPr>
        <w:t>).</w:t>
      </w:r>
    </w:p>
    <w:p w14:paraId="7EB51B87"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728"/>
    <w:multiLevelType w:val="multilevel"/>
    <w:tmpl w:val="CE6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0E2DFD"/>
    <w:multiLevelType w:val="multilevel"/>
    <w:tmpl w:val="DDF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6A27B5"/>
    <w:multiLevelType w:val="multilevel"/>
    <w:tmpl w:val="283A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86725"/>
    <w:multiLevelType w:val="multilevel"/>
    <w:tmpl w:val="663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5E2936"/>
    <w:multiLevelType w:val="multilevel"/>
    <w:tmpl w:val="84D0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91387">
    <w:abstractNumId w:val="0"/>
  </w:num>
  <w:num w:numId="2" w16cid:durableId="923877823">
    <w:abstractNumId w:val="1"/>
  </w:num>
  <w:num w:numId="3" w16cid:durableId="288973895">
    <w:abstractNumId w:val="2"/>
  </w:num>
  <w:num w:numId="4" w16cid:durableId="1153260635">
    <w:abstractNumId w:val="3"/>
  </w:num>
  <w:num w:numId="5" w16cid:durableId="1807623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EE"/>
    <w:rsid w:val="000A5141"/>
    <w:rsid w:val="0021392A"/>
    <w:rsid w:val="00670B71"/>
    <w:rsid w:val="006F4B69"/>
    <w:rsid w:val="008E1A0C"/>
    <w:rsid w:val="00A9037D"/>
    <w:rsid w:val="00AB6503"/>
    <w:rsid w:val="00D9335A"/>
    <w:rsid w:val="00ED3A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BB4AF-F491-4AFD-B2D1-FD15DAF0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8E1A0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E1A0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E1A0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A0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1A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1A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1A0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E1A0C"/>
    <w:rPr>
      <w:b/>
      <w:bCs/>
    </w:rPr>
  </w:style>
  <w:style w:type="character" w:styleId="Hyperlink">
    <w:name w:val="Hyperlink"/>
    <w:basedOn w:val="DefaultParagraphFont"/>
    <w:uiPriority w:val="99"/>
    <w:semiHidden/>
    <w:unhideWhenUsed/>
    <w:rsid w:val="008E1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70790">
      <w:bodyDiv w:val="1"/>
      <w:marLeft w:val="0"/>
      <w:marRight w:val="0"/>
      <w:marTop w:val="0"/>
      <w:marBottom w:val="0"/>
      <w:divBdr>
        <w:top w:val="none" w:sz="0" w:space="0" w:color="auto"/>
        <w:left w:val="none" w:sz="0" w:space="0" w:color="auto"/>
        <w:bottom w:val="none" w:sz="0" w:space="0" w:color="auto"/>
        <w:right w:val="none" w:sz="0" w:space="0" w:color="auto"/>
      </w:divBdr>
      <w:divsChild>
        <w:div w:id="1858536942">
          <w:marLeft w:val="0"/>
          <w:marRight w:val="0"/>
          <w:marTop w:val="0"/>
          <w:marBottom w:val="720"/>
          <w:divBdr>
            <w:top w:val="none" w:sz="0" w:space="0" w:color="auto"/>
            <w:left w:val="none" w:sz="0" w:space="0" w:color="auto"/>
            <w:bottom w:val="none" w:sz="0" w:space="0" w:color="auto"/>
            <w:right w:val="none" w:sz="0" w:space="0" w:color="auto"/>
          </w:divBdr>
        </w:div>
        <w:div w:id="46030769">
          <w:marLeft w:val="0"/>
          <w:marRight w:val="0"/>
          <w:marTop w:val="0"/>
          <w:marBottom w:val="0"/>
          <w:divBdr>
            <w:top w:val="none" w:sz="0" w:space="0" w:color="auto"/>
            <w:left w:val="none" w:sz="0" w:space="0" w:color="auto"/>
            <w:bottom w:val="none" w:sz="0" w:space="0" w:color="auto"/>
            <w:right w:val="none" w:sz="0" w:space="0" w:color="auto"/>
          </w:divBdr>
          <w:divsChild>
            <w:div w:id="700860975">
              <w:marLeft w:val="0"/>
              <w:marRight w:val="0"/>
              <w:marTop w:val="0"/>
              <w:marBottom w:val="0"/>
              <w:divBdr>
                <w:top w:val="none" w:sz="0" w:space="0" w:color="auto"/>
                <w:left w:val="none" w:sz="0" w:space="0" w:color="auto"/>
                <w:bottom w:val="none" w:sz="0" w:space="0" w:color="auto"/>
                <w:right w:val="none" w:sz="0" w:space="0" w:color="auto"/>
              </w:divBdr>
              <w:divsChild>
                <w:div w:id="731731728">
                  <w:marLeft w:val="0"/>
                  <w:marRight w:val="0"/>
                  <w:marTop w:val="0"/>
                  <w:marBottom w:val="0"/>
                  <w:divBdr>
                    <w:top w:val="none" w:sz="0" w:space="0" w:color="auto"/>
                    <w:left w:val="none" w:sz="0" w:space="0" w:color="auto"/>
                    <w:bottom w:val="none" w:sz="0" w:space="0" w:color="auto"/>
                    <w:right w:val="none" w:sz="0" w:space="0" w:color="auto"/>
                  </w:divBdr>
                  <w:divsChild>
                    <w:div w:id="1245724090">
                      <w:marLeft w:val="0"/>
                      <w:marRight w:val="0"/>
                      <w:marTop w:val="0"/>
                      <w:marBottom w:val="0"/>
                      <w:divBdr>
                        <w:top w:val="none" w:sz="0" w:space="0" w:color="auto"/>
                        <w:left w:val="none" w:sz="0" w:space="0" w:color="auto"/>
                        <w:bottom w:val="none" w:sz="0" w:space="0" w:color="auto"/>
                        <w:right w:val="none" w:sz="0" w:space="0" w:color="auto"/>
                      </w:divBdr>
                      <w:divsChild>
                        <w:div w:id="1178884161">
                          <w:marLeft w:val="0"/>
                          <w:marRight w:val="0"/>
                          <w:marTop w:val="0"/>
                          <w:marBottom w:val="0"/>
                          <w:divBdr>
                            <w:top w:val="none" w:sz="0" w:space="0" w:color="auto"/>
                            <w:left w:val="none" w:sz="0" w:space="0" w:color="auto"/>
                            <w:bottom w:val="none" w:sz="0" w:space="0" w:color="auto"/>
                            <w:right w:val="none" w:sz="0" w:space="0" w:color="auto"/>
                          </w:divBdr>
                          <w:divsChild>
                            <w:div w:id="506597739">
                              <w:marLeft w:val="0"/>
                              <w:marRight w:val="0"/>
                              <w:marTop w:val="0"/>
                              <w:marBottom w:val="0"/>
                              <w:divBdr>
                                <w:top w:val="none" w:sz="0" w:space="0" w:color="auto"/>
                                <w:left w:val="none" w:sz="0" w:space="0" w:color="auto"/>
                                <w:bottom w:val="none" w:sz="0" w:space="0" w:color="auto"/>
                                <w:right w:val="none" w:sz="0" w:space="0" w:color="auto"/>
                              </w:divBdr>
                            </w:div>
                            <w:div w:id="1015376638">
                              <w:marLeft w:val="0"/>
                              <w:marRight w:val="0"/>
                              <w:marTop w:val="0"/>
                              <w:marBottom w:val="0"/>
                              <w:divBdr>
                                <w:top w:val="none" w:sz="0" w:space="0" w:color="auto"/>
                                <w:left w:val="none" w:sz="0" w:space="0" w:color="auto"/>
                                <w:bottom w:val="none" w:sz="0" w:space="0" w:color="auto"/>
                                <w:right w:val="none" w:sz="0" w:space="0" w:color="auto"/>
                              </w:divBdr>
                            </w:div>
                            <w:div w:id="1592734649">
                              <w:marLeft w:val="0"/>
                              <w:marRight w:val="0"/>
                              <w:marTop w:val="0"/>
                              <w:marBottom w:val="0"/>
                              <w:divBdr>
                                <w:top w:val="none" w:sz="0" w:space="0" w:color="auto"/>
                                <w:left w:val="none" w:sz="0" w:space="0" w:color="auto"/>
                                <w:bottom w:val="none" w:sz="0" w:space="0" w:color="auto"/>
                                <w:right w:val="none" w:sz="0" w:space="0" w:color="auto"/>
                              </w:divBdr>
                            </w:div>
                            <w:div w:id="1677029843">
                              <w:marLeft w:val="0"/>
                              <w:marRight w:val="0"/>
                              <w:marTop w:val="0"/>
                              <w:marBottom w:val="0"/>
                              <w:divBdr>
                                <w:top w:val="none" w:sz="0" w:space="0" w:color="auto"/>
                                <w:left w:val="none" w:sz="0" w:space="0" w:color="auto"/>
                                <w:bottom w:val="none" w:sz="0" w:space="0" w:color="auto"/>
                                <w:right w:val="none" w:sz="0" w:space="0" w:color="auto"/>
                              </w:divBdr>
                            </w:div>
                            <w:div w:id="613826626">
                              <w:marLeft w:val="0"/>
                              <w:marRight w:val="0"/>
                              <w:marTop w:val="0"/>
                              <w:marBottom w:val="0"/>
                              <w:divBdr>
                                <w:top w:val="none" w:sz="0" w:space="0" w:color="auto"/>
                                <w:left w:val="none" w:sz="0" w:space="0" w:color="auto"/>
                                <w:bottom w:val="none" w:sz="0" w:space="0" w:color="auto"/>
                                <w:right w:val="none" w:sz="0" w:space="0" w:color="auto"/>
                              </w:divBdr>
                            </w:div>
                            <w:div w:id="11968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qglobal.com/2011/05/04/obsolete-or-dirty-data/" TargetMode="External"/><Relationship Id="rId3" Type="http://schemas.openxmlformats.org/officeDocument/2006/relationships/settings" Target="settings.xml"/><Relationship Id="rId7" Type="http://schemas.openxmlformats.org/officeDocument/2006/relationships/hyperlink" Target="https://www.demandgen.com/dirty-data-what-is-it-costing-yo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oanreview.mit.edu/article/seizing-opportunity-in-data-qualit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archhealthit.techtarget.com/feature/Hospitals-battle-duplicate-medical-records-with-technology"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2592</Characters>
  <Application>Microsoft Office Word</Application>
  <DocSecurity>0</DocSecurity>
  <Lines>103</Lines>
  <Paragraphs>69</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2023-01-11T07:19:00Z</dcterms:created>
  <dcterms:modified xsi:type="dcterms:W3CDTF">2023-01-11T07:19:00Z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92b6b3e847501a77358e8429e479f01814e2c78ed40db7d915ee993c80d77ba2</vt:lpwstr>
  </property>
</Properties>
</file>