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EE0C" w14:textId="77777777" w:rsidR="001821B8" w:rsidRPr="001821B8" w:rsidRDefault="001821B8" w:rsidP="001821B8">
      <w:pPr>
        <w:shd w:val="clear" w:color="auto" w:fill="FFFFFF"/>
        <w:spacing w:line="240" w:lineRule="auto"/>
        <w:outlineLvl w:val="0"/>
        <w:rPr>
          <w:rFonts w:ascii="Source Sans Pro" w:eastAsia="Times New Roman" w:hAnsi="Source Sans Pro" w:cs="Arial"/>
          <w:color w:val="1F1F1F"/>
          <w:spacing w:val="-2"/>
          <w:kern w:val="36"/>
          <w:sz w:val="48"/>
          <w:szCs w:val="48"/>
        </w:rPr>
      </w:pPr>
      <w:r w:rsidRPr="001821B8">
        <w:rPr>
          <w:rFonts w:ascii="Source Sans Pro" w:eastAsia="Times New Roman" w:hAnsi="Source Sans Pro" w:cs="Arial"/>
          <w:color w:val="1F1F1F"/>
          <w:spacing w:val="-2"/>
          <w:kern w:val="36"/>
          <w:sz w:val="48"/>
          <w:szCs w:val="48"/>
        </w:rPr>
        <w:t>SQL functions and subqueries: A functional friendship</w:t>
      </w:r>
    </w:p>
    <w:p w14:paraId="447B4D94" w14:textId="77777777" w:rsidR="001821B8" w:rsidRPr="001821B8" w:rsidRDefault="001821B8" w:rsidP="001821B8">
      <w:pPr>
        <w:shd w:val="clear" w:color="auto" w:fill="FFFFFF"/>
        <w:spacing w:after="24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 xml:space="preserve">In this reading, you will learn about SQL functions and how they are sometimes used with subqueries. </w:t>
      </w:r>
      <w:r w:rsidRPr="001821B8">
        <w:rPr>
          <w:rFonts w:ascii="unset" w:eastAsia="Times New Roman" w:hAnsi="unset" w:cs="Arial"/>
          <w:b/>
          <w:bCs/>
          <w:color w:val="1F1F1F"/>
          <w:sz w:val="21"/>
          <w:szCs w:val="21"/>
        </w:rPr>
        <w:t xml:space="preserve">SQL functions </w:t>
      </w:r>
      <w:r w:rsidRPr="001821B8">
        <w:rPr>
          <w:rFonts w:ascii="Source Sans Pro" w:eastAsia="Times New Roman" w:hAnsi="Source Sans Pro" w:cs="Arial"/>
          <w:color w:val="1F1F1F"/>
          <w:sz w:val="21"/>
          <w:szCs w:val="21"/>
        </w:rPr>
        <w:t xml:space="preserve">are tools built into SQL to make it possible to perform calculations. A </w:t>
      </w:r>
      <w:r w:rsidRPr="001821B8">
        <w:rPr>
          <w:rFonts w:ascii="unset" w:eastAsia="Times New Roman" w:hAnsi="unset" w:cs="Arial"/>
          <w:b/>
          <w:bCs/>
          <w:color w:val="1F1F1F"/>
          <w:sz w:val="21"/>
          <w:szCs w:val="21"/>
        </w:rPr>
        <w:t xml:space="preserve">subquery </w:t>
      </w:r>
      <w:r w:rsidRPr="001821B8">
        <w:rPr>
          <w:rFonts w:ascii="Source Sans Pro" w:eastAsia="Times New Roman" w:hAnsi="Source Sans Pro" w:cs="Arial"/>
          <w:color w:val="1F1F1F"/>
          <w:sz w:val="21"/>
          <w:szCs w:val="21"/>
        </w:rPr>
        <w:t>(also called an inner or nested query) is a query within another query. </w:t>
      </w:r>
    </w:p>
    <w:p w14:paraId="495BED20" w14:textId="77777777" w:rsidR="001821B8" w:rsidRPr="001821B8" w:rsidRDefault="001821B8" w:rsidP="001821B8">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1821B8">
        <w:rPr>
          <w:rFonts w:ascii="Source Sans Pro" w:eastAsia="Times New Roman" w:hAnsi="Source Sans Pro" w:cs="Arial"/>
          <w:b/>
          <w:bCs/>
          <w:color w:val="1F1F1F"/>
          <w:spacing w:val="-2"/>
          <w:sz w:val="36"/>
          <w:szCs w:val="36"/>
        </w:rPr>
        <w:t>How do SQL functions, function?</w:t>
      </w:r>
    </w:p>
    <w:p w14:paraId="66A4AD9A" w14:textId="77777777" w:rsidR="001821B8" w:rsidRPr="001821B8" w:rsidRDefault="001821B8" w:rsidP="001821B8">
      <w:pPr>
        <w:shd w:val="clear" w:color="auto" w:fill="FFFFFF"/>
        <w:spacing w:after="24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SQL functions are what help make data aggregation possible. (As a reminder, data aggregation is the process of gathering data from multiple sources in order to combine it into a single, summarized collection.) So, how do SQL functions work? Going back to W3Schools, let’s review some of these functions to get a better understanding of how to run these queries:</w:t>
      </w:r>
    </w:p>
    <w:p w14:paraId="56A4EA00" w14:textId="77777777" w:rsidR="001821B8" w:rsidRPr="001821B8" w:rsidRDefault="001821B8" w:rsidP="001821B8">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5" w:tgtFrame="_blank" w:tooltip="This link takes you to the W3 Schools tutorial on the SQL HAVING clause." w:history="1">
        <w:r w:rsidRPr="001821B8">
          <w:rPr>
            <w:rFonts w:ascii="unset" w:eastAsia="Times New Roman" w:hAnsi="unset" w:cs="Arial"/>
            <w:b/>
            <w:bCs/>
            <w:color w:val="0056D2"/>
            <w:sz w:val="21"/>
            <w:szCs w:val="21"/>
            <w:u w:val="single"/>
          </w:rPr>
          <w:t>SQL HAVING</w:t>
        </w:r>
      </w:hyperlink>
      <w:r w:rsidRPr="001821B8">
        <w:rPr>
          <w:rFonts w:ascii="unset" w:eastAsia="Times New Roman" w:hAnsi="unset" w:cs="Arial"/>
          <w:b/>
          <w:bCs/>
          <w:color w:val="1F1F1F"/>
          <w:sz w:val="21"/>
          <w:szCs w:val="21"/>
        </w:rPr>
        <w:t>:</w:t>
      </w:r>
      <w:r w:rsidRPr="001821B8">
        <w:rPr>
          <w:rFonts w:ascii="Source Sans Pro" w:eastAsia="Times New Roman" w:hAnsi="Source Sans Pro" w:cs="Arial"/>
          <w:color w:val="1F1F1F"/>
          <w:sz w:val="21"/>
          <w:szCs w:val="21"/>
        </w:rPr>
        <w:t xml:space="preserve"> This is an overview of the HAVING clause, including what it is and a tutorial on how and when it works.</w:t>
      </w:r>
    </w:p>
    <w:p w14:paraId="0FB1E1E9" w14:textId="77777777" w:rsidR="001821B8" w:rsidRPr="001821B8" w:rsidRDefault="001821B8" w:rsidP="001821B8">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6" w:tgtFrame="_blank" w:tooltip="This link takes you to a W3 Schools tutorial on the SQL CASE statement." w:history="1">
        <w:r w:rsidRPr="001821B8">
          <w:rPr>
            <w:rFonts w:ascii="unset" w:eastAsia="Times New Roman" w:hAnsi="unset" w:cs="Arial"/>
            <w:b/>
            <w:bCs/>
            <w:color w:val="0056D2"/>
            <w:sz w:val="21"/>
            <w:szCs w:val="21"/>
            <w:u w:val="single"/>
          </w:rPr>
          <w:t>SQL CASE</w:t>
        </w:r>
      </w:hyperlink>
      <w:r w:rsidRPr="001821B8">
        <w:rPr>
          <w:rFonts w:ascii="unset" w:eastAsia="Times New Roman" w:hAnsi="unset" w:cs="Arial"/>
          <w:b/>
          <w:bCs/>
          <w:color w:val="1F1F1F"/>
          <w:sz w:val="21"/>
          <w:szCs w:val="21"/>
        </w:rPr>
        <w:t>:</w:t>
      </w:r>
      <w:r w:rsidRPr="001821B8">
        <w:rPr>
          <w:rFonts w:ascii="Source Sans Pro" w:eastAsia="Times New Roman" w:hAnsi="Source Sans Pro" w:cs="Arial"/>
          <w:color w:val="1F1F1F"/>
          <w:sz w:val="21"/>
          <w:szCs w:val="21"/>
        </w:rPr>
        <w:t xml:space="preserve"> Explore the usage of the CASE statement and examples of how it works.</w:t>
      </w:r>
    </w:p>
    <w:p w14:paraId="36346E4E" w14:textId="77777777" w:rsidR="001821B8" w:rsidRPr="001821B8" w:rsidRDefault="001821B8" w:rsidP="001821B8">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7" w:tgtFrame="_blank" w:tooltip="This link takes you to a W3 Schools tutorial on the SQL IF function." w:history="1">
        <w:r w:rsidRPr="001821B8">
          <w:rPr>
            <w:rFonts w:ascii="unset" w:eastAsia="Times New Roman" w:hAnsi="unset" w:cs="Arial"/>
            <w:b/>
            <w:bCs/>
            <w:color w:val="0056D2"/>
            <w:sz w:val="21"/>
            <w:szCs w:val="21"/>
            <w:u w:val="single"/>
          </w:rPr>
          <w:t>SQL IF</w:t>
        </w:r>
      </w:hyperlink>
      <w:r w:rsidRPr="001821B8">
        <w:rPr>
          <w:rFonts w:ascii="unset" w:eastAsia="Times New Roman" w:hAnsi="unset" w:cs="Arial"/>
          <w:b/>
          <w:bCs/>
          <w:color w:val="1F1F1F"/>
          <w:sz w:val="21"/>
          <w:szCs w:val="21"/>
        </w:rPr>
        <w:t xml:space="preserve">: </w:t>
      </w:r>
      <w:r w:rsidRPr="001821B8">
        <w:rPr>
          <w:rFonts w:ascii="Source Sans Pro" w:eastAsia="Times New Roman" w:hAnsi="Source Sans Pro" w:cs="Arial"/>
          <w:color w:val="1F1F1F"/>
          <w:sz w:val="21"/>
          <w:szCs w:val="21"/>
        </w:rPr>
        <w:t>This is a tutorial of the IF function and offers examples that you can practice with.</w:t>
      </w:r>
    </w:p>
    <w:p w14:paraId="147864D4" w14:textId="77777777" w:rsidR="001821B8" w:rsidRPr="001821B8" w:rsidRDefault="001821B8" w:rsidP="001821B8">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8" w:tgtFrame="_blank" w:tooltip="This link takes you to a W3 Schools tutorial on the SQL COUNT function." w:history="1">
        <w:r w:rsidRPr="001821B8">
          <w:rPr>
            <w:rFonts w:ascii="unset" w:eastAsia="Times New Roman" w:hAnsi="unset" w:cs="Arial"/>
            <w:b/>
            <w:bCs/>
            <w:color w:val="0056D2"/>
            <w:sz w:val="21"/>
            <w:szCs w:val="21"/>
            <w:u w:val="single"/>
          </w:rPr>
          <w:t>SQL COUNT</w:t>
        </w:r>
      </w:hyperlink>
      <w:r w:rsidRPr="001821B8">
        <w:rPr>
          <w:rFonts w:ascii="unset" w:eastAsia="Times New Roman" w:hAnsi="unset" w:cs="Arial"/>
          <w:b/>
          <w:bCs/>
          <w:color w:val="1F1F1F"/>
          <w:sz w:val="21"/>
          <w:szCs w:val="21"/>
        </w:rPr>
        <w:t xml:space="preserve">: </w:t>
      </w:r>
      <w:r w:rsidRPr="001821B8">
        <w:rPr>
          <w:rFonts w:ascii="Source Sans Pro" w:eastAsia="Times New Roman" w:hAnsi="Source Sans Pro" w:cs="Arial"/>
          <w:color w:val="1F1F1F"/>
          <w:sz w:val="21"/>
          <w:szCs w:val="21"/>
        </w:rPr>
        <w:t>The COUNT function is just as important as all the rest, and this tutorial offers multiple examples to review.</w:t>
      </w:r>
    </w:p>
    <w:p w14:paraId="69C0DF39" w14:textId="77777777" w:rsidR="001821B8" w:rsidRPr="001821B8" w:rsidRDefault="001821B8" w:rsidP="001821B8">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1821B8">
        <w:rPr>
          <w:rFonts w:ascii="Source Sans Pro" w:eastAsia="Times New Roman" w:hAnsi="Source Sans Pro" w:cs="Arial"/>
          <w:b/>
          <w:bCs/>
          <w:color w:val="1F1F1F"/>
          <w:spacing w:val="-2"/>
          <w:sz w:val="36"/>
          <w:szCs w:val="36"/>
        </w:rPr>
        <w:t>Subqueries - the cherry on top</w:t>
      </w:r>
    </w:p>
    <w:p w14:paraId="27406F1E" w14:textId="77777777" w:rsidR="001821B8" w:rsidRPr="001821B8" w:rsidRDefault="001821B8" w:rsidP="001821B8">
      <w:pPr>
        <w:shd w:val="clear" w:color="auto" w:fill="FFFFFF"/>
        <w:spacing w:after="24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Think of a query as a cake. A cake can have multiple layers contained within it and even layers within those layers. Each of these layers are our subqueries, and when you put all of the layers together, you get a cake (query). Usually, you will find subqueries nested in the SELECT, FROM, and/or WHERE clauses. There is no general syntax for subqueries, but the syntax for a basic subquery is as follows:</w:t>
      </w:r>
    </w:p>
    <w:p w14:paraId="6DF38A78" w14:textId="00D642D7" w:rsidR="001821B8" w:rsidRPr="001821B8" w:rsidRDefault="001821B8" w:rsidP="001821B8">
      <w:pPr>
        <w:shd w:val="clear" w:color="auto" w:fill="FFFFFF"/>
        <w:spacing w:after="0" w:line="240" w:lineRule="auto"/>
        <w:rPr>
          <w:rFonts w:ascii="Arial" w:eastAsia="Times New Roman" w:hAnsi="Arial" w:cs="Arial"/>
          <w:color w:val="1F1F1F"/>
          <w:sz w:val="21"/>
          <w:szCs w:val="21"/>
        </w:rPr>
      </w:pPr>
      <w:r w:rsidRPr="001821B8">
        <w:rPr>
          <w:rFonts w:ascii="Arial" w:eastAsia="Times New Roman" w:hAnsi="Arial" w:cs="Arial"/>
          <w:noProof/>
          <w:color w:val="1F1F1F"/>
          <w:sz w:val="21"/>
          <w:szCs w:val="21"/>
        </w:rPr>
        <w:drawing>
          <wp:inline distT="0" distB="0" distL="0" distR="0" wp14:anchorId="78C25AD0" wp14:editId="4C700756">
            <wp:extent cx="5943600" cy="1985645"/>
            <wp:effectExtent l="0" t="0" r="0" b="0"/>
            <wp:docPr id="2" name="Picture 2" descr="Screenshot of a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 sub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5645"/>
                    </a:xfrm>
                    <a:prstGeom prst="rect">
                      <a:avLst/>
                    </a:prstGeom>
                    <a:noFill/>
                    <a:ln>
                      <a:noFill/>
                    </a:ln>
                  </pic:spPr>
                </pic:pic>
              </a:graphicData>
            </a:graphic>
          </wp:inline>
        </w:drawing>
      </w:r>
      <w:r w:rsidRPr="001821B8">
        <w:rPr>
          <w:rFonts w:ascii="Arial" w:eastAsia="Times New Roman" w:hAnsi="Arial" w:cs="Arial"/>
          <w:color w:val="1F1F1F"/>
          <w:sz w:val="21"/>
          <w:szCs w:val="21"/>
        </w:rPr>
        <w:t>SELECT account_table.* FROM ( SELECT * FROM transaction.sf_model_feature_2014_01 WHERE day_of_week = 'Friday' ) account_table WHERE account_table.availability = 'YES'</w:t>
      </w:r>
    </w:p>
    <w:p w14:paraId="3313FCC1" w14:textId="77777777" w:rsidR="001821B8" w:rsidRPr="001821B8" w:rsidRDefault="001821B8" w:rsidP="001821B8">
      <w:pPr>
        <w:shd w:val="clear" w:color="auto" w:fill="FFFFFF"/>
        <w:spacing w:after="24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 xml:space="preserve">You will find that, within the first SELECT clause is another SELECT clause. The second SELECT clause marks the start of the subquery in this statement. There are many different ways in which you can make </w:t>
      </w:r>
      <w:r w:rsidRPr="001821B8">
        <w:rPr>
          <w:rFonts w:ascii="Source Sans Pro" w:eastAsia="Times New Roman" w:hAnsi="Source Sans Pro" w:cs="Arial"/>
          <w:color w:val="1F1F1F"/>
          <w:sz w:val="21"/>
          <w:szCs w:val="21"/>
        </w:rPr>
        <w:lastRenderedPageBreak/>
        <w:t>use of subqueries, and resources referenced will provide additional guidance as you learn. But first, let’s recap the subquery rules. </w:t>
      </w:r>
    </w:p>
    <w:p w14:paraId="20D445F7" w14:textId="77777777" w:rsidR="001821B8" w:rsidRPr="001821B8" w:rsidRDefault="001821B8" w:rsidP="001821B8">
      <w:pPr>
        <w:shd w:val="clear" w:color="auto" w:fill="FFFFFF"/>
        <w:spacing w:after="24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There are a few rules that subqueries must follow:</w:t>
      </w:r>
    </w:p>
    <w:p w14:paraId="0A8CE402" w14:textId="77777777" w:rsidR="001821B8" w:rsidRPr="001821B8" w:rsidRDefault="001821B8" w:rsidP="001821B8">
      <w:pPr>
        <w:numPr>
          <w:ilvl w:val="0"/>
          <w:numId w:val="2"/>
        </w:numPr>
        <w:shd w:val="clear" w:color="auto" w:fill="FFFFFF"/>
        <w:spacing w:after="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Subqueries must be enclosed within parentheses</w:t>
      </w:r>
    </w:p>
    <w:p w14:paraId="5A13DAF2" w14:textId="77777777" w:rsidR="001821B8" w:rsidRPr="001821B8" w:rsidRDefault="001821B8" w:rsidP="001821B8">
      <w:pPr>
        <w:numPr>
          <w:ilvl w:val="0"/>
          <w:numId w:val="3"/>
        </w:numPr>
        <w:shd w:val="clear" w:color="auto" w:fill="FFFFFF"/>
        <w:spacing w:after="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A subquery can have only one column specified in the SELECT clause. But if you want a subquery to compare multiple columns, those columns must be selected in the main query.</w:t>
      </w:r>
    </w:p>
    <w:p w14:paraId="46C354EC" w14:textId="77777777" w:rsidR="001821B8" w:rsidRPr="001821B8" w:rsidRDefault="001821B8" w:rsidP="001821B8">
      <w:pPr>
        <w:numPr>
          <w:ilvl w:val="0"/>
          <w:numId w:val="4"/>
        </w:numPr>
        <w:shd w:val="clear" w:color="auto" w:fill="FFFFFF"/>
        <w:spacing w:after="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Subqueries that return more than one row can only be used with multiple value operators, such as the IN operator which allows you to specify multiple values in a WHERE clause.</w:t>
      </w:r>
    </w:p>
    <w:p w14:paraId="4E9DC7DC" w14:textId="77777777" w:rsidR="001821B8" w:rsidRPr="001821B8" w:rsidRDefault="001821B8" w:rsidP="001821B8">
      <w:pPr>
        <w:numPr>
          <w:ilvl w:val="0"/>
          <w:numId w:val="5"/>
        </w:numPr>
        <w:shd w:val="clear" w:color="auto" w:fill="FFFFFF"/>
        <w:spacing w:after="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A subquery can’t be nested in a SET command. The SET command is used with UPDATE to specify which columns (and values) are to be updated in a table.</w:t>
      </w:r>
    </w:p>
    <w:p w14:paraId="160932DE" w14:textId="77777777" w:rsidR="001821B8" w:rsidRPr="001821B8" w:rsidRDefault="001821B8" w:rsidP="001821B8">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1821B8">
        <w:rPr>
          <w:rFonts w:ascii="unset" w:eastAsia="Times New Roman" w:hAnsi="unset" w:cs="Arial"/>
          <w:b/>
          <w:bCs/>
          <w:color w:val="1F1F1F"/>
          <w:spacing w:val="-2"/>
          <w:sz w:val="27"/>
          <w:szCs w:val="27"/>
        </w:rPr>
        <w:t>Additional resources</w:t>
      </w:r>
    </w:p>
    <w:p w14:paraId="79F1305B" w14:textId="77777777" w:rsidR="001821B8" w:rsidRPr="001821B8" w:rsidRDefault="001821B8" w:rsidP="001821B8">
      <w:pPr>
        <w:shd w:val="clear" w:color="auto" w:fill="FFFFFF"/>
        <w:spacing w:after="24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The following resources offer more guidance into subqueries and their usage:</w:t>
      </w:r>
    </w:p>
    <w:p w14:paraId="34D91EBA" w14:textId="77777777" w:rsidR="001821B8" w:rsidRPr="001821B8" w:rsidRDefault="001821B8" w:rsidP="001821B8">
      <w:pPr>
        <w:numPr>
          <w:ilvl w:val="0"/>
          <w:numId w:val="6"/>
        </w:numPr>
        <w:shd w:val="clear" w:color="auto" w:fill="FFFFFF"/>
        <w:spacing w:after="0" w:line="240" w:lineRule="auto"/>
        <w:rPr>
          <w:rFonts w:ascii="Source Sans Pro" w:eastAsia="Times New Roman" w:hAnsi="Source Sans Pro" w:cs="Arial"/>
          <w:color w:val="1F1F1F"/>
          <w:sz w:val="21"/>
          <w:szCs w:val="21"/>
        </w:rPr>
      </w:pPr>
      <w:hyperlink r:id="rId10" w:tgtFrame="_blank" w:tooltip="This link takes you to a w3r resource for SQL subqueries." w:history="1">
        <w:r w:rsidRPr="001821B8">
          <w:rPr>
            <w:rFonts w:ascii="unset" w:eastAsia="Times New Roman" w:hAnsi="unset" w:cs="Arial"/>
            <w:b/>
            <w:bCs/>
            <w:color w:val="0056D2"/>
            <w:sz w:val="21"/>
            <w:szCs w:val="21"/>
            <w:u w:val="single"/>
          </w:rPr>
          <w:t xml:space="preserve">SQL subqueries: </w:t>
        </w:r>
      </w:hyperlink>
      <w:r w:rsidRPr="001821B8">
        <w:rPr>
          <w:rFonts w:ascii="Source Sans Pro" w:eastAsia="Times New Roman" w:hAnsi="Source Sans Pro" w:cs="Arial"/>
          <w:color w:val="1F1F1F"/>
          <w:sz w:val="21"/>
          <w:szCs w:val="21"/>
        </w:rPr>
        <w:t>This detailed introduction includes the definition of a subquery, its purpose in SQL, when and how to use it, and what the results will be</w:t>
      </w:r>
    </w:p>
    <w:p w14:paraId="087C8F3B" w14:textId="77777777" w:rsidR="001821B8" w:rsidRPr="001821B8" w:rsidRDefault="001821B8" w:rsidP="001821B8">
      <w:pPr>
        <w:numPr>
          <w:ilvl w:val="0"/>
          <w:numId w:val="6"/>
        </w:numPr>
        <w:shd w:val="clear" w:color="auto" w:fill="FFFFFF"/>
        <w:spacing w:after="0" w:line="240" w:lineRule="auto"/>
        <w:rPr>
          <w:rFonts w:ascii="Source Sans Pro" w:eastAsia="Times New Roman" w:hAnsi="Source Sans Pro" w:cs="Arial"/>
          <w:color w:val="1F1F1F"/>
          <w:sz w:val="21"/>
          <w:szCs w:val="21"/>
        </w:rPr>
      </w:pPr>
      <w:hyperlink r:id="rId11" w:tgtFrame="_blank" w:tooltip="This link takes you to a Mode SQL tutorial on writing subqueries." w:history="1">
        <w:r w:rsidRPr="001821B8">
          <w:rPr>
            <w:rFonts w:ascii="unset" w:eastAsia="Times New Roman" w:hAnsi="unset" w:cs="Arial"/>
            <w:b/>
            <w:bCs/>
            <w:color w:val="0056D2"/>
            <w:sz w:val="21"/>
            <w:szCs w:val="21"/>
            <w:u w:val="single"/>
          </w:rPr>
          <w:t>Writing subqueries in SQL</w:t>
        </w:r>
      </w:hyperlink>
      <w:r w:rsidRPr="001821B8">
        <w:rPr>
          <w:rFonts w:ascii="unset" w:eastAsia="Times New Roman" w:hAnsi="unset" w:cs="Arial"/>
          <w:b/>
          <w:bCs/>
          <w:color w:val="1F1F1F"/>
          <w:sz w:val="21"/>
          <w:szCs w:val="21"/>
        </w:rPr>
        <w:t>:</w:t>
      </w:r>
      <w:r w:rsidRPr="001821B8">
        <w:rPr>
          <w:rFonts w:ascii="Source Sans Pro" w:eastAsia="Times New Roman" w:hAnsi="Source Sans Pro" w:cs="Arial"/>
          <w:color w:val="1F1F1F"/>
          <w:sz w:val="21"/>
          <w:szCs w:val="21"/>
        </w:rPr>
        <w:t xml:space="preserve"> Explore the basics of subqueries in this interactive tutorial, including examples and practice problems that you can work through</w:t>
      </w:r>
    </w:p>
    <w:p w14:paraId="2D8F6CC1" w14:textId="77777777" w:rsidR="001821B8" w:rsidRPr="001821B8" w:rsidRDefault="001821B8" w:rsidP="001821B8">
      <w:pPr>
        <w:shd w:val="clear" w:color="auto" w:fill="FFFFFF"/>
        <w:spacing w:after="240" w:line="240" w:lineRule="auto"/>
        <w:rPr>
          <w:rFonts w:ascii="Source Sans Pro" w:eastAsia="Times New Roman" w:hAnsi="Source Sans Pro" w:cs="Arial"/>
          <w:color w:val="1F1F1F"/>
          <w:sz w:val="21"/>
          <w:szCs w:val="21"/>
        </w:rPr>
      </w:pPr>
      <w:r w:rsidRPr="001821B8">
        <w:rPr>
          <w:rFonts w:ascii="Source Sans Pro" w:eastAsia="Times New Roman" w:hAnsi="Source Sans Pro" w:cs="Arial"/>
          <w:color w:val="1F1F1F"/>
          <w:sz w:val="21"/>
          <w:szCs w:val="21"/>
        </w:rPr>
        <w:t>As you continue to learn more about using SQL, functions, and subqueries, you will realize how much time you can truly save when memorizing these tips and tricks.</w:t>
      </w:r>
    </w:p>
    <w:p w14:paraId="724BE2EE" w14:textId="415D28EF" w:rsidR="001821B8" w:rsidRPr="001821B8" w:rsidRDefault="001821B8" w:rsidP="001821B8">
      <w:pPr>
        <w:shd w:val="clear" w:color="auto" w:fill="FFFFFF"/>
        <w:spacing w:after="0" w:line="240" w:lineRule="auto"/>
        <w:rPr>
          <w:rFonts w:ascii="Arial" w:eastAsia="Times New Roman" w:hAnsi="Arial" w:cs="Arial"/>
          <w:color w:val="1F1F1F"/>
          <w:sz w:val="21"/>
          <w:szCs w:val="21"/>
        </w:rPr>
      </w:pPr>
      <w:r w:rsidRPr="001821B8">
        <w:rPr>
          <w:rFonts w:ascii="Arial" w:eastAsia="Times New Roman" w:hAnsi="Arial" w:cs="Arial"/>
          <w:noProof/>
          <w:color w:val="1F1F1F"/>
          <w:sz w:val="21"/>
          <w:szCs w:val="21"/>
        </w:rPr>
        <w:drawing>
          <wp:inline distT="0" distB="0" distL="0" distR="0" wp14:anchorId="5322E4A8" wp14:editId="5EAA2BBF">
            <wp:extent cx="5943600" cy="2499360"/>
            <wp:effectExtent l="0" t="0" r="0" b="0"/>
            <wp:docPr id="1" name="Picture 1" descr="An image of two people giving each other a high five while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of two people giving each other a high five while smi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4857E2F4"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24D"/>
    <w:multiLevelType w:val="multilevel"/>
    <w:tmpl w:val="A868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27542"/>
    <w:multiLevelType w:val="multilevel"/>
    <w:tmpl w:val="4B4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EA74F5"/>
    <w:multiLevelType w:val="multilevel"/>
    <w:tmpl w:val="390A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EE1427"/>
    <w:multiLevelType w:val="multilevel"/>
    <w:tmpl w:val="7AA0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72251"/>
    <w:multiLevelType w:val="multilevel"/>
    <w:tmpl w:val="554C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F8591B"/>
    <w:multiLevelType w:val="multilevel"/>
    <w:tmpl w:val="71A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707487">
    <w:abstractNumId w:val="3"/>
  </w:num>
  <w:num w:numId="2" w16cid:durableId="702637453">
    <w:abstractNumId w:val="4"/>
  </w:num>
  <w:num w:numId="3" w16cid:durableId="832601865">
    <w:abstractNumId w:val="1"/>
  </w:num>
  <w:num w:numId="4" w16cid:durableId="1500267797">
    <w:abstractNumId w:val="5"/>
  </w:num>
  <w:num w:numId="5" w16cid:durableId="24211468">
    <w:abstractNumId w:val="0"/>
  </w:num>
  <w:num w:numId="6" w16cid:durableId="1416324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5D"/>
    <w:rsid w:val="000A5141"/>
    <w:rsid w:val="001821B8"/>
    <w:rsid w:val="0021392A"/>
    <w:rsid w:val="00670B71"/>
    <w:rsid w:val="006F4B69"/>
    <w:rsid w:val="00A9037D"/>
    <w:rsid w:val="00A9205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60B34-B669-4647-BC4F-33F793E1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1821B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821B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821B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1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21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21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21B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821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25908">
      <w:bodyDiv w:val="1"/>
      <w:marLeft w:val="0"/>
      <w:marRight w:val="0"/>
      <w:marTop w:val="0"/>
      <w:marBottom w:val="0"/>
      <w:divBdr>
        <w:top w:val="none" w:sz="0" w:space="0" w:color="auto"/>
        <w:left w:val="none" w:sz="0" w:space="0" w:color="auto"/>
        <w:bottom w:val="none" w:sz="0" w:space="0" w:color="auto"/>
        <w:right w:val="none" w:sz="0" w:space="0" w:color="auto"/>
      </w:divBdr>
      <w:divsChild>
        <w:div w:id="1357385918">
          <w:marLeft w:val="0"/>
          <w:marRight w:val="0"/>
          <w:marTop w:val="0"/>
          <w:marBottom w:val="720"/>
          <w:divBdr>
            <w:top w:val="none" w:sz="0" w:space="0" w:color="auto"/>
            <w:left w:val="none" w:sz="0" w:space="0" w:color="auto"/>
            <w:bottom w:val="none" w:sz="0" w:space="0" w:color="auto"/>
            <w:right w:val="none" w:sz="0" w:space="0" w:color="auto"/>
          </w:divBdr>
        </w:div>
        <w:div w:id="222453673">
          <w:marLeft w:val="0"/>
          <w:marRight w:val="0"/>
          <w:marTop w:val="0"/>
          <w:marBottom w:val="0"/>
          <w:divBdr>
            <w:top w:val="none" w:sz="0" w:space="0" w:color="auto"/>
            <w:left w:val="none" w:sz="0" w:space="0" w:color="auto"/>
            <w:bottom w:val="none" w:sz="0" w:space="0" w:color="auto"/>
            <w:right w:val="none" w:sz="0" w:space="0" w:color="auto"/>
          </w:divBdr>
          <w:divsChild>
            <w:div w:id="1640912972">
              <w:marLeft w:val="0"/>
              <w:marRight w:val="0"/>
              <w:marTop w:val="0"/>
              <w:marBottom w:val="0"/>
              <w:divBdr>
                <w:top w:val="none" w:sz="0" w:space="0" w:color="auto"/>
                <w:left w:val="none" w:sz="0" w:space="0" w:color="auto"/>
                <w:bottom w:val="none" w:sz="0" w:space="0" w:color="auto"/>
                <w:right w:val="none" w:sz="0" w:space="0" w:color="auto"/>
              </w:divBdr>
              <w:divsChild>
                <w:div w:id="1686789426">
                  <w:marLeft w:val="0"/>
                  <w:marRight w:val="0"/>
                  <w:marTop w:val="0"/>
                  <w:marBottom w:val="0"/>
                  <w:divBdr>
                    <w:top w:val="none" w:sz="0" w:space="0" w:color="auto"/>
                    <w:left w:val="none" w:sz="0" w:space="0" w:color="auto"/>
                    <w:bottom w:val="none" w:sz="0" w:space="0" w:color="auto"/>
                    <w:right w:val="none" w:sz="0" w:space="0" w:color="auto"/>
                  </w:divBdr>
                  <w:divsChild>
                    <w:div w:id="2006736655">
                      <w:marLeft w:val="0"/>
                      <w:marRight w:val="0"/>
                      <w:marTop w:val="0"/>
                      <w:marBottom w:val="0"/>
                      <w:divBdr>
                        <w:top w:val="none" w:sz="0" w:space="0" w:color="auto"/>
                        <w:left w:val="none" w:sz="0" w:space="0" w:color="auto"/>
                        <w:bottom w:val="none" w:sz="0" w:space="0" w:color="auto"/>
                        <w:right w:val="none" w:sz="0" w:space="0" w:color="auto"/>
                      </w:divBdr>
                      <w:divsChild>
                        <w:div w:id="63990030">
                          <w:marLeft w:val="0"/>
                          <w:marRight w:val="0"/>
                          <w:marTop w:val="0"/>
                          <w:marBottom w:val="0"/>
                          <w:divBdr>
                            <w:top w:val="none" w:sz="0" w:space="0" w:color="auto"/>
                            <w:left w:val="none" w:sz="0" w:space="0" w:color="auto"/>
                            <w:bottom w:val="none" w:sz="0" w:space="0" w:color="auto"/>
                            <w:right w:val="none" w:sz="0" w:space="0" w:color="auto"/>
                          </w:divBdr>
                          <w:divsChild>
                            <w:div w:id="1517429538">
                              <w:marLeft w:val="0"/>
                              <w:marRight w:val="0"/>
                              <w:marTop w:val="0"/>
                              <w:marBottom w:val="0"/>
                              <w:divBdr>
                                <w:top w:val="none" w:sz="0" w:space="0" w:color="auto"/>
                                <w:left w:val="none" w:sz="0" w:space="0" w:color="auto"/>
                                <w:bottom w:val="none" w:sz="0" w:space="0" w:color="auto"/>
                                <w:right w:val="none" w:sz="0" w:space="0" w:color="auto"/>
                              </w:divBdr>
                            </w:div>
                            <w:div w:id="3117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deis.unibo.it/courses/TW/DOCS/w3schools/sql/sql_func_count.as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func_mysql_if.asp"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case.asp" TargetMode="External"/><Relationship Id="rId11" Type="http://schemas.openxmlformats.org/officeDocument/2006/relationships/hyperlink" Target="https://mode.com/sql-tutorial/sql-sub-queries/" TargetMode="External"/><Relationship Id="rId5" Type="http://schemas.openxmlformats.org/officeDocument/2006/relationships/hyperlink" Target="http://www-db.deis.unibo.it/courses/TW/DOCS/w3schools/sql/sql_having.asp.html" TargetMode="External"/><Relationship Id="rId10" Type="http://schemas.openxmlformats.org/officeDocument/2006/relationships/hyperlink" Target="https://www.w3resource.com/sql/subqueries/understanding-sql-subqueries.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3518</Characters>
  <Application>Microsoft Office Word</Application>
  <DocSecurity>0</DocSecurity>
  <Lines>58</Lines>
  <Paragraphs>34</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2023-02-08T17:01:00Z</dcterms:created>
  <dcterms:modified xsi:type="dcterms:W3CDTF">2023-02-08T17:01:00Z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52745193412c7d3017de1f06e1f7356702762389be54438589069ca7735104dd</vt:lpwstr>
  </property>
</Properties>
</file>