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B467" w14:textId="77777777" w:rsidR="00890A4A" w:rsidRPr="00034769" w:rsidRDefault="00890A4A" w:rsidP="00034769">
      <w:pPr>
        <w:pStyle w:val="Title"/>
        <w:spacing w:line="276" w:lineRule="auto"/>
        <w:jc w:val="center"/>
        <w:rPr>
          <w:rFonts w:asciiTheme="minorHAnsi" w:hAnsiTheme="minorHAnsi" w:cstheme="minorHAnsi"/>
        </w:rPr>
      </w:pPr>
      <w:r w:rsidRPr="00034769">
        <w:rPr>
          <w:rFonts w:asciiTheme="minorHAnsi" w:hAnsiTheme="minorHAnsi" w:cstheme="minorHAnsi"/>
        </w:rPr>
        <w:t>High Performance Computing</w:t>
      </w:r>
    </w:p>
    <w:p w14:paraId="6A16B468" w14:textId="77777777" w:rsidR="00890A4A" w:rsidRPr="00034769" w:rsidRDefault="00890A4A" w:rsidP="00034769">
      <w:pPr>
        <w:pStyle w:val="Heading1"/>
        <w:spacing w:line="276" w:lineRule="auto"/>
        <w:jc w:val="center"/>
        <w:rPr>
          <w:rFonts w:asciiTheme="minorHAnsi" w:hAnsiTheme="minorHAnsi" w:cstheme="minorHAnsi"/>
        </w:rPr>
      </w:pPr>
      <w:r w:rsidRPr="00034769">
        <w:rPr>
          <w:rFonts w:asciiTheme="minorHAnsi" w:hAnsiTheme="minorHAnsi" w:cstheme="minorHAnsi"/>
        </w:rPr>
        <w:t>Assignment 1</w:t>
      </w:r>
    </w:p>
    <w:p w14:paraId="6A16B469" w14:textId="77777777" w:rsidR="00890A4A" w:rsidRPr="00034769" w:rsidRDefault="00890A4A" w:rsidP="00034769">
      <w:pPr>
        <w:spacing w:line="276" w:lineRule="auto"/>
        <w:rPr>
          <w:rFonts w:cstheme="minorHAnsi"/>
        </w:rPr>
      </w:pPr>
    </w:p>
    <w:p w14:paraId="6A16B46C" w14:textId="5894BC2A" w:rsidR="001A766E" w:rsidRPr="00034769" w:rsidRDefault="001A766E" w:rsidP="00034769">
      <w:pPr>
        <w:pStyle w:val="Heading1"/>
        <w:spacing w:line="276" w:lineRule="auto"/>
        <w:rPr>
          <w:rFonts w:asciiTheme="minorHAnsi" w:hAnsiTheme="minorHAnsi" w:cstheme="minorHAnsi"/>
        </w:rPr>
      </w:pPr>
      <w:r w:rsidRPr="00034769">
        <w:rPr>
          <w:rFonts w:asciiTheme="minorHAnsi" w:hAnsiTheme="minorHAnsi" w:cstheme="minorHAnsi"/>
        </w:rPr>
        <w:t>High Level basic theory</w:t>
      </w:r>
    </w:p>
    <w:p w14:paraId="5D038075" w14:textId="77777777" w:rsidR="005C166D" w:rsidRPr="00034769" w:rsidRDefault="005C166D" w:rsidP="00034769">
      <w:pPr>
        <w:spacing w:line="276" w:lineRule="auto"/>
        <w:rPr>
          <w:rFonts w:cstheme="minorHAnsi"/>
        </w:rPr>
      </w:pPr>
    </w:p>
    <w:p w14:paraId="268D81DC" w14:textId="3354D68F" w:rsidR="00BA7FBA" w:rsidRPr="00034769" w:rsidRDefault="005C166D" w:rsidP="00034769">
      <w:pPr>
        <w:pStyle w:val="ListParagraph"/>
        <w:numPr>
          <w:ilvl w:val="0"/>
          <w:numId w:val="8"/>
        </w:numPr>
        <w:spacing w:line="276" w:lineRule="auto"/>
        <w:rPr>
          <w:rFonts w:cstheme="minorHAnsi"/>
        </w:rPr>
      </w:pPr>
      <w:r w:rsidRPr="00034769">
        <w:rPr>
          <w:rFonts w:cstheme="minorHAnsi"/>
        </w:rPr>
        <w:t xml:space="preserve">Moore’s Law says that the number of transistors on microchips will double almost every 2 years. Although when this was stated, there was nothing known as the “Node”. A node is like numbers </w:t>
      </w:r>
      <w:r w:rsidR="00BE6855" w:rsidRPr="00034769">
        <w:rPr>
          <w:rFonts w:cstheme="minorHAnsi"/>
        </w:rPr>
        <w:t>a</w:t>
      </w:r>
      <w:r w:rsidRPr="00034769">
        <w:rPr>
          <w:rFonts w:cstheme="minorHAnsi"/>
        </w:rPr>
        <w:t xml:space="preserve"> </w:t>
      </w:r>
      <w:r w:rsidR="00C16E54" w:rsidRPr="00034769">
        <w:rPr>
          <w:rFonts w:cstheme="minorHAnsi"/>
        </w:rPr>
        <w:t>unit of nanometres</w:t>
      </w:r>
      <w:r w:rsidRPr="00034769">
        <w:rPr>
          <w:rFonts w:cstheme="minorHAnsi"/>
        </w:rPr>
        <w:t xml:space="preserve"> that indicate a key dimension in a device. The way these “dimensions” were measured depended on the dimensions of the key features in the IC chip. </w:t>
      </w:r>
      <w:r w:rsidR="00BA7FBA" w:rsidRPr="00034769">
        <w:rPr>
          <w:rFonts w:cstheme="minorHAnsi"/>
        </w:rPr>
        <w:t xml:space="preserve">The 2 key features in the Integrated circuit </w:t>
      </w:r>
      <w:r w:rsidR="003B734B" w:rsidRPr="00034769">
        <w:rPr>
          <w:rFonts w:cstheme="minorHAnsi"/>
        </w:rPr>
        <w:t>- “</w:t>
      </w:r>
      <w:r w:rsidR="00BA7FBA" w:rsidRPr="00034769">
        <w:rPr>
          <w:rFonts w:cstheme="minorHAnsi"/>
        </w:rPr>
        <w:t xml:space="preserve">Gate Length” and the “Metal Half-Pitch”. </w:t>
      </w:r>
    </w:p>
    <w:p w14:paraId="7CA08358" w14:textId="77777777" w:rsidR="00BA7FBA" w:rsidRPr="00034769" w:rsidRDefault="00BA7FBA" w:rsidP="00034769">
      <w:pPr>
        <w:pStyle w:val="ListParagraph"/>
        <w:spacing w:line="276" w:lineRule="auto"/>
        <w:rPr>
          <w:rFonts w:cstheme="minorHAnsi"/>
        </w:rPr>
      </w:pPr>
    </w:p>
    <w:p w14:paraId="78FEBA63" w14:textId="2907BED4" w:rsidR="00BA7FBA" w:rsidRPr="00034769" w:rsidRDefault="00BA7FBA" w:rsidP="00034769">
      <w:pPr>
        <w:pStyle w:val="ListParagraph"/>
        <w:spacing w:line="276" w:lineRule="auto"/>
        <w:rPr>
          <w:rFonts w:cstheme="minorHAnsi"/>
        </w:rPr>
      </w:pPr>
      <w:r w:rsidRPr="00034769">
        <w:rPr>
          <w:rFonts w:cstheme="minorHAnsi"/>
        </w:rPr>
        <w:t>“Gate Length” is simply the length of the gate/the path t</w:t>
      </w:r>
      <w:r w:rsidR="00785B0D" w:rsidRPr="00034769">
        <w:rPr>
          <w:rFonts w:cstheme="minorHAnsi"/>
        </w:rPr>
        <w:t>h</w:t>
      </w:r>
      <w:r w:rsidRPr="00034769">
        <w:rPr>
          <w:rFonts w:cstheme="minorHAnsi"/>
        </w:rPr>
        <w:t xml:space="preserve">at links the charge carriers between the drain and the source. “Metal Half-Pitch” </w:t>
      </w:r>
      <w:r w:rsidR="003B734B" w:rsidRPr="00034769">
        <w:rPr>
          <w:rFonts w:cstheme="minorHAnsi"/>
        </w:rPr>
        <w:t xml:space="preserve">is half of the distance from the start of one metal that interconnects to the start of next metal on a chip. To accommodate the Moore’s Law, as we tried to decrease the size, these 2 decreases, equivalently and therefore this became the node number. Until almost mid 1990’s, after which the industry decided to only decrease the gate length. And so, the gate length was reduced at almost 3 times the factor of the metal pitch. Ultimately, Moore’s Law was still held true – Transistors increased, lengths and width decreased, density increased (number of transistors per square unit), heat increased. Even though these proportions were not equivalent anymore and the numbers were far from what the ”measurement” said, the measurement unit was still decided to be kept as node number. </w:t>
      </w:r>
    </w:p>
    <w:p w14:paraId="0CC8CDA9" w14:textId="66BC6FC2" w:rsidR="003B734B" w:rsidRPr="00034769" w:rsidRDefault="003B734B" w:rsidP="00034769">
      <w:pPr>
        <w:pStyle w:val="ListParagraph"/>
        <w:spacing w:line="276" w:lineRule="auto"/>
        <w:rPr>
          <w:rFonts w:cstheme="minorHAnsi"/>
        </w:rPr>
      </w:pPr>
    </w:p>
    <w:p w14:paraId="66185F02" w14:textId="298DDAE1" w:rsidR="005E3AC2" w:rsidRPr="00034769" w:rsidRDefault="005E3AC2" w:rsidP="00034769">
      <w:pPr>
        <w:pStyle w:val="ListParagraph"/>
        <w:spacing w:line="276" w:lineRule="auto"/>
        <w:rPr>
          <w:rFonts w:cstheme="minorHAnsi"/>
        </w:rPr>
      </w:pPr>
      <w:r w:rsidRPr="00034769">
        <w:rPr>
          <w:rFonts w:cstheme="minorHAnsi"/>
        </w:rPr>
        <w:t xml:space="preserve">Another thing to consider is that, at one point the size of the chip will stop decreasing. This does not mean that Moore’s Law is not valid anymore. This is the limit of Lithography and not Moore’s Law.  Currently we are using the scalar or 2-D integration. However, sooner or later we will need to adapt the 3-D integration, which means, adding tiers or layers of devices in order to keep the density increasing per unit area.  </w:t>
      </w:r>
    </w:p>
    <w:p w14:paraId="0B2A0988" w14:textId="77777777" w:rsidR="005E3AC2" w:rsidRPr="00034769" w:rsidRDefault="005E3AC2" w:rsidP="00034769">
      <w:pPr>
        <w:pStyle w:val="ListParagraph"/>
        <w:spacing w:line="276" w:lineRule="auto"/>
        <w:rPr>
          <w:rFonts w:cstheme="minorHAnsi"/>
        </w:rPr>
      </w:pPr>
    </w:p>
    <w:p w14:paraId="0F071D40" w14:textId="5F689739" w:rsidR="003B734B" w:rsidRPr="00034769" w:rsidRDefault="005E3AC2" w:rsidP="00034769">
      <w:pPr>
        <w:pStyle w:val="ListParagraph"/>
        <w:spacing w:line="276" w:lineRule="auto"/>
        <w:rPr>
          <w:rFonts w:cstheme="minorHAnsi"/>
        </w:rPr>
      </w:pPr>
      <w:r w:rsidRPr="00034769">
        <w:rPr>
          <w:rFonts w:cstheme="minorHAnsi"/>
          <w:b/>
          <w:bCs/>
        </w:rPr>
        <w:t>What can be the new measurement?</w:t>
      </w:r>
      <w:r w:rsidRPr="00034769">
        <w:rPr>
          <w:rFonts w:cstheme="minorHAnsi"/>
        </w:rPr>
        <w:t xml:space="preserve"> Referring to the “The Node is Nonsense” article by Samuel K </w:t>
      </w:r>
      <w:r w:rsidR="00C16E54" w:rsidRPr="00034769">
        <w:rPr>
          <w:rFonts w:cstheme="minorHAnsi"/>
        </w:rPr>
        <w:t>Moore, there</w:t>
      </w:r>
      <w:r w:rsidRPr="00034769">
        <w:rPr>
          <w:rFonts w:cstheme="minorHAnsi"/>
        </w:rPr>
        <w:t xml:space="preserve"> are a few possible solutions. At the end we need to divide what “number” can be aligned to the “node number”. Gargani, the chairman of the IEEE International Roadmap for Devices and Systems (IRDS) proposed that we should be adopting a 3-number metric that includes the ‘Gate Length (G)’, ‘Metal Pitch (M)’ and the ‘Number of Layers/tiers of devices on the chip (T)’. The Tiers will be useful in the future when we will require tiers in the integration. This could be the </w:t>
      </w:r>
      <w:r w:rsidRPr="00034769">
        <w:rPr>
          <w:rFonts w:cstheme="minorHAnsi"/>
          <w:b/>
          <w:bCs/>
        </w:rPr>
        <w:t>GMT</w:t>
      </w:r>
      <w:r w:rsidRPr="00034769">
        <w:rPr>
          <w:rFonts w:cstheme="minorHAnsi"/>
        </w:rPr>
        <w:t xml:space="preserve"> </w:t>
      </w:r>
      <w:r w:rsidRPr="00034769">
        <w:rPr>
          <w:rFonts w:cstheme="minorHAnsi"/>
          <w:b/>
          <w:bCs/>
        </w:rPr>
        <w:t>Method</w:t>
      </w:r>
      <w:r w:rsidRPr="00034769">
        <w:rPr>
          <w:rFonts w:cstheme="minorHAnsi"/>
        </w:rPr>
        <w:t xml:space="preserve"> for measurement. </w:t>
      </w:r>
    </w:p>
    <w:p w14:paraId="125E48F7" w14:textId="77777777" w:rsidR="00C8664C" w:rsidRPr="00034769" w:rsidRDefault="00C8664C" w:rsidP="00034769">
      <w:pPr>
        <w:pStyle w:val="ListParagraph"/>
        <w:spacing w:line="276" w:lineRule="auto"/>
        <w:rPr>
          <w:rFonts w:cstheme="minorHAnsi"/>
        </w:rPr>
      </w:pPr>
    </w:p>
    <w:p w14:paraId="566BE166" w14:textId="2CFD628D" w:rsidR="00C8664C" w:rsidRPr="00034769" w:rsidRDefault="00C8664C" w:rsidP="00034769">
      <w:pPr>
        <w:pStyle w:val="ListParagraph"/>
        <w:spacing w:line="276" w:lineRule="auto"/>
        <w:rPr>
          <w:rFonts w:cstheme="minorHAnsi"/>
        </w:rPr>
      </w:pPr>
      <w:r w:rsidRPr="00034769">
        <w:rPr>
          <w:rFonts w:cstheme="minorHAnsi"/>
        </w:rPr>
        <w:lastRenderedPageBreak/>
        <w:t xml:space="preserve">We can no longer rely on a single number as a way of measurement of the progress. I believe therefore, the 3-number metric system should be a good ‘next way’ of measurement for semiconductor nodes. There might even come a time when these size units of the processors won’t be very ‘attractive’ and instead people might want to use a few key-performance impacting aspects of the entire computer system. This has also been proposed by a Stanford University professor, H -S Philip Wong. Wong suggests that we can use the density of each of the above components as Density </w:t>
      </w:r>
      <w:r w:rsidR="00CF6B59" w:rsidRPr="00034769">
        <w:rPr>
          <w:rFonts w:cstheme="minorHAnsi"/>
        </w:rPr>
        <w:t>of Logic</w:t>
      </w:r>
      <w:r w:rsidRPr="00034769">
        <w:rPr>
          <w:rFonts w:cstheme="minorHAnsi"/>
        </w:rPr>
        <w:t xml:space="preserve"> (D</w:t>
      </w:r>
      <w:r w:rsidRPr="00034769">
        <w:rPr>
          <w:rFonts w:cstheme="minorHAnsi"/>
          <w:vertAlign w:val="subscript"/>
        </w:rPr>
        <w:t>L</w:t>
      </w:r>
      <w:r w:rsidRPr="00034769">
        <w:rPr>
          <w:rFonts w:cstheme="minorHAnsi"/>
        </w:rPr>
        <w:t>), Density of Main Memory (D</w:t>
      </w:r>
      <w:r w:rsidRPr="00034769">
        <w:rPr>
          <w:rFonts w:cstheme="minorHAnsi"/>
          <w:vertAlign w:val="subscript"/>
        </w:rPr>
        <w:t>M</w:t>
      </w:r>
      <w:r w:rsidRPr="00034769">
        <w:rPr>
          <w:rFonts w:cstheme="minorHAnsi"/>
        </w:rPr>
        <w:t>), and Density o</w:t>
      </w:r>
      <w:r w:rsidR="00CF6B59" w:rsidRPr="00034769">
        <w:rPr>
          <w:rFonts w:cstheme="minorHAnsi"/>
        </w:rPr>
        <w:t>f the interconnects linking them</w:t>
      </w:r>
      <w:r w:rsidRPr="00034769">
        <w:rPr>
          <w:rFonts w:cstheme="minorHAnsi"/>
        </w:rPr>
        <w:t xml:space="preserve"> </w:t>
      </w:r>
      <w:r w:rsidR="00CF6B59" w:rsidRPr="00034769">
        <w:rPr>
          <w:rFonts w:cstheme="minorHAnsi"/>
        </w:rPr>
        <w:t>(</w:t>
      </w:r>
      <w:r w:rsidRPr="00034769">
        <w:rPr>
          <w:rFonts w:cstheme="minorHAnsi"/>
        </w:rPr>
        <w:t>D</w:t>
      </w:r>
      <w:r w:rsidRPr="00034769">
        <w:rPr>
          <w:rFonts w:cstheme="minorHAnsi"/>
          <w:vertAlign w:val="subscript"/>
        </w:rPr>
        <w:t>C</w:t>
      </w:r>
      <w:r w:rsidR="00CF6B59" w:rsidRPr="00034769">
        <w:rPr>
          <w:rFonts w:cstheme="minorHAnsi"/>
        </w:rPr>
        <w:t>)</w:t>
      </w:r>
      <w:r w:rsidRPr="00034769">
        <w:rPr>
          <w:rFonts w:cstheme="minorHAnsi"/>
        </w:rPr>
        <w:t xml:space="preserve"> and call it the </w:t>
      </w:r>
      <w:r w:rsidRPr="00034769">
        <w:rPr>
          <w:rFonts w:cstheme="minorHAnsi"/>
          <w:b/>
          <w:bCs/>
        </w:rPr>
        <w:t>LMC Method</w:t>
      </w:r>
      <w:r w:rsidRPr="00034769">
        <w:rPr>
          <w:rFonts w:cstheme="minorHAnsi"/>
        </w:rPr>
        <w:t xml:space="preserve">. The overall speed and energy efficiency of computing systems depends on these 3 values and therefore taking these 3 as the parameters of measurement would be a better option than the GMT Method. </w:t>
      </w:r>
    </w:p>
    <w:p w14:paraId="04064709" w14:textId="7FDFD425" w:rsidR="00C8664C" w:rsidRPr="00034769" w:rsidRDefault="00C8664C" w:rsidP="00034769">
      <w:pPr>
        <w:pStyle w:val="ListParagraph"/>
        <w:spacing w:line="276" w:lineRule="auto"/>
        <w:rPr>
          <w:rFonts w:cstheme="minorHAnsi"/>
        </w:rPr>
      </w:pPr>
    </w:p>
    <w:p w14:paraId="48DA9244" w14:textId="4286FFAE" w:rsidR="00C8664C" w:rsidRPr="00034769" w:rsidRDefault="00C8664C" w:rsidP="00034769">
      <w:pPr>
        <w:pStyle w:val="ListParagraph"/>
        <w:spacing w:line="276" w:lineRule="auto"/>
        <w:rPr>
          <w:rFonts w:cstheme="minorHAnsi"/>
        </w:rPr>
      </w:pPr>
      <w:r w:rsidRPr="00034769">
        <w:rPr>
          <w:rFonts w:cstheme="minorHAnsi"/>
        </w:rPr>
        <w:t xml:space="preserve">If there is a possibility that the values in the GMT method might get ‘too small’ or might prove again to be not useful in some years, then why adopt for that method? LMC method </w:t>
      </w:r>
      <w:r w:rsidR="00CF6B59" w:rsidRPr="00034769">
        <w:rPr>
          <w:rFonts w:cstheme="minorHAnsi"/>
        </w:rPr>
        <w:t>includes D</w:t>
      </w:r>
      <w:r w:rsidR="00CF6B59" w:rsidRPr="00034769">
        <w:rPr>
          <w:rFonts w:cstheme="minorHAnsi"/>
          <w:vertAlign w:val="subscript"/>
        </w:rPr>
        <w:t>L</w:t>
      </w:r>
      <w:r w:rsidR="00CF6B59" w:rsidRPr="00034769">
        <w:rPr>
          <w:rFonts w:cstheme="minorHAnsi"/>
        </w:rPr>
        <w:t xml:space="preserve"> which is the number of transistors that is being measured since the start, D</w:t>
      </w:r>
      <w:r w:rsidR="00CF6B59" w:rsidRPr="00034769">
        <w:rPr>
          <w:rFonts w:cstheme="minorHAnsi"/>
          <w:vertAlign w:val="subscript"/>
        </w:rPr>
        <w:t>M</w:t>
      </w:r>
      <w:r w:rsidR="00CF6B59" w:rsidRPr="00034769">
        <w:rPr>
          <w:rFonts w:cstheme="minorHAnsi"/>
        </w:rPr>
        <w:t xml:space="preserve"> is the DRAM (main memory</w:t>
      </w:r>
      <w:proofErr w:type="gramStart"/>
      <w:r w:rsidR="00CF6B59" w:rsidRPr="00034769">
        <w:rPr>
          <w:rFonts w:cstheme="minorHAnsi"/>
        </w:rPr>
        <w:t>)</w:t>
      </w:r>
      <w:proofErr w:type="gramEnd"/>
      <w:r w:rsidR="00CF6B59" w:rsidRPr="00034769">
        <w:rPr>
          <w:rFonts w:cstheme="minorHAnsi"/>
        </w:rPr>
        <w:t xml:space="preserve"> and D</w:t>
      </w:r>
      <w:r w:rsidR="00CF6B59" w:rsidRPr="00034769">
        <w:rPr>
          <w:rFonts w:cstheme="minorHAnsi"/>
          <w:vertAlign w:val="subscript"/>
        </w:rPr>
        <w:t>C</w:t>
      </w:r>
      <w:r w:rsidR="00CF6B59" w:rsidRPr="00034769">
        <w:rPr>
          <w:rFonts w:cstheme="minorHAnsi"/>
        </w:rPr>
        <w:t xml:space="preserve"> is the measurement of interconnection between the processor and the memory. All these 3 values are the best parameters in terms of measuring the performance and providing the ‘specs’ of a semiconductor correctly or at least in not a misleading way. Therefore, giving the </w:t>
      </w:r>
      <w:r w:rsidR="00CF6B59" w:rsidRPr="00034769">
        <w:rPr>
          <w:rFonts w:cstheme="minorHAnsi"/>
          <w:b/>
          <w:bCs/>
        </w:rPr>
        <w:t>LMC</w:t>
      </w:r>
      <w:r w:rsidR="00CF6B59" w:rsidRPr="00034769">
        <w:rPr>
          <w:rFonts w:cstheme="minorHAnsi"/>
        </w:rPr>
        <w:t xml:space="preserve"> method a chance might go a long way.</w:t>
      </w:r>
    </w:p>
    <w:p w14:paraId="500B84E3" w14:textId="64F5C7AA" w:rsidR="00CF6B59" w:rsidRPr="00034769" w:rsidRDefault="00CF6B59" w:rsidP="00034769">
      <w:pPr>
        <w:pStyle w:val="ListParagraph"/>
        <w:spacing w:line="276" w:lineRule="auto"/>
        <w:rPr>
          <w:rFonts w:cstheme="minorHAnsi"/>
        </w:rPr>
      </w:pPr>
    </w:p>
    <w:p w14:paraId="26BDB7A9" w14:textId="77777777" w:rsidR="00CF6B59" w:rsidRPr="00034769" w:rsidRDefault="00CF6B59" w:rsidP="00034769">
      <w:pPr>
        <w:pStyle w:val="NormalWeb"/>
        <w:spacing w:line="276" w:lineRule="auto"/>
        <w:ind w:left="567"/>
        <w:rPr>
          <w:rFonts w:asciiTheme="minorHAnsi" w:hAnsiTheme="minorHAnsi" w:cstheme="minorHAnsi"/>
          <w:sz w:val="22"/>
          <w:szCs w:val="22"/>
        </w:rPr>
      </w:pPr>
      <w:r w:rsidRPr="00034769">
        <w:rPr>
          <w:rFonts w:asciiTheme="minorHAnsi" w:hAnsiTheme="minorHAnsi" w:cstheme="minorHAnsi"/>
          <w:b/>
          <w:bCs/>
          <w:sz w:val="22"/>
          <w:szCs w:val="22"/>
        </w:rPr>
        <w:t>Reference</w:t>
      </w:r>
      <w:r w:rsidRPr="00034769">
        <w:rPr>
          <w:rFonts w:asciiTheme="minorHAnsi" w:hAnsiTheme="minorHAnsi" w:cstheme="minorHAnsi"/>
          <w:sz w:val="22"/>
          <w:szCs w:val="22"/>
        </w:rPr>
        <w:t xml:space="preserve">: Moore, S. K. (2020, August). </w:t>
      </w:r>
      <w:r w:rsidRPr="00034769">
        <w:rPr>
          <w:rFonts w:asciiTheme="minorHAnsi" w:hAnsiTheme="minorHAnsi" w:cstheme="minorHAnsi"/>
          <w:i/>
          <w:iCs/>
          <w:sz w:val="22"/>
          <w:szCs w:val="22"/>
        </w:rPr>
        <w:t>The node is nonsense</w:t>
      </w:r>
      <w:r w:rsidRPr="00034769">
        <w:rPr>
          <w:rFonts w:asciiTheme="minorHAnsi" w:hAnsiTheme="minorHAnsi" w:cstheme="minorHAnsi"/>
          <w:sz w:val="22"/>
          <w:szCs w:val="22"/>
        </w:rPr>
        <w:t xml:space="preserve">. Digital Content Experience Platform. Retrieved January 30, 2023, from https://read.nxtbook.com/ieee/spectrum/spectrum_na_august_2020/the_node_is_nonsense.html </w:t>
      </w:r>
    </w:p>
    <w:p w14:paraId="43F99E5F" w14:textId="7A22A248" w:rsidR="00CF6B59" w:rsidRPr="00034769" w:rsidRDefault="00CF6B59" w:rsidP="00034769">
      <w:pPr>
        <w:spacing w:line="276" w:lineRule="auto"/>
        <w:rPr>
          <w:rFonts w:cstheme="minorHAnsi"/>
          <w:lang w:val="en-CA"/>
        </w:rPr>
      </w:pPr>
    </w:p>
    <w:p w14:paraId="6234DDFA" w14:textId="2134B5C2" w:rsidR="00C16E54" w:rsidRPr="00034769" w:rsidRDefault="00034769" w:rsidP="00034769">
      <w:pPr>
        <w:rPr>
          <w:rFonts w:cstheme="minorHAnsi"/>
          <w:lang w:val="en-CA"/>
        </w:rPr>
      </w:pPr>
      <w:r>
        <w:rPr>
          <w:rFonts w:cstheme="minorHAnsi"/>
          <w:lang w:val="en-CA"/>
        </w:rPr>
        <w:br w:type="page"/>
      </w:r>
    </w:p>
    <w:p w14:paraId="67F5D6C9" w14:textId="76A94A0D" w:rsidR="00AA070B" w:rsidRPr="00034769" w:rsidRDefault="007056CE" w:rsidP="00034769">
      <w:pPr>
        <w:pStyle w:val="ListParagraph"/>
        <w:numPr>
          <w:ilvl w:val="0"/>
          <w:numId w:val="8"/>
        </w:numPr>
        <w:spacing w:line="276" w:lineRule="auto"/>
        <w:rPr>
          <w:rFonts w:cstheme="minorHAnsi"/>
          <w:lang w:val="en-CA"/>
        </w:rPr>
      </w:pPr>
      <w:r w:rsidRPr="00034769">
        <w:rPr>
          <w:rFonts w:cstheme="minorHAnsi"/>
          <w:lang w:val="en-CA"/>
        </w:rPr>
        <w:lastRenderedPageBreak/>
        <w:t>Estimating the cost of replacing the nodes based on modern equivalent architecture and configurations:</w:t>
      </w:r>
    </w:p>
    <w:p w14:paraId="5C3A0360" w14:textId="578AC8EF" w:rsidR="005649DC" w:rsidRPr="00034769" w:rsidRDefault="005649DC" w:rsidP="00034769">
      <w:pPr>
        <w:spacing w:line="276" w:lineRule="auto"/>
        <w:rPr>
          <w:rFonts w:cstheme="minorHAnsi"/>
          <w:b/>
          <w:bCs/>
          <w:sz w:val="24"/>
          <w:szCs w:val="24"/>
          <w:lang w:val="en-CA"/>
        </w:rPr>
      </w:pPr>
      <w:r w:rsidRPr="00034769">
        <w:rPr>
          <w:rFonts w:cstheme="minorHAnsi"/>
          <w:b/>
          <w:bCs/>
          <w:sz w:val="24"/>
          <w:szCs w:val="24"/>
          <w:lang w:val="en-CA"/>
        </w:rPr>
        <w:t>Dual Sockets</w:t>
      </w:r>
    </w:p>
    <w:p w14:paraId="024B6E8A" w14:textId="59A7CF67" w:rsidR="007056CE" w:rsidRPr="00034769" w:rsidRDefault="007056CE" w:rsidP="00034769">
      <w:pPr>
        <w:spacing w:line="276" w:lineRule="auto"/>
        <w:rPr>
          <w:rFonts w:cstheme="minorHAnsi"/>
          <w:b/>
          <w:bCs/>
          <w:lang w:val="en-CA"/>
        </w:rPr>
      </w:pPr>
      <w:r w:rsidRPr="00034769">
        <w:rPr>
          <w:rFonts w:cstheme="minorHAnsi"/>
          <w:lang w:val="en-CA"/>
        </w:rPr>
        <w:t xml:space="preserve">For 150 nodes with GPU, </w:t>
      </w:r>
      <w:r w:rsidRPr="00034769">
        <w:rPr>
          <w:rFonts w:cstheme="minorHAnsi"/>
          <w:b/>
          <w:bCs/>
          <w:lang w:val="en-CA"/>
        </w:rPr>
        <w:t xml:space="preserve">Gigabyte Server R283-Z93 Rev AAF1 – </w:t>
      </w:r>
      <w:r w:rsidRPr="00034769">
        <w:rPr>
          <w:rFonts w:cstheme="minorHAnsi"/>
          <w:b/>
          <w:bCs/>
          <w:u w:val="single"/>
          <w:lang w:val="en-CA"/>
        </w:rPr>
        <w:t xml:space="preserve">2U AMD </w:t>
      </w:r>
      <w:proofErr w:type="spellStart"/>
      <w:r w:rsidRPr="00034769">
        <w:rPr>
          <w:rFonts w:cstheme="minorHAnsi"/>
          <w:b/>
          <w:bCs/>
          <w:u w:val="single"/>
          <w:lang w:val="en-CA"/>
        </w:rPr>
        <w:t>Epyc</w:t>
      </w:r>
      <w:proofErr w:type="spellEnd"/>
      <w:r w:rsidRPr="00034769">
        <w:rPr>
          <w:rFonts w:cstheme="minorHAnsi"/>
          <w:b/>
          <w:bCs/>
          <w:u w:val="single"/>
          <w:lang w:val="en-CA"/>
        </w:rPr>
        <w:t xml:space="preserve"> 9004 – 2 GPUs</w:t>
      </w:r>
      <w:r w:rsidRPr="00034769">
        <w:rPr>
          <w:rFonts w:cstheme="minorHAnsi"/>
          <w:b/>
          <w:bCs/>
          <w:lang w:val="en-CA"/>
        </w:rPr>
        <w:t xml:space="preserve"> – 8x 3.5” SAS/SATA + 4x3.5” Hybrid – Dual GbE (RJ45) – 2400W </w:t>
      </w:r>
      <w:proofErr w:type="spellStart"/>
      <w:r w:rsidRPr="00034769">
        <w:rPr>
          <w:rFonts w:cstheme="minorHAnsi"/>
          <w:b/>
          <w:bCs/>
          <w:lang w:val="en-CA"/>
        </w:rPr>
        <w:t>Rdt</w:t>
      </w:r>
      <w:proofErr w:type="spellEnd"/>
    </w:p>
    <w:tbl>
      <w:tblPr>
        <w:tblStyle w:val="TableGrid"/>
        <w:tblW w:w="11482" w:type="dxa"/>
        <w:tblInd w:w="-1026" w:type="dxa"/>
        <w:tblLook w:val="04A0" w:firstRow="1" w:lastRow="0" w:firstColumn="1" w:lastColumn="0" w:noHBand="0" w:noVBand="1"/>
      </w:tblPr>
      <w:tblGrid>
        <w:gridCol w:w="2268"/>
        <w:gridCol w:w="7371"/>
        <w:gridCol w:w="1843"/>
      </w:tblGrid>
      <w:tr w:rsidR="007056CE" w:rsidRPr="00034769" w14:paraId="2961B9DE" w14:textId="77777777" w:rsidTr="0035252E">
        <w:tc>
          <w:tcPr>
            <w:tcW w:w="2268" w:type="dxa"/>
            <w:vAlign w:val="center"/>
          </w:tcPr>
          <w:p w14:paraId="370CF375" w14:textId="3A30A1FB" w:rsidR="007056CE" w:rsidRPr="00034769" w:rsidRDefault="0035252E" w:rsidP="00034769">
            <w:pPr>
              <w:spacing w:line="276" w:lineRule="auto"/>
              <w:jc w:val="center"/>
              <w:rPr>
                <w:rFonts w:cstheme="minorHAnsi"/>
                <w:b/>
                <w:bCs/>
                <w:lang w:val="en-CA"/>
              </w:rPr>
            </w:pPr>
            <w:r w:rsidRPr="00034769">
              <w:rPr>
                <w:rFonts w:cstheme="minorHAnsi"/>
                <w:b/>
                <w:bCs/>
                <w:lang w:val="en-CA"/>
              </w:rPr>
              <w:t>Configuration</w:t>
            </w:r>
          </w:p>
        </w:tc>
        <w:tc>
          <w:tcPr>
            <w:tcW w:w="7371" w:type="dxa"/>
            <w:vAlign w:val="center"/>
          </w:tcPr>
          <w:p w14:paraId="06E496EA" w14:textId="1F543D57" w:rsidR="007056CE" w:rsidRPr="00034769" w:rsidRDefault="0035252E" w:rsidP="00034769">
            <w:pPr>
              <w:spacing w:line="276" w:lineRule="auto"/>
              <w:jc w:val="center"/>
              <w:rPr>
                <w:rFonts w:cstheme="minorHAnsi"/>
                <w:b/>
                <w:bCs/>
                <w:lang w:val="en-CA"/>
              </w:rPr>
            </w:pPr>
            <w:r w:rsidRPr="00034769">
              <w:rPr>
                <w:rFonts w:cstheme="minorHAnsi"/>
                <w:b/>
                <w:bCs/>
                <w:lang w:val="en-CA"/>
              </w:rPr>
              <w:t>Product/ Specs</w:t>
            </w:r>
            <w:r w:rsidR="009A1A48" w:rsidRPr="00034769">
              <w:rPr>
                <w:rFonts w:cstheme="minorHAnsi"/>
                <w:b/>
                <w:bCs/>
                <w:lang w:val="en-CA"/>
              </w:rPr>
              <w:t xml:space="preserve"> PER NODE</w:t>
            </w:r>
          </w:p>
        </w:tc>
        <w:tc>
          <w:tcPr>
            <w:tcW w:w="1843" w:type="dxa"/>
            <w:vAlign w:val="center"/>
          </w:tcPr>
          <w:p w14:paraId="0A7E4675" w14:textId="73CCE825" w:rsidR="007056CE" w:rsidRPr="00034769" w:rsidRDefault="0035252E" w:rsidP="00034769">
            <w:pPr>
              <w:spacing w:line="276" w:lineRule="auto"/>
              <w:jc w:val="center"/>
              <w:rPr>
                <w:rFonts w:cstheme="minorHAnsi"/>
                <w:b/>
                <w:bCs/>
                <w:lang w:val="en-CA"/>
              </w:rPr>
            </w:pPr>
            <w:r w:rsidRPr="00034769">
              <w:rPr>
                <w:rFonts w:cstheme="minorHAnsi"/>
                <w:b/>
                <w:bCs/>
                <w:lang w:val="en-CA"/>
              </w:rPr>
              <w:t>Cost</w:t>
            </w:r>
          </w:p>
        </w:tc>
      </w:tr>
      <w:tr w:rsidR="007056CE" w:rsidRPr="00034769" w14:paraId="3BE8876F" w14:textId="77777777" w:rsidTr="0035252E">
        <w:tc>
          <w:tcPr>
            <w:tcW w:w="2268" w:type="dxa"/>
            <w:vAlign w:val="center"/>
          </w:tcPr>
          <w:p w14:paraId="76866BD7" w14:textId="6C665D6E" w:rsidR="007056CE" w:rsidRPr="00034769" w:rsidRDefault="0035252E" w:rsidP="00034769">
            <w:pPr>
              <w:spacing w:line="276" w:lineRule="auto"/>
              <w:jc w:val="center"/>
              <w:rPr>
                <w:rFonts w:cstheme="minorHAnsi"/>
                <w:lang w:val="en-CA"/>
              </w:rPr>
            </w:pPr>
            <w:r w:rsidRPr="00034769">
              <w:rPr>
                <w:rFonts w:cstheme="minorHAnsi"/>
                <w:lang w:val="en-CA"/>
              </w:rPr>
              <w:t>Processors</w:t>
            </w:r>
          </w:p>
        </w:tc>
        <w:tc>
          <w:tcPr>
            <w:tcW w:w="7371" w:type="dxa"/>
            <w:vAlign w:val="center"/>
          </w:tcPr>
          <w:p w14:paraId="1DE40E8B" w14:textId="2BD65232" w:rsidR="007056CE" w:rsidRPr="00034769" w:rsidRDefault="0035252E" w:rsidP="00034769">
            <w:pPr>
              <w:spacing w:line="276" w:lineRule="auto"/>
              <w:rPr>
                <w:rFonts w:cstheme="minorHAnsi"/>
                <w:lang w:val="en-CA"/>
              </w:rPr>
            </w:pPr>
            <w:r w:rsidRPr="00034769">
              <w:rPr>
                <w:rFonts w:cstheme="minorHAnsi"/>
                <w:lang w:val="en-CA"/>
              </w:rPr>
              <w:t>2 X 4</w:t>
            </w:r>
            <w:r w:rsidRPr="00034769">
              <w:rPr>
                <w:rFonts w:cstheme="minorHAnsi"/>
                <w:vertAlign w:val="superscript"/>
                <w:lang w:val="en-CA"/>
              </w:rPr>
              <w:t>th</w:t>
            </w:r>
            <w:r w:rsidRPr="00034769">
              <w:rPr>
                <w:rFonts w:cstheme="minorHAnsi"/>
                <w:lang w:val="en-CA"/>
              </w:rPr>
              <w:t xml:space="preserve"> Generation AMD </w:t>
            </w:r>
            <w:proofErr w:type="spellStart"/>
            <w:r w:rsidRPr="00034769">
              <w:rPr>
                <w:rFonts w:cstheme="minorHAnsi"/>
                <w:lang w:val="en-CA"/>
              </w:rPr>
              <w:t>Epyc</w:t>
            </w:r>
            <w:proofErr w:type="spellEnd"/>
            <w:r w:rsidRPr="00034769">
              <w:rPr>
                <w:rFonts w:cstheme="minorHAnsi"/>
                <w:lang w:val="en-CA"/>
              </w:rPr>
              <w:t xml:space="preserve"> 9354 Processor 32-core 3.25GHz 256MB Cache (280W) ($15,409.00)</w:t>
            </w:r>
          </w:p>
        </w:tc>
        <w:tc>
          <w:tcPr>
            <w:tcW w:w="1843" w:type="dxa"/>
            <w:vAlign w:val="center"/>
          </w:tcPr>
          <w:p w14:paraId="510EB2A7" w14:textId="1F227A01" w:rsidR="007056CE" w:rsidRPr="00034769" w:rsidRDefault="0035252E" w:rsidP="00034769">
            <w:pPr>
              <w:spacing w:line="276" w:lineRule="auto"/>
              <w:jc w:val="center"/>
              <w:rPr>
                <w:rFonts w:cstheme="minorHAnsi"/>
                <w:b/>
                <w:bCs/>
                <w:lang w:val="en-CA"/>
              </w:rPr>
            </w:pPr>
            <w:r w:rsidRPr="00034769">
              <w:rPr>
                <w:rFonts w:cstheme="minorHAnsi"/>
                <w:b/>
                <w:bCs/>
                <w:lang w:val="en-CA"/>
              </w:rPr>
              <w:t>$30,818</w:t>
            </w:r>
          </w:p>
        </w:tc>
      </w:tr>
      <w:tr w:rsidR="007056CE" w:rsidRPr="00034769" w14:paraId="143EF63A" w14:textId="77777777" w:rsidTr="0035252E">
        <w:tc>
          <w:tcPr>
            <w:tcW w:w="2268" w:type="dxa"/>
            <w:vAlign w:val="center"/>
          </w:tcPr>
          <w:p w14:paraId="4A6532B4" w14:textId="0AF3BEAA" w:rsidR="007056CE" w:rsidRPr="00034769" w:rsidRDefault="0035252E" w:rsidP="00034769">
            <w:pPr>
              <w:spacing w:line="276" w:lineRule="auto"/>
              <w:jc w:val="center"/>
              <w:rPr>
                <w:rFonts w:cstheme="minorHAnsi"/>
                <w:lang w:val="en-CA"/>
              </w:rPr>
            </w:pPr>
            <w:r w:rsidRPr="00034769">
              <w:rPr>
                <w:rFonts w:cstheme="minorHAnsi"/>
                <w:lang w:val="en-CA"/>
              </w:rPr>
              <w:t>Memory (RAM)</w:t>
            </w:r>
            <w:r w:rsidR="009A1A48" w:rsidRPr="00034769">
              <w:rPr>
                <w:rFonts w:cstheme="minorHAnsi"/>
                <w:lang w:val="en-CA"/>
              </w:rPr>
              <w:br/>
              <w:t>512GB</w:t>
            </w:r>
          </w:p>
        </w:tc>
        <w:tc>
          <w:tcPr>
            <w:tcW w:w="7371" w:type="dxa"/>
            <w:vAlign w:val="center"/>
          </w:tcPr>
          <w:p w14:paraId="2756F032" w14:textId="037F0298" w:rsidR="007056CE" w:rsidRPr="00034769" w:rsidRDefault="0085361D" w:rsidP="00034769">
            <w:pPr>
              <w:spacing w:line="276" w:lineRule="auto"/>
              <w:rPr>
                <w:rFonts w:cstheme="minorHAnsi"/>
                <w:lang w:val="en-CA"/>
              </w:rPr>
            </w:pPr>
            <w:r w:rsidRPr="00034769">
              <w:rPr>
                <w:rFonts w:cstheme="minorHAnsi"/>
                <w:lang w:val="en-CA"/>
              </w:rPr>
              <w:t xml:space="preserve">2X </w:t>
            </w:r>
            <w:r w:rsidR="0035252E" w:rsidRPr="00034769">
              <w:rPr>
                <w:rFonts w:cstheme="minorHAnsi"/>
                <w:lang w:val="en-CA"/>
              </w:rPr>
              <w:t xml:space="preserve">16 X 32GB PC5-38400 4800MHz DDR5 ECC RDIMM </w:t>
            </w:r>
            <w:r w:rsidR="009E6268" w:rsidRPr="00034769">
              <w:rPr>
                <w:rFonts w:cstheme="minorHAnsi"/>
                <w:lang w:val="en-CA"/>
              </w:rPr>
              <w:t>(+$1600.00)</w:t>
            </w:r>
          </w:p>
        </w:tc>
        <w:tc>
          <w:tcPr>
            <w:tcW w:w="1843" w:type="dxa"/>
            <w:vAlign w:val="center"/>
          </w:tcPr>
          <w:p w14:paraId="4D49689C" w14:textId="16E279AE" w:rsidR="007056CE" w:rsidRPr="00034769" w:rsidRDefault="0035252E" w:rsidP="00034769">
            <w:pPr>
              <w:spacing w:line="276" w:lineRule="auto"/>
              <w:jc w:val="center"/>
              <w:rPr>
                <w:rFonts w:cstheme="minorHAnsi"/>
                <w:b/>
                <w:bCs/>
                <w:lang w:val="en-CA"/>
              </w:rPr>
            </w:pPr>
            <w:r w:rsidRPr="00034769">
              <w:rPr>
                <w:rFonts w:cstheme="minorHAnsi"/>
                <w:b/>
                <w:bCs/>
                <w:lang w:val="en-CA"/>
              </w:rPr>
              <w:t>+ $</w:t>
            </w:r>
            <w:r w:rsidR="009E6268" w:rsidRPr="00034769">
              <w:rPr>
                <w:rFonts w:cstheme="minorHAnsi"/>
                <w:b/>
                <w:bCs/>
                <w:lang w:val="en-CA"/>
              </w:rPr>
              <w:t>32</w:t>
            </w:r>
            <w:r w:rsidR="009A1A48" w:rsidRPr="00034769">
              <w:rPr>
                <w:rFonts w:cstheme="minorHAnsi"/>
                <w:b/>
                <w:bCs/>
                <w:lang w:val="en-CA"/>
              </w:rPr>
              <w:t>00.00</w:t>
            </w:r>
          </w:p>
        </w:tc>
      </w:tr>
      <w:tr w:rsidR="007056CE" w:rsidRPr="00034769" w14:paraId="1B5707D7" w14:textId="77777777" w:rsidTr="0035252E">
        <w:tc>
          <w:tcPr>
            <w:tcW w:w="2268" w:type="dxa"/>
            <w:vAlign w:val="center"/>
          </w:tcPr>
          <w:p w14:paraId="1C9E1822" w14:textId="58C592D1" w:rsidR="007056CE" w:rsidRPr="00034769" w:rsidRDefault="0035252E" w:rsidP="00034769">
            <w:pPr>
              <w:spacing w:line="276" w:lineRule="auto"/>
              <w:jc w:val="center"/>
              <w:rPr>
                <w:rFonts w:cstheme="minorHAnsi"/>
                <w:lang w:val="en-CA"/>
              </w:rPr>
            </w:pPr>
            <w:r w:rsidRPr="00034769">
              <w:rPr>
                <w:rFonts w:cstheme="minorHAnsi"/>
                <w:lang w:val="en-CA"/>
              </w:rPr>
              <w:t>Local Storage (SSD)</w:t>
            </w:r>
            <w:r w:rsidR="009A1A48" w:rsidRPr="00034769">
              <w:rPr>
                <w:rFonts w:cstheme="minorHAnsi"/>
                <w:lang w:val="en-CA"/>
              </w:rPr>
              <w:t xml:space="preserve"> 4.0TB</w:t>
            </w:r>
          </w:p>
        </w:tc>
        <w:tc>
          <w:tcPr>
            <w:tcW w:w="7371" w:type="dxa"/>
            <w:vAlign w:val="center"/>
          </w:tcPr>
          <w:p w14:paraId="78109F9F" w14:textId="0DD66844" w:rsidR="007056CE" w:rsidRPr="00034769" w:rsidRDefault="009A1A48" w:rsidP="00034769">
            <w:pPr>
              <w:spacing w:line="276" w:lineRule="auto"/>
              <w:rPr>
                <w:rFonts w:cstheme="minorHAnsi"/>
                <w:lang w:val="en-CA"/>
              </w:rPr>
            </w:pPr>
            <w:r w:rsidRPr="00034769">
              <w:rPr>
                <w:rFonts w:cstheme="minorHAnsi"/>
                <w:lang w:val="en-CA"/>
              </w:rPr>
              <w:t xml:space="preserve">2 X 2.0TB </w:t>
            </w:r>
            <w:proofErr w:type="spellStart"/>
            <w:r w:rsidRPr="00034769">
              <w:rPr>
                <w:rFonts w:cstheme="minorHAnsi"/>
                <w:lang w:val="en-CA"/>
              </w:rPr>
              <w:t>Kioxia</w:t>
            </w:r>
            <w:proofErr w:type="spellEnd"/>
            <w:r w:rsidRPr="00034769">
              <w:rPr>
                <w:rFonts w:cstheme="minorHAnsi"/>
                <w:lang w:val="en-CA"/>
              </w:rPr>
              <w:t xml:space="preserve"> XG6-P M.2 PCIe 3.1 x4 </w:t>
            </w:r>
            <w:proofErr w:type="spellStart"/>
            <w:r w:rsidRPr="00034769">
              <w:rPr>
                <w:rFonts w:cstheme="minorHAnsi"/>
                <w:lang w:val="en-CA"/>
              </w:rPr>
              <w:t>NVMe</w:t>
            </w:r>
            <w:proofErr w:type="spellEnd"/>
            <w:r w:rsidRPr="00034769">
              <w:rPr>
                <w:rFonts w:cstheme="minorHAnsi"/>
                <w:lang w:val="en-CA"/>
              </w:rPr>
              <w:t xml:space="preserve"> Solid State Drive</w:t>
            </w:r>
          </w:p>
        </w:tc>
        <w:tc>
          <w:tcPr>
            <w:tcW w:w="1843" w:type="dxa"/>
            <w:vAlign w:val="center"/>
          </w:tcPr>
          <w:p w14:paraId="30C89DB5" w14:textId="3C85F5F3" w:rsidR="007056CE" w:rsidRPr="00034769" w:rsidRDefault="009A1A48" w:rsidP="00034769">
            <w:pPr>
              <w:spacing w:line="276" w:lineRule="auto"/>
              <w:jc w:val="center"/>
              <w:rPr>
                <w:rFonts w:cstheme="minorHAnsi"/>
                <w:b/>
                <w:bCs/>
                <w:lang w:val="en-CA"/>
              </w:rPr>
            </w:pPr>
            <w:r w:rsidRPr="00034769">
              <w:rPr>
                <w:rFonts w:cstheme="minorHAnsi"/>
                <w:b/>
                <w:bCs/>
                <w:lang w:val="en-CA"/>
              </w:rPr>
              <w:t>+932.00</w:t>
            </w:r>
          </w:p>
        </w:tc>
      </w:tr>
      <w:tr w:rsidR="0035252E" w:rsidRPr="00034769" w14:paraId="7CF1E1ED" w14:textId="77777777" w:rsidTr="0035252E">
        <w:tc>
          <w:tcPr>
            <w:tcW w:w="2268" w:type="dxa"/>
            <w:vAlign w:val="center"/>
          </w:tcPr>
          <w:p w14:paraId="2D791077" w14:textId="021FAF55" w:rsidR="0035252E" w:rsidRPr="00034769" w:rsidRDefault="0035252E" w:rsidP="00034769">
            <w:pPr>
              <w:spacing w:line="276" w:lineRule="auto"/>
              <w:jc w:val="center"/>
              <w:rPr>
                <w:rFonts w:cstheme="minorHAnsi"/>
                <w:lang w:val="en-CA"/>
              </w:rPr>
            </w:pPr>
            <w:r w:rsidRPr="00034769">
              <w:rPr>
                <w:rFonts w:cstheme="minorHAnsi"/>
                <w:lang w:val="en-CA"/>
              </w:rPr>
              <w:t>Hard Drive (HDD)</w:t>
            </w:r>
            <w:r w:rsidR="009A1A48" w:rsidRPr="00034769">
              <w:rPr>
                <w:rFonts w:cstheme="minorHAnsi"/>
                <w:lang w:val="en-CA"/>
              </w:rPr>
              <w:br/>
              <w:t>2.0TB</w:t>
            </w:r>
          </w:p>
        </w:tc>
        <w:tc>
          <w:tcPr>
            <w:tcW w:w="7371" w:type="dxa"/>
            <w:vAlign w:val="center"/>
          </w:tcPr>
          <w:p w14:paraId="18795F9A" w14:textId="6421A011" w:rsidR="0035252E" w:rsidRPr="00034769" w:rsidRDefault="009A1A48" w:rsidP="00034769">
            <w:pPr>
              <w:spacing w:line="276" w:lineRule="auto"/>
              <w:rPr>
                <w:rFonts w:cstheme="minorHAnsi"/>
                <w:lang w:val="en-CA"/>
              </w:rPr>
            </w:pPr>
            <w:r w:rsidRPr="00034769">
              <w:rPr>
                <w:rFonts w:cstheme="minorHAnsi"/>
                <w:shd w:val="clear" w:color="auto" w:fill="FCFCFC"/>
              </w:rPr>
              <w:t xml:space="preserve">2TB SATA 6.0GB/s 7200RPM - 3.5" - Seagate </w:t>
            </w:r>
            <w:proofErr w:type="spellStart"/>
            <w:r w:rsidRPr="00034769">
              <w:rPr>
                <w:rFonts w:cstheme="minorHAnsi"/>
                <w:shd w:val="clear" w:color="auto" w:fill="FCFCFC"/>
              </w:rPr>
              <w:t>Exos</w:t>
            </w:r>
            <w:proofErr w:type="spellEnd"/>
            <w:r w:rsidRPr="00034769">
              <w:rPr>
                <w:rFonts w:cstheme="minorHAnsi"/>
                <w:shd w:val="clear" w:color="auto" w:fill="FCFCFC"/>
              </w:rPr>
              <w:t xml:space="preserve"> 7E10 Series (512e/4Kn)</w:t>
            </w:r>
          </w:p>
        </w:tc>
        <w:tc>
          <w:tcPr>
            <w:tcW w:w="1843" w:type="dxa"/>
            <w:vAlign w:val="center"/>
          </w:tcPr>
          <w:p w14:paraId="03555D88" w14:textId="1232B933" w:rsidR="0035252E" w:rsidRPr="00034769" w:rsidRDefault="009A1A48" w:rsidP="00034769">
            <w:pPr>
              <w:spacing w:line="276" w:lineRule="auto"/>
              <w:jc w:val="center"/>
              <w:rPr>
                <w:rFonts w:cstheme="minorHAnsi"/>
                <w:b/>
                <w:bCs/>
                <w:lang w:val="en-CA"/>
              </w:rPr>
            </w:pPr>
            <w:r w:rsidRPr="00034769">
              <w:rPr>
                <w:rFonts w:cstheme="minorHAnsi"/>
                <w:b/>
                <w:bCs/>
                <w:lang w:val="en-CA"/>
              </w:rPr>
              <w:t>+$149</w:t>
            </w:r>
          </w:p>
        </w:tc>
      </w:tr>
      <w:tr w:rsidR="009A1A48" w:rsidRPr="00034769" w14:paraId="4BA82C87" w14:textId="77777777" w:rsidTr="0035252E">
        <w:tc>
          <w:tcPr>
            <w:tcW w:w="2268" w:type="dxa"/>
            <w:vAlign w:val="center"/>
          </w:tcPr>
          <w:p w14:paraId="369093B5" w14:textId="462C24D5" w:rsidR="009A1A48" w:rsidRPr="00034769" w:rsidRDefault="009A1A48" w:rsidP="00034769">
            <w:pPr>
              <w:spacing w:line="276" w:lineRule="auto"/>
              <w:jc w:val="center"/>
              <w:rPr>
                <w:rFonts w:cstheme="minorHAnsi"/>
                <w:lang w:val="en-CA"/>
              </w:rPr>
            </w:pPr>
            <w:r w:rsidRPr="00034769">
              <w:rPr>
                <w:rFonts w:cstheme="minorHAnsi"/>
                <w:lang w:val="en-CA"/>
              </w:rPr>
              <w:t>GPU</w:t>
            </w:r>
          </w:p>
        </w:tc>
        <w:tc>
          <w:tcPr>
            <w:tcW w:w="7371" w:type="dxa"/>
            <w:vAlign w:val="center"/>
          </w:tcPr>
          <w:p w14:paraId="637F5AE6" w14:textId="723CF57A" w:rsidR="009A1A48" w:rsidRPr="00034769" w:rsidRDefault="004D76D0" w:rsidP="00034769">
            <w:pPr>
              <w:spacing w:line="276" w:lineRule="auto"/>
              <w:rPr>
                <w:rFonts w:cstheme="minorHAnsi"/>
                <w:lang w:val="en-CA"/>
              </w:rPr>
            </w:pPr>
            <w:r w:rsidRPr="00034769">
              <w:rPr>
                <w:rFonts w:cstheme="minorHAnsi"/>
                <w:lang w:val="en-CA"/>
              </w:rPr>
              <w:t>4</w:t>
            </w:r>
            <w:r w:rsidR="009A1A48" w:rsidRPr="00034769">
              <w:rPr>
                <w:rFonts w:cstheme="minorHAnsi"/>
                <w:lang w:val="en-CA"/>
              </w:rPr>
              <w:t xml:space="preserve"> X </w:t>
            </w:r>
            <w:r w:rsidR="009A1A48" w:rsidRPr="00034769">
              <w:rPr>
                <w:rFonts w:cstheme="minorHAnsi"/>
                <w:shd w:val="clear" w:color="auto" w:fill="FCFCFC"/>
              </w:rPr>
              <w:t>NVIDIA® A16 GPU Computing Accelerator - 64GB (4x 16GB) GDDR6 - PCIe 4.0 x16 - Passive Cooler ($3499)</w:t>
            </w:r>
            <w:r w:rsidR="009A1A48" w:rsidRPr="00034769">
              <w:rPr>
                <w:rFonts w:cstheme="minorHAnsi"/>
                <w:lang w:val="en-CA"/>
              </w:rPr>
              <w:t xml:space="preserve"> </w:t>
            </w:r>
          </w:p>
        </w:tc>
        <w:tc>
          <w:tcPr>
            <w:tcW w:w="1843" w:type="dxa"/>
            <w:vAlign w:val="center"/>
          </w:tcPr>
          <w:p w14:paraId="27CF02B9" w14:textId="2B5D03AC" w:rsidR="009A1A48" w:rsidRPr="00034769" w:rsidRDefault="009A1A48" w:rsidP="00034769">
            <w:pPr>
              <w:spacing w:line="276" w:lineRule="auto"/>
              <w:jc w:val="center"/>
              <w:rPr>
                <w:rFonts w:cstheme="minorHAnsi"/>
                <w:b/>
                <w:bCs/>
                <w:lang w:val="en-CA"/>
              </w:rPr>
            </w:pPr>
            <w:r w:rsidRPr="00034769">
              <w:rPr>
                <w:rFonts w:cstheme="minorHAnsi"/>
                <w:b/>
                <w:bCs/>
                <w:lang w:val="en-CA"/>
              </w:rPr>
              <w:t>+ $</w:t>
            </w:r>
            <w:r w:rsidR="004D76D0" w:rsidRPr="00034769">
              <w:rPr>
                <w:rFonts w:cstheme="minorHAnsi"/>
                <w:b/>
                <w:bCs/>
                <w:lang w:val="en-CA"/>
              </w:rPr>
              <w:t>13,996</w:t>
            </w:r>
            <w:r w:rsidRPr="00034769">
              <w:rPr>
                <w:rFonts w:cstheme="minorHAnsi"/>
                <w:b/>
                <w:bCs/>
                <w:lang w:val="en-CA"/>
              </w:rPr>
              <w:t>.00</w:t>
            </w:r>
          </w:p>
        </w:tc>
      </w:tr>
      <w:tr w:rsidR="009A1A48" w:rsidRPr="00034769" w14:paraId="47E3920E" w14:textId="77777777" w:rsidTr="00245001">
        <w:tc>
          <w:tcPr>
            <w:tcW w:w="9639" w:type="dxa"/>
            <w:gridSpan w:val="2"/>
            <w:vAlign w:val="center"/>
          </w:tcPr>
          <w:p w14:paraId="1DB63103" w14:textId="163D1BF2" w:rsidR="009A1A48" w:rsidRPr="00034769" w:rsidRDefault="00AA3CAF" w:rsidP="00034769">
            <w:pPr>
              <w:spacing w:line="276" w:lineRule="auto"/>
              <w:jc w:val="center"/>
              <w:rPr>
                <w:rFonts w:cstheme="minorHAnsi"/>
                <w:b/>
                <w:bCs/>
                <w:lang w:val="en-CA"/>
              </w:rPr>
            </w:pPr>
            <w:r w:rsidRPr="00034769">
              <w:rPr>
                <w:rFonts w:cstheme="minorHAnsi"/>
                <w:b/>
                <w:bCs/>
                <w:lang w:val="en-CA"/>
              </w:rPr>
              <w:t>Total for 1 Node Configure Price Silicon Mechanics</w:t>
            </w:r>
          </w:p>
        </w:tc>
        <w:tc>
          <w:tcPr>
            <w:tcW w:w="1843" w:type="dxa"/>
            <w:vAlign w:val="center"/>
          </w:tcPr>
          <w:p w14:paraId="7182F450" w14:textId="5C3BCDAA" w:rsidR="009A1A48" w:rsidRPr="00034769" w:rsidRDefault="009A1A48" w:rsidP="00034769">
            <w:pPr>
              <w:spacing w:line="276" w:lineRule="auto"/>
              <w:jc w:val="center"/>
              <w:rPr>
                <w:rFonts w:cstheme="minorHAnsi"/>
                <w:b/>
                <w:bCs/>
                <w:lang w:val="en-CA"/>
              </w:rPr>
            </w:pPr>
            <w:r w:rsidRPr="00034769">
              <w:rPr>
                <w:rFonts w:cstheme="minorHAnsi"/>
                <w:b/>
                <w:bCs/>
                <w:lang w:val="en-CA"/>
              </w:rPr>
              <w:t>= $</w:t>
            </w:r>
            <w:r w:rsidR="004D76D0" w:rsidRPr="00034769">
              <w:rPr>
                <w:rFonts w:cstheme="minorHAnsi"/>
                <w:b/>
                <w:bCs/>
                <w:lang w:val="en-CA"/>
              </w:rPr>
              <w:t>50</w:t>
            </w:r>
            <w:r w:rsidR="0085361D" w:rsidRPr="00034769">
              <w:rPr>
                <w:rFonts w:cstheme="minorHAnsi"/>
                <w:b/>
                <w:bCs/>
                <w:lang w:val="en-CA"/>
              </w:rPr>
              <w:t>,69</w:t>
            </w:r>
            <w:r w:rsidR="004D76D0" w:rsidRPr="00034769">
              <w:rPr>
                <w:rFonts w:cstheme="minorHAnsi"/>
                <w:b/>
                <w:bCs/>
                <w:lang w:val="en-CA"/>
              </w:rPr>
              <w:t>5</w:t>
            </w:r>
          </w:p>
        </w:tc>
      </w:tr>
      <w:tr w:rsidR="00BC59CE" w:rsidRPr="00034769" w14:paraId="7EFD657E" w14:textId="77777777" w:rsidTr="00D4030B">
        <w:tc>
          <w:tcPr>
            <w:tcW w:w="9639" w:type="dxa"/>
            <w:gridSpan w:val="2"/>
            <w:vAlign w:val="center"/>
          </w:tcPr>
          <w:p w14:paraId="2F6DEFDC" w14:textId="02636E2A" w:rsidR="00BC59CE" w:rsidRPr="00034769" w:rsidRDefault="00BC59CE" w:rsidP="00034769">
            <w:pPr>
              <w:spacing w:line="276" w:lineRule="auto"/>
              <w:jc w:val="center"/>
              <w:rPr>
                <w:rFonts w:cstheme="minorHAnsi"/>
                <w:b/>
                <w:bCs/>
                <w:lang w:val="en-CA"/>
              </w:rPr>
            </w:pPr>
            <w:r w:rsidRPr="00034769">
              <w:rPr>
                <w:rFonts w:cstheme="minorHAnsi"/>
                <w:b/>
                <w:bCs/>
                <w:lang w:val="en-CA"/>
              </w:rPr>
              <w:t xml:space="preserve">For 150 Nodes </w:t>
            </w:r>
          </w:p>
        </w:tc>
        <w:tc>
          <w:tcPr>
            <w:tcW w:w="1843" w:type="dxa"/>
            <w:vAlign w:val="center"/>
          </w:tcPr>
          <w:p w14:paraId="2797A0B7" w14:textId="576E55FA" w:rsidR="00BC59CE" w:rsidRPr="00034769" w:rsidRDefault="00BC59CE" w:rsidP="00034769">
            <w:pPr>
              <w:spacing w:line="276" w:lineRule="auto"/>
              <w:jc w:val="center"/>
              <w:rPr>
                <w:rFonts w:cstheme="minorHAnsi"/>
                <w:b/>
                <w:bCs/>
                <w:lang w:val="en-CA"/>
              </w:rPr>
            </w:pPr>
            <w:r w:rsidRPr="00034769">
              <w:rPr>
                <w:rFonts w:cstheme="minorHAnsi"/>
                <w:b/>
                <w:bCs/>
                <w:lang w:val="en-CA"/>
              </w:rPr>
              <w:t>= $</w:t>
            </w:r>
            <w:r w:rsidR="004D76D0" w:rsidRPr="00034769">
              <w:rPr>
                <w:rFonts w:cstheme="minorHAnsi"/>
                <w:b/>
                <w:bCs/>
                <w:lang w:val="en-CA"/>
              </w:rPr>
              <w:t>7</w:t>
            </w:r>
            <w:r w:rsidRPr="00034769">
              <w:rPr>
                <w:rFonts w:cstheme="minorHAnsi"/>
                <w:b/>
                <w:bCs/>
                <w:lang w:val="en-CA"/>
              </w:rPr>
              <w:t>,</w:t>
            </w:r>
            <w:r w:rsidR="004D76D0" w:rsidRPr="00034769">
              <w:rPr>
                <w:rFonts w:cstheme="minorHAnsi"/>
                <w:b/>
                <w:bCs/>
                <w:lang w:val="en-CA"/>
              </w:rPr>
              <w:t>604</w:t>
            </w:r>
            <w:r w:rsidRPr="00034769">
              <w:rPr>
                <w:rFonts w:cstheme="minorHAnsi"/>
                <w:b/>
                <w:bCs/>
                <w:lang w:val="en-CA"/>
              </w:rPr>
              <w:t>,</w:t>
            </w:r>
            <w:r w:rsidR="004D76D0" w:rsidRPr="00034769">
              <w:rPr>
                <w:rFonts w:cstheme="minorHAnsi"/>
                <w:b/>
                <w:bCs/>
                <w:lang w:val="en-CA"/>
              </w:rPr>
              <w:t>250</w:t>
            </w:r>
          </w:p>
        </w:tc>
      </w:tr>
    </w:tbl>
    <w:p w14:paraId="15CC9403" w14:textId="77777777" w:rsidR="007056CE" w:rsidRPr="00034769" w:rsidRDefault="007056CE" w:rsidP="00034769">
      <w:pPr>
        <w:spacing w:line="276" w:lineRule="auto"/>
        <w:rPr>
          <w:rFonts w:cstheme="minorHAnsi"/>
          <w:lang w:val="en-CA"/>
        </w:rPr>
      </w:pPr>
    </w:p>
    <w:p w14:paraId="5DDE0F46" w14:textId="1AF274FF" w:rsidR="007056CE" w:rsidRPr="00034769" w:rsidRDefault="00096C75" w:rsidP="00034769">
      <w:pPr>
        <w:spacing w:line="276" w:lineRule="auto"/>
        <w:rPr>
          <w:rFonts w:cstheme="minorHAnsi"/>
          <w:b/>
          <w:bCs/>
          <w:lang w:val="en-CA"/>
        </w:rPr>
      </w:pPr>
      <w:r w:rsidRPr="00034769">
        <w:rPr>
          <w:rFonts w:cstheme="minorHAnsi"/>
          <w:lang w:val="en-CA"/>
        </w:rPr>
        <w:t xml:space="preserve">For 800 Nodes without GPU, </w:t>
      </w:r>
      <w:r w:rsidRPr="00034769">
        <w:rPr>
          <w:rFonts w:cstheme="minorHAnsi"/>
          <w:b/>
          <w:bCs/>
          <w:lang w:val="en-CA"/>
        </w:rPr>
        <w:t xml:space="preserve">Gigabyte Server R283-Z93 Rev AAF1 – </w:t>
      </w:r>
      <w:r w:rsidRPr="00034769">
        <w:rPr>
          <w:rFonts w:cstheme="minorHAnsi"/>
          <w:b/>
          <w:bCs/>
          <w:u w:val="single"/>
          <w:lang w:val="en-CA"/>
        </w:rPr>
        <w:t xml:space="preserve">2U AMD </w:t>
      </w:r>
      <w:proofErr w:type="spellStart"/>
      <w:r w:rsidRPr="00034769">
        <w:rPr>
          <w:rFonts w:cstheme="minorHAnsi"/>
          <w:b/>
          <w:bCs/>
          <w:u w:val="single"/>
          <w:lang w:val="en-CA"/>
        </w:rPr>
        <w:t>Epyc</w:t>
      </w:r>
      <w:proofErr w:type="spellEnd"/>
      <w:r w:rsidRPr="00034769">
        <w:rPr>
          <w:rFonts w:cstheme="minorHAnsi"/>
          <w:b/>
          <w:bCs/>
          <w:u w:val="single"/>
          <w:lang w:val="en-CA"/>
        </w:rPr>
        <w:t xml:space="preserve"> 9004 – 2 GPUs</w:t>
      </w:r>
      <w:r w:rsidRPr="00034769">
        <w:rPr>
          <w:rFonts w:cstheme="minorHAnsi"/>
          <w:b/>
          <w:bCs/>
          <w:lang w:val="en-CA"/>
        </w:rPr>
        <w:t xml:space="preserve"> – 8x 3.5” SAS/SATA + 4x3.5” Hybrid – Dual GbE (RJ45) – 2400W </w:t>
      </w:r>
      <w:proofErr w:type="spellStart"/>
      <w:r w:rsidRPr="00034769">
        <w:rPr>
          <w:rFonts w:cstheme="minorHAnsi"/>
          <w:b/>
          <w:bCs/>
          <w:lang w:val="en-CA"/>
        </w:rPr>
        <w:t>Rdt</w:t>
      </w:r>
      <w:proofErr w:type="spellEnd"/>
    </w:p>
    <w:tbl>
      <w:tblPr>
        <w:tblStyle w:val="TableGrid"/>
        <w:tblW w:w="11482" w:type="dxa"/>
        <w:tblInd w:w="-1026" w:type="dxa"/>
        <w:tblLook w:val="04A0" w:firstRow="1" w:lastRow="0" w:firstColumn="1" w:lastColumn="0" w:noHBand="0" w:noVBand="1"/>
      </w:tblPr>
      <w:tblGrid>
        <w:gridCol w:w="2268"/>
        <w:gridCol w:w="7371"/>
        <w:gridCol w:w="1843"/>
      </w:tblGrid>
      <w:tr w:rsidR="00096C75" w:rsidRPr="00034769" w14:paraId="5CED65DA" w14:textId="77777777" w:rsidTr="00B657DD">
        <w:tc>
          <w:tcPr>
            <w:tcW w:w="2268" w:type="dxa"/>
            <w:vAlign w:val="center"/>
          </w:tcPr>
          <w:p w14:paraId="44225F8B"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Configuration</w:t>
            </w:r>
          </w:p>
        </w:tc>
        <w:tc>
          <w:tcPr>
            <w:tcW w:w="7371" w:type="dxa"/>
            <w:vAlign w:val="center"/>
          </w:tcPr>
          <w:p w14:paraId="75B8220C"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Product/ Specs PER NODE</w:t>
            </w:r>
          </w:p>
        </w:tc>
        <w:tc>
          <w:tcPr>
            <w:tcW w:w="1843" w:type="dxa"/>
            <w:vAlign w:val="center"/>
          </w:tcPr>
          <w:p w14:paraId="33FF1C4C"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Cost</w:t>
            </w:r>
          </w:p>
        </w:tc>
      </w:tr>
      <w:tr w:rsidR="00096C75" w:rsidRPr="00034769" w14:paraId="754C48DF" w14:textId="77777777" w:rsidTr="00B657DD">
        <w:tc>
          <w:tcPr>
            <w:tcW w:w="2268" w:type="dxa"/>
            <w:vAlign w:val="center"/>
          </w:tcPr>
          <w:p w14:paraId="1A6938A9" w14:textId="77777777" w:rsidR="00096C75" w:rsidRPr="00034769" w:rsidRDefault="00096C75" w:rsidP="00034769">
            <w:pPr>
              <w:spacing w:line="276" w:lineRule="auto"/>
              <w:jc w:val="center"/>
              <w:rPr>
                <w:rFonts w:cstheme="minorHAnsi"/>
                <w:lang w:val="en-CA"/>
              </w:rPr>
            </w:pPr>
            <w:r w:rsidRPr="00034769">
              <w:rPr>
                <w:rFonts w:cstheme="minorHAnsi"/>
                <w:lang w:val="en-CA"/>
              </w:rPr>
              <w:t>Processors</w:t>
            </w:r>
          </w:p>
        </w:tc>
        <w:tc>
          <w:tcPr>
            <w:tcW w:w="7371" w:type="dxa"/>
            <w:vAlign w:val="center"/>
          </w:tcPr>
          <w:p w14:paraId="51AF646A" w14:textId="77777777" w:rsidR="00096C75" w:rsidRPr="00034769" w:rsidRDefault="00096C75" w:rsidP="00034769">
            <w:pPr>
              <w:spacing w:line="276" w:lineRule="auto"/>
              <w:rPr>
                <w:rFonts w:cstheme="minorHAnsi"/>
                <w:lang w:val="en-CA"/>
              </w:rPr>
            </w:pPr>
            <w:r w:rsidRPr="00034769">
              <w:rPr>
                <w:rFonts w:cstheme="minorHAnsi"/>
                <w:lang w:val="en-CA"/>
              </w:rPr>
              <w:t>2 X 4</w:t>
            </w:r>
            <w:r w:rsidRPr="00034769">
              <w:rPr>
                <w:rFonts w:cstheme="minorHAnsi"/>
                <w:vertAlign w:val="superscript"/>
                <w:lang w:val="en-CA"/>
              </w:rPr>
              <w:t>th</w:t>
            </w:r>
            <w:r w:rsidRPr="00034769">
              <w:rPr>
                <w:rFonts w:cstheme="minorHAnsi"/>
                <w:lang w:val="en-CA"/>
              </w:rPr>
              <w:t xml:space="preserve"> Generation AMD </w:t>
            </w:r>
            <w:proofErr w:type="spellStart"/>
            <w:r w:rsidRPr="00034769">
              <w:rPr>
                <w:rFonts w:cstheme="minorHAnsi"/>
                <w:lang w:val="en-CA"/>
              </w:rPr>
              <w:t>Epyc</w:t>
            </w:r>
            <w:proofErr w:type="spellEnd"/>
            <w:r w:rsidRPr="00034769">
              <w:rPr>
                <w:rFonts w:cstheme="minorHAnsi"/>
                <w:lang w:val="en-CA"/>
              </w:rPr>
              <w:t xml:space="preserve"> 9354 Processor 32-core 3.25GHz 256MB Cache (280W) ($15,409.00)</w:t>
            </w:r>
          </w:p>
        </w:tc>
        <w:tc>
          <w:tcPr>
            <w:tcW w:w="1843" w:type="dxa"/>
            <w:vAlign w:val="center"/>
          </w:tcPr>
          <w:p w14:paraId="50AC191D"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$30,818</w:t>
            </w:r>
          </w:p>
        </w:tc>
      </w:tr>
      <w:tr w:rsidR="00096C75" w:rsidRPr="00034769" w14:paraId="116FDB63" w14:textId="77777777" w:rsidTr="00B657DD">
        <w:tc>
          <w:tcPr>
            <w:tcW w:w="2268" w:type="dxa"/>
            <w:vAlign w:val="center"/>
          </w:tcPr>
          <w:p w14:paraId="0A947CF7" w14:textId="77777777" w:rsidR="00096C75" w:rsidRPr="00034769" w:rsidRDefault="00096C75" w:rsidP="00034769">
            <w:pPr>
              <w:spacing w:line="276" w:lineRule="auto"/>
              <w:jc w:val="center"/>
              <w:rPr>
                <w:rFonts w:cstheme="minorHAnsi"/>
                <w:lang w:val="en-CA"/>
              </w:rPr>
            </w:pPr>
            <w:r w:rsidRPr="00034769">
              <w:rPr>
                <w:rFonts w:cstheme="minorHAnsi"/>
                <w:lang w:val="en-CA"/>
              </w:rPr>
              <w:t>Memory (RAM)</w:t>
            </w:r>
            <w:r w:rsidRPr="00034769">
              <w:rPr>
                <w:rFonts w:cstheme="minorHAnsi"/>
                <w:lang w:val="en-CA"/>
              </w:rPr>
              <w:br/>
              <w:t>512GB</w:t>
            </w:r>
          </w:p>
        </w:tc>
        <w:tc>
          <w:tcPr>
            <w:tcW w:w="7371" w:type="dxa"/>
            <w:vAlign w:val="center"/>
          </w:tcPr>
          <w:p w14:paraId="7D8ABD35" w14:textId="77777777" w:rsidR="00096C75" w:rsidRPr="00034769" w:rsidRDefault="00096C75" w:rsidP="00034769">
            <w:pPr>
              <w:spacing w:line="276" w:lineRule="auto"/>
              <w:rPr>
                <w:rFonts w:cstheme="minorHAnsi"/>
                <w:lang w:val="en-CA"/>
              </w:rPr>
            </w:pPr>
            <w:r w:rsidRPr="00034769">
              <w:rPr>
                <w:rFonts w:cstheme="minorHAnsi"/>
                <w:lang w:val="en-CA"/>
              </w:rPr>
              <w:t>2X 16 X 32GB PC5-38400 4800MHz DDR5 ECC RDIMM (+$1600.00)</w:t>
            </w:r>
          </w:p>
        </w:tc>
        <w:tc>
          <w:tcPr>
            <w:tcW w:w="1843" w:type="dxa"/>
            <w:vAlign w:val="center"/>
          </w:tcPr>
          <w:p w14:paraId="4E89A445"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 $3200.00</w:t>
            </w:r>
          </w:p>
        </w:tc>
      </w:tr>
      <w:tr w:rsidR="00096C75" w:rsidRPr="00034769" w14:paraId="6A49CACD" w14:textId="77777777" w:rsidTr="00B657DD">
        <w:tc>
          <w:tcPr>
            <w:tcW w:w="2268" w:type="dxa"/>
            <w:vAlign w:val="center"/>
          </w:tcPr>
          <w:p w14:paraId="0B402329" w14:textId="77777777" w:rsidR="00096C75" w:rsidRPr="00034769" w:rsidRDefault="00096C75" w:rsidP="00034769">
            <w:pPr>
              <w:spacing w:line="276" w:lineRule="auto"/>
              <w:jc w:val="center"/>
              <w:rPr>
                <w:rFonts w:cstheme="minorHAnsi"/>
                <w:lang w:val="en-CA"/>
              </w:rPr>
            </w:pPr>
            <w:r w:rsidRPr="00034769">
              <w:rPr>
                <w:rFonts w:cstheme="minorHAnsi"/>
                <w:lang w:val="en-CA"/>
              </w:rPr>
              <w:t>Local Storage (SSD) 4.0TB</w:t>
            </w:r>
          </w:p>
        </w:tc>
        <w:tc>
          <w:tcPr>
            <w:tcW w:w="7371" w:type="dxa"/>
            <w:vAlign w:val="center"/>
          </w:tcPr>
          <w:p w14:paraId="3691863B" w14:textId="77777777" w:rsidR="00096C75" w:rsidRPr="00034769" w:rsidRDefault="00096C75" w:rsidP="00034769">
            <w:pPr>
              <w:spacing w:line="276" w:lineRule="auto"/>
              <w:rPr>
                <w:rFonts w:cstheme="minorHAnsi"/>
                <w:lang w:val="en-CA"/>
              </w:rPr>
            </w:pPr>
            <w:r w:rsidRPr="00034769">
              <w:rPr>
                <w:rFonts w:cstheme="minorHAnsi"/>
                <w:lang w:val="en-CA"/>
              </w:rPr>
              <w:t xml:space="preserve">2 X 2.0TB </w:t>
            </w:r>
            <w:proofErr w:type="spellStart"/>
            <w:r w:rsidRPr="00034769">
              <w:rPr>
                <w:rFonts w:cstheme="minorHAnsi"/>
                <w:lang w:val="en-CA"/>
              </w:rPr>
              <w:t>Kioxia</w:t>
            </w:r>
            <w:proofErr w:type="spellEnd"/>
            <w:r w:rsidRPr="00034769">
              <w:rPr>
                <w:rFonts w:cstheme="minorHAnsi"/>
                <w:lang w:val="en-CA"/>
              </w:rPr>
              <w:t xml:space="preserve"> XG6-P M.2 PCIe 3.1 x4 </w:t>
            </w:r>
            <w:proofErr w:type="spellStart"/>
            <w:r w:rsidRPr="00034769">
              <w:rPr>
                <w:rFonts w:cstheme="minorHAnsi"/>
                <w:lang w:val="en-CA"/>
              </w:rPr>
              <w:t>NVMe</w:t>
            </w:r>
            <w:proofErr w:type="spellEnd"/>
            <w:r w:rsidRPr="00034769">
              <w:rPr>
                <w:rFonts w:cstheme="minorHAnsi"/>
                <w:lang w:val="en-CA"/>
              </w:rPr>
              <w:t xml:space="preserve"> Solid State Drive</w:t>
            </w:r>
          </w:p>
        </w:tc>
        <w:tc>
          <w:tcPr>
            <w:tcW w:w="1843" w:type="dxa"/>
            <w:vAlign w:val="center"/>
          </w:tcPr>
          <w:p w14:paraId="07D750F7"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+932.00</w:t>
            </w:r>
          </w:p>
        </w:tc>
      </w:tr>
      <w:tr w:rsidR="00096C75" w:rsidRPr="00034769" w14:paraId="4CFEA5AE" w14:textId="77777777" w:rsidTr="00B657DD">
        <w:tc>
          <w:tcPr>
            <w:tcW w:w="2268" w:type="dxa"/>
            <w:vAlign w:val="center"/>
          </w:tcPr>
          <w:p w14:paraId="2BF607B8" w14:textId="77777777" w:rsidR="00096C75" w:rsidRPr="00034769" w:rsidRDefault="00096C75" w:rsidP="00034769">
            <w:pPr>
              <w:spacing w:line="276" w:lineRule="auto"/>
              <w:jc w:val="center"/>
              <w:rPr>
                <w:rFonts w:cstheme="minorHAnsi"/>
                <w:lang w:val="en-CA"/>
              </w:rPr>
            </w:pPr>
            <w:r w:rsidRPr="00034769">
              <w:rPr>
                <w:rFonts w:cstheme="minorHAnsi"/>
                <w:lang w:val="en-CA"/>
              </w:rPr>
              <w:t>Hard Drive (HDD)</w:t>
            </w:r>
            <w:r w:rsidRPr="00034769">
              <w:rPr>
                <w:rFonts w:cstheme="minorHAnsi"/>
                <w:lang w:val="en-CA"/>
              </w:rPr>
              <w:br/>
              <w:t>2.0TB</w:t>
            </w:r>
          </w:p>
        </w:tc>
        <w:tc>
          <w:tcPr>
            <w:tcW w:w="7371" w:type="dxa"/>
            <w:vAlign w:val="center"/>
          </w:tcPr>
          <w:p w14:paraId="1892F13E" w14:textId="77777777" w:rsidR="00096C75" w:rsidRPr="00034769" w:rsidRDefault="00096C75" w:rsidP="00034769">
            <w:pPr>
              <w:spacing w:line="276" w:lineRule="auto"/>
              <w:rPr>
                <w:rFonts w:cstheme="minorHAnsi"/>
                <w:lang w:val="en-CA"/>
              </w:rPr>
            </w:pPr>
            <w:r w:rsidRPr="00034769">
              <w:rPr>
                <w:rFonts w:cstheme="minorHAnsi"/>
                <w:shd w:val="clear" w:color="auto" w:fill="FCFCFC"/>
              </w:rPr>
              <w:t xml:space="preserve">2TB SATA 6.0GB/s 7200RPM - 3.5" - Seagate </w:t>
            </w:r>
            <w:proofErr w:type="spellStart"/>
            <w:r w:rsidRPr="00034769">
              <w:rPr>
                <w:rFonts w:cstheme="minorHAnsi"/>
                <w:shd w:val="clear" w:color="auto" w:fill="FCFCFC"/>
              </w:rPr>
              <w:t>Exos</w:t>
            </w:r>
            <w:proofErr w:type="spellEnd"/>
            <w:r w:rsidRPr="00034769">
              <w:rPr>
                <w:rFonts w:cstheme="minorHAnsi"/>
                <w:shd w:val="clear" w:color="auto" w:fill="FCFCFC"/>
              </w:rPr>
              <w:t xml:space="preserve"> 7E10 Series (512e/4Kn)</w:t>
            </w:r>
          </w:p>
        </w:tc>
        <w:tc>
          <w:tcPr>
            <w:tcW w:w="1843" w:type="dxa"/>
            <w:vAlign w:val="center"/>
          </w:tcPr>
          <w:p w14:paraId="583D915E" w14:textId="77777777" w:rsidR="00096C75" w:rsidRPr="00034769" w:rsidRDefault="00096C75" w:rsidP="00034769">
            <w:pPr>
              <w:spacing w:line="276" w:lineRule="auto"/>
              <w:jc w:val="center"/>
              <w:rPr>
                <w:rFonts w:cstheme="minorHAnsi"/>
                <w:b/>
                <w:bCs/>
                <w:lang w:val="en-CA"/>
              </w:rPr>
            </w:pPr>
            <w:r w:rsidRPr="00034769">
              <w:rPr>
                <w:rFonts w:cstheme="minorHAnsi"/>
                <w:b/>
                <w:bCs/>
                <w:lang w:val="en-CA"/>
              </w:rPr>
              <w:t>+$149</w:t>
            </w:r>
          </w:p>
        </w:tc>
      </w:tr>
      <w:tr w:rsidR="00096C75" w:rsidRPr="00034769" w14:paraId="45974874" w14:textId="77777777" w:rsidTr="00B657DD">
        <w:tc>
          <w:tcPr>
            <w:tcW w:w="9639" w:type="dxa"/>
            <w:gridSpan w:val="2"/>
            <w:vAlign w:val="center"/>
          </w:tcPr>
          <w:p w14:paraId="5FA96860" w14:textId="2455961C" w:rsidR="00096C75" w:rsidRPr="00034769" w:rsidRDefault="00AA3CAF" w:rsidP="00034769">
            <w:pPr>
              <w:spacing w:line="276" w:lineRule="auto"/>
              <w:jc w:val="center"/>
              <w:rPr>
                <w:rFonts w:cstheme="minorHAnsi"/>
                <w:b/>
                <w:bCs/>
                <w:lang w:val="en-CA"/>
              </w:rPr>
            </w:pPr>
            <w:r w:rsidRPr="00034769">
              <w:rPr>
                <w:rFonts w:cstheme="minorHAnsi"/>
                <w:b/>
                <w:bCs/>
                <w:lang w:val="en-CA"/>
              </w:rPr>
              <w:t>Total for 1 Node Configure Price Silicon Mechanics</w:t>
            </w:r>
          </w:p>
        </w:tc>
        <w:tc>
          <w:tcPr>
            <w:tcW w:w="1843" w:type="dxa"/>
            <w:vAlign w:val="center"/>
          </w:tcPr>
          <w:p w14:paraId="01160A56" w14:textId="65472A01" w:rsidR="00096C75" w:rsidRPr="00034769" w:rsidRDefault="00096C75" w:rsidP="00034769">
            <w:pPr>
              <w:spacing w:line="276" w:lineRule="auto"/>
              <w:jc w:val="center"/>
              <w:rPr>
                <w:rFonts w:cstheme="minorHAnsi"/>
                <w:b/>
                <w:bCs/>
                <w:lang w:val="en-CA"/>
              </w:rPr>
            </w:pPr>
            <w:r w:rsidRPr="00034769">
              <w:rPr>
                <w:rFonts w:cstheme="minorHAnsi"/>
                <w:b/>
                <w:bCs/>
                <w:lang w:val="en-CA"/>
              </w:rPr>
              <w:t>= $35,099</w:t>
            </w:r>
          </w:p>
        </w:tc>
      </w:tr>
      <w:tr w:rsidR="00096C75" w:rsidRPr="00034769" w14:paraId="6C6AADFC" w14:textId="77777777" w:rsidTr="00B657DD">
        <w:tc>
          <w:tcPr>
            <w:tcW w:w="9639" w:type="dxa"/>
            <w:gridSpan w:val="2"/>
            <w:vAlign w:val="center"/>
          </w:tcPr>
          <w:p w14:paraId="57C3615B" w14:textId="761992BE" w:rsidR="00096C75" w:rsidRPr="00034769" w:rsidRDefault="00096C75" w:rsidP="00034769">
            <w:pPr>
              <w:spacing w:line="276" w:lineRule="auto"/>
              <w:jc w:val="center"/>
              <w:rPr>
                <w:rFonts w:cstheme="minorHAnsi"/>
                <w:b/>
                <w:bCs/>
                <w:lang w:val="en-CA"/>
              </w:rPr>
            </w:pPr>
            <w:r w:rsidRPr="00034769">
              <w:rPr>
                <w:rFonts w:cstheme="minorHAnsi"/>
                <w:b/>
                <w:bCs/>
                <w:lang w:val="en-CA"/>
              </w:rPr>
              <w:t xml:space="preserve">For 800 Nodes </w:t>
            </w:r>
          </w:p>
        </w:tc>
        <w:tc>
          <w:tcPr>
            <w:tcW w:w="1843" w:type="dxa"/>
            <w:vAlign w:val="center"/>
          </w:tcPr>
          <w:p w14:paraId="7D7AD5D8" w14:textId="797C56E3" w:rsidR="00096C75" w:rsidRPr="00034769" w:rsidRDefault="00096C75" w:rsidP="00034769">
            <w:pPr>
              <w:spacing w:line="276" w:lineRule="auto"/>
              <w:jc w:val="center"/>
              <w:rPr>
                <w:rFonts w:cstheme="minorHAnsi"/>
                <w:b/>
                <w:bCs/>
                <w:lang w:val="en-CA"/>
              </w:rPr>
            </w:pPr>
            <w:r w:rsidRPr="00034769">
              <w:rPr>
                <w:rFonts w:cstheme="minorHAnsi"/>
                <w:b/>
                <w:bCs/>
                <w:lang w:val="en-CA"/>
              </w:rPr>
              <w:t>= $28,079,200</w:t>
            </w:r>
          </w:p>
        </w:tc>
      </w:tr>
    </w:tbl>
    <w:p w14:paraId="627F2257" w14:textId="321E49DD" w:rsidR="00096C75" w:rsidRPr="00034769" w:rsidRDefault="00096C75" w:rsidP="00034769">
      <w:pPr>
        <w:spacing w:line="276" w:lineRule="auto"/>
        <w:rPr>
          <w:rFonts w:cstheme="minorHAnsi"/>
          <w:b/>
          <w:bCs/>
          <w:lang w:val="en-CA"/>
        </w:rPr>
      </w:pPr>
    </w:p>
    <w:p w14:paraId="4F045F74" w14:textId="48E90378" w:rsidR="00096C75" w:rsidRPr="00034769" w:rsidRDefault="00096C75" w:rsidP="00034769">
      <w:pPr>
        <w:spacing w:line="276" w:lineRule="auto"/>
        <w:rPr>
          <w:rFonts w:cstheme="minorHAnsi"/>
          <w:b/>
          <w:bCs/>
          <w:lang w:val="en-CA"/>
        </w:rPr>
      </w:pPr>
      <w:r w:rsidRPr="00034769">
        <w:rPr>
          <w:rFonts w:cstheme="minorHAnsi"/>
          <w:b/>
          <w:bCs/>
          <w:lang w:val="en-CA"/>
        </w:rPr>
        <w:t xml:space="preserve">Total Cost for replacing 950 Nodes Dual Socket = $7,604,250 + $28,079,200 = </w:t>
      </w:r>
      <w:r w:rsidRPr="00034769">
        <w:rPr>
          <w:rFonts w:cstheme="minorHAnsi"/>
          <w:b/>
          <w:bCs/>
          <w:u w:val="single"/>
          <w:lang w:val="en-CA"/>
        </w:rPr>
        <w:t>$35,683,450</w:t>
      </w:r>
    </w:p>
    <w:p w14:paraId="38A06CBE" w14:textId="66BF62D4" w:rsidR="005649DC" w:rsidRPr="00034769" w:rsidRDefault="005649DC" w:rsidP="00034769">
      <w:pPr>
        <w:spacing w:line="276" w:lineRule="auto"/>
        <w:rPr>
          <w:rFonts w:cstheme="minorHAnsi"/>
          <w:lang w:val="en-CA"/>
        </w:rPr>
      </w:pPr>
    </w:p>
    <w:p w14:paraId="573F5361" w14:textId="5DBC6FFF" w:rsidR="00D62D48" w:rsidRPr="00034769" w:rsidRDefault="00D62D48" w:rsidP="00034769">
      <w:pPr>
        <w:spacing w:line="276" w:lineRule="auto"/>
        <w:rPr>
          <w:rFonts w:cstheme="minorHAnsi"/>
          <w:b/>
          <w:bCs/>
          <w:lang w:val="en-CA"/>
        </w:rPr>
      </w:pPr>
      <w:r w:rsidRPr="00034769">
        <w:rPr>
          <w:rFonts w:cstheme="minorHAnsi"/>
          <w:b/>
          <w:bCs/>
          <w:sz w:val="24"/>
          <w:szCs w:val="24"/>
          <w:lang w:val="en-CA"/>
        </w:rPr>
        <w:t>Single Socket</w:t>
      </w:r>
    </w:p>
    <w:p w14:paraId="381285D5" w14:textId="436B928B" w:rsidR="00FE6D81" w:rsidRPr="00034769" w:rsidRDefault="00FE6D81" w:rsidP="00034769">
      <w:pPr>
        <w:spacing w:line="276" w:lineRule="auto"/>
        <w:rPr>
          <w:rFonts w:cstheme="minorHAnsi"/>
          <w:b/>
          <w:bCs/>
          <w:lang w:val="en-CA"/>
        </w:rPr>
      </w:pPr>
      <w:r w:rsidRPr="00034769">
        <w:rPr>
          <w:rFonts w:cstheme="minorHAnsi"/>
          <w:lang w:val="en-CA"/>
        </w:rPr>
        <w:lastRenderedPageBreak/>
        <w:t xml:space="preserve">For 150 nodes with GPU, </w:t>
      </w:r>
      <w:r w:rsidRPr="00034769">
        <w:rPr>
          <w:rFonts w:cstheme="minorHAnsi"/>
          <w:b/>
          <w:bCs/>
          <w:lang w:val="en-CA"/>
        </w:rPr>
        <w:t>G</w:t>
      </w:r>
      <w:proofErr w:type="spellStart"/>
      <w:r w:rsidRPr="00034769">
        <w:rPr>
          <w:rFonts w:cstheme="minorHAnsi"/>
          <w:b/>
          <w:bCs/>
          <w:shd w:val="clear" w:color="auto" w:fill="FCFCFC"/>
        </w:rPr>
        <w:t>igabyte</w:t>
      </w:r>
      <w:proofErr w:type="spellEnd"/>
      <w:r w:rsidRPr="00034769">
        <w:rPr>
          <w:rFonts w:cstheme="minorHAnsi"/>
          <w:b/>
          <w:bCs/>
          <w:shd w:val="clear" w:color="auto" w:fill="FCFCFC"/>
        </w:rPr>
        <w:t xml:space="preserve"> Server R162-Z10 - 1U - AMD EPYC 7003 - 10x U.2 </w:t>
      </w:r>
      <w:proofErr w:type="spellStart"/>
      <w:r w:rsidRPr="00034769">
        <w:rPr>
          <w:rFonts w:cstheme="minorHAnsi"/>
          <w:b/>
          <w:bCs/>
          <w:shd w:val="clear" w:color="auto" w:fill="FCFCFC"/>
        </w:rPr>
        <w:t>NVMe</w:t>
      </w:r>
      <w:proofErr w:type="spellEnd"/>
      <w:r w:rsidRPr="00034769">
        <w:rPr>
          <w:rFonts w:cstheme="minorHAnsi"/>
          <w:b/>
          <w:bCs/>
          <w:shd w:val="clear" w:color="auto" w:fill="FCFCFC"/>
        </w:rPr>
        <w:t xml:space="preserve"> - Dual-Port Ethernet - Redundant 1200W</w:t>
      </w:r>
    </w:p>
    <w:tbl>
      <w:tblPr>
        <w:tblStyle w:val="TableGrid"/>
        <w:tblW w:w="11482" w:type="dxa"/>
        <w:tblInd w:w="-1026" w:type="dxa"/>
        <w:tblLook w:val="04A0" w:firstRow="1" w:lastRow="0" w:firstColumn="1" w:lastColumn="0" w:noHBand="0" w:noVBand="1"/>
      </w:tblPr>
      <w:tblGrid>
        <w:gridCol w:w="2268"/>
        <w:gridCol w:w="7371"/>
        <w:gridCol w:w="1843"/>
      </w:tblGrid>
      <w:tr w:rsidR="00FE6D81" w:rsidRPr="00034769" w14:paraId="6EFC533A" w14:textId="77777777" w:rsidTr="00B657DD">
        <w:tc>
          <w:tcPr>
            <w:tcW w:w="2268" w:type="dxa"/>
            <w:vAlign w:val="center"/>
          </w:tcPr>
          <w:p w14:paraId="39A51F49"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Configuration</w:t>
            </w:r>
          </w:p>
        </w:tc>
        <w:tc>
          <w:tcPr>
            <w:tcW w:w="7371" w:type="dxa"/>
            <w:vAlign w:val="center"/>
          </w:tcPr>
          <w:p w14:paraId="0EAE045F"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Product/ Specs PER NODE</w:t>
            </w:r>
          </w:p>
        </w:tc>
        <w:tc>
          <w:tcPr>
            <w:tcW w:w="1843" w:type="dxa"/>
            <w:vAlign w:val="center"/>
          </w:tcPr>
          <w:p w14:paraId="44EA639D"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Cost</w:t>
            </w:r>
          </w:p>
        </w:tc>
      </w:tr>
      <w:tr w:rsidR="00FE6D81" w:rsidRPr="00034769" w14:paraId="14BF03B3" w14:textId="77777777" w:rsidTr="00B657DD">
        <w:tc>
          <w:tcPr>
            <w:tcW w:w="2268" w:type="dxa"/>
            <w:vAlign w:val="center"/>
          </w:tcPr>
          <w:p w14:paraId="6111C610" w14:textId="77777777" w:rsidR="00FE6D81" w:rsidRPr="00034769" w:rsidRDefault="00FE6D81" w:rsidP="00034769">
            <w:pPr>
              <w:spacing w:line="276" w:lineRule="auto"/>
              <w:jc w:val="center"/>
              <w:rPr>
                <w:rFonts w:cstheme="minorHAnsi"/>
                <w:lang w:val="en-CA"/>
              </w:rPr>
            </w:pPr>
            <w:r w:rsidRPr="00034769">
              <w:rPr>
                <w:rFonts w:cstheme="minorHAnsi"/>
                <w:lang w:val="en-CA"/>
              </w:rPr>
              <w:t>Processors</w:t>
            </w:r>
          </w:p>
        </w:tc>
        <w:tc>
          <w:tcPr>
            <w:tcW w:w="7371" w:type="dxa"/>
            <w:vAlign w:val="center"/>
          </w:tcPr>
          <w:p w14:paraId="01E84688" w14:textId="5E4C1C0C" w:rsidR="00FE6D81" w:rsidRPr="00034769" w:rsidRDefault="00FE6D81" w:rsidP="00034769">
            <w:pPr>
              <w:spacing w:line="276" w:lineRule="auto"/>
              <w:rPr>
                <w:rFonts w:cstheme="minorHAnsi"/>
                <w:lang w:val="en-CA"/>
              </w:rPr>
            </w:pPr>
            <w:r w:rsidRPr="00034769">
              <w:rPr>
                <w:rFonts w:cstheme="minorHAnsi"/>
                <w:lang w:val="en-CA"/>
              </w:rPr>
              <w:t>1 3</w:t>
            </w:r>
            <w:r w:rsidRPr="00034769">
              <w:rPr>
                <w:rFonts w:cstheme="minorHAnsi"/>
                <w:vertAlign w:val="superscript"/>
                <w:lang w:val="en-CA"/>
              </w:rPr>
              <w:t>rd</w:t>
            </w:r>
            <w:r w:rsidRPr="00034769">
              <w:rPr>
                <w:rFonts w:cstheme="minorHAnsi"/>
                <w:lang w:val="en-CA"/>
              </w:rPr>
              <w:t xml:space="preserve"> Generation Single Socket A</w:t>
            </w:r>
            <w:r w:rsidRPr="00034769">
              <w:rPr>
                <w:rFonts w:cstheme="minorHAnsi"/>
                <w:shd w:val="clear" w:color="auto" w:fill="FCFCFC"/>
              </w:rPr>
              <w:t xml:space="preserve"> MD EPYC™ </w:t>
            </w:r>
            <w:r w:rsidR="000056AE" w:rsidRPr="00034769">
              <w:rPr>
                <w:rFonts w:cstheme="minorHAnsi"/>
                <w:shd w:val="clear" w:color="auto" w:fill="FCFCFC"/>
              </w:rPr>
              <w:t>7313P Processor 16-core 3.00GHz 128MB Cache (155W)</w:t>
            </w:r>
          </w:p>
        </w:tc>
        <w:tc>
          <w:tcPr>
            <w:tcW w:w="1843" w:type="dxa"/>
            <w:vAlign w:val="center"/>
          </w:tcPr>
          <w:p w14:paraId="46E68667" w14:textId="4320B5FA" w:rsidR="00FE6D81" w:rsidRPr="00034769" w:rsidRDefault="00FE6D81" w:rsidP="00034769">
            <w:pPr>
              <w:spacing w:line="276" w:lineRule="auto"/>
              <w:jc w:val="center"/>
              <w:rPr>
                <w:rFonts w:cstheme="minorHAnsi"/>
                <w:b/>
                <w:bCs/>
                <w:lang w:val="en-CA"/>
              </w:rPr>
            </w:pPr>
            <w:r w:rsidRPr="00034769">
              <w:rPr>
                <w:rFonts w:cstheme="minorHAnsi"/>
                <w:b/>
                <w:bCs/>
                <w:lang w:val="en-CA"/>
              </w:rPr>
              <w:t>$</w:t>
            </w:r>
            <w:r w:rsidR="00AA3CAF" w:rsidRPr="00034769">
              <w:rPr>
                <w:rFonts w:cstheme="minorHAnsi"/>
                <w:b/>
                <w:bCs/>
                <w:lang w:val="en-CA"/>
              </w:rPr>
              <w:t>5,40</w:t>
            </w:r>
            <w:r w:rsidRPr="00034769">
              <w:rPr>
                <w:rFonts w:cstheme="minorHAnsi"/>
                <w:b/>
                <w:bCs/>
                <w:lang w:val="en-CA"/>
              </w:rPr>
              <w:t>1.00</w:t>
            </w:r>
          </w:p>
        </w:tc>
      </w:tr>
      <w:tr w:rsidR="00FE6D81" w:rsidRPr="00034769" w14:paraId="5FCD4ED3" w14:textId="77777777" w:rsidTr="00B657DD">
        <w:tc>
          <w:tcPr>
            <w:tcW w:w="2268" w:type="dxa"/>
            <w:vAlign w:val="center"/>
          </w:tcPr>
          <w:p w14:paraId="7EFDB22E" w14:textId="77777777" w:rsidR="00FE6D81" w:rsidRPr="00034769" w:rsidRDefault="00FE6D81" w:rsidP="00034769">
            <w:pPr>
              <w:spacing w:line="276" w:lineRule="auto"/>
              <w:jc w:val="center"/>
              <w:rPr>
                <w:rFonts w:cstheme="minorHAnsi"/>
                <w:lang w:val="en-CA"/>
              </w:rPr>
            </w:pPr>
            <w:r w:rsidRPr="00034769">
              <w:rPr>
                <w:rFonts w:cstheme="minorHAnsi"/>
                <w:lang w:val="en-CA"/>
              </w:rPr>
              <w:t>Memory (RAM)</w:t>
            </w:r>
            <w:r w:rsidRPr="00034769">
              <w:rPr>
                <w:rFonts w:cstheme="minorHAnsi"/>
                <w:lang w:val="en-CA"/>
              </w:rPr>
              <w:br/>
              <w:t>512GB</w:t>
            </w:r>
          </w:p>
        </w:tc>
        <w:tc>
          <w:tcPr>
            <w:tcW w:w="7371" w:type="dxa"/>
            <w:vAlign w:val="center"/>
          </w:tcPr>
          <w:p w14:paraId="65A98BD7" w14:textId="7FDE5F40" w:rsidR="00FE6D81" w:rsidRPr="00034769" w:rsidRDefault="00FE6D81" w:rsidP="00034769">
            <w:pPr>
              <w:spacing w:line="276" w:lineRule="auto"/>
              <w:rPr>
                <w:rFonts w:cstheme="minorHAnsi"/>
                <w:lang w:val="en-CA"/>
              </w:rPr>
            </w:pPr>
            <w:r w:rsidRPr="00034769">
              <w:rPr>
                <w:rStyle w:val="qty"/>
                <w:rFonts w:cstheme="minorHAnsi"/>
                <w:b/>
                <w:bCs/>
                <w:shd w:val="clear" w:color="auto" w:fill="FCFCFC"/>
              </w:rPr>
              <w:t xml:space="preserve">8 </w:t>
            </w:r>
            <w:r w:rsidRPr="00034769">
              <w:rPr>
                <w:rStyle w:val="qty"/>
                <w:rFonts w:cstheme="minorHAnsi"/>
                <w:shd w:val="clear" w:color="auto" w:fill="FCFCFC"/>
              </w:rPr>
              <w:t xml:space="preserve">X </w:t>
            </w:r>
            <w:r w:rsidRPr="00034769">
              <w:rPr>
                <w:rFonts w:cstheme="minorHAnsi"/>
              </w:rPr>
              <w:t>64GB PC4-25600 3200MHz DDR4 ECC RDIMM</w:t>
            </w:r>
          </w:p>
        </w:tc>
        <w:tc>
          <w:tcPr>
            <w:tcW w:w="1843" w:type="dxa"/>
            <w:vAlign w:val="center"/>
          </w:tcPr>
          <w:p w14:paraId="34669E22" w14:textId="3B51A902" w:rsidR="00FE6D81" w:rsidRPr="00034769" w:rsidRDefault="00FE6D81" w:rsidP="00034769">
            <w:pPr>
              <w:spacing w:line="276" w:lineRule="auto"/>
              <w:jc w:val="center"/>
              <w:rPr>
                <w:rFonts w:cstheme="minorHAnsi"/>
                <w:b/>
                <w:bCs/>
                <w:lang w:val="en-CA"/>
              </w:rPr>
            </w:pPr>
            <w:r w:rsidRPr="00034769">
              <w:rPr>
                <w:rFonts w:cstheme="minorHAnsi"/>
                <w:b/>
                <w:bCs/>
                <w:lang w:val="en-CA"/>
              </w:rPr>
              <w:t xml:space="preserve"> $1440.00</w:t>
            </w:r>
          </w:p>
        </w:tc>
      </w:tr>
      <w:tr w:rsidR="00FE6D81" w:rsidRPr="00034769" w14:paraId="6F8BDC93" w14:textId="77777777" w:rsidTr="00B657DD">
        <w:tc>
          <w:tcPr>
            <w:tcW w:w="2268" w:type="dxa"/>
            <w:vAlign w:val="center"/>
          </w:tcPr>
          <w:p w14:paraId="6255D1A3" w14:textId="77777777" w:rsidR="00FE6D81" w:rsidRPr="00034769" w:rsidRDefault="00FE6D81" w:rsidP="00034769">
            <w:pPr>
              <w:spacing w:line="276" w:lineRule="auto"/>
              <w:jc w:val="center"/>
              <w:rPr>
                <w:rFonts w:cstheme="minorHAnsi"/>
                <w:lang w:val="en-CA"/>
              </w:rPr>
            </w:pPr>
            <w:r w:rsidRPr="00034769">
              <w:rPr>
                <w:rFonts w:cstheme="minorHAnsi"/>
                <w:lang w:val="en-CA"/>
              </w:rPr>
              <w:t>Local Storage (SSD) 4.0TB</w:t>
            </w:r>
          </w:p>
        </w:tc>
        <w:tc>
          <w:tcPr>
            <w:tcW w:w="7371" w:type="dxa"/>
            <w:vAlign w:val="center"/>
          </w:tcPr>
          <w:p w14:paraId="11584404" w14:textId="2FE83985" w:rsidR="00FE6D81" w:rsidRPr="00034769" w:rsidRDefault="00FE6D81" w:rsidP="00034769">
            <w:pPr>
              <w:spacing w:line="276" w:lineRule="auto"/>
              <w:rPr>
                <w:rFonts w:cstheme="minorHAnsi"/>
                <w:lang w:val="en-CA"/>
              </w:rPr>
            </w:pPr>
            <w:r w:rsidRPr="00034769">
              <w:rPr>
                <w:rFonts w:cstheme="minorHAnsi"/>
                <w:lang w:val="en-CA"/>
              </w:rPr>
              <w:t xml:space="preserve">2 X </w:t>
            </w:r>
            <w:r w:rsidRPr="00034769">
              <w:rPr>
                <w:rFonts w:cstheme="minorHAnsi"/>
                <w:shd w:val="clear" w:color="auto" w:fill="FCFCFC"/>
              </w:rPr>
              <w:t xml:space="preserve">2.0TB </w:t>
            </w:r>
            <w:proofErr w:type="spellStart"/>
            <w:r w:rsidRPr="00034769">
              <w:rPr>
                <w:rFonts w:cstheme="minorHAnsi"/>
                <w:shd w:val="clear" w:color="auto" w:fill="FCFCFC"/>
              </w:rPr>
              <w:t>Kioxia</w:t>
            </w:r>
            <w:proofErr w:type="spellEnd"/>
            <w:r w:rsidRPr="00034769">
              <w:rPr>
                <w:rFonts w:cstheme="minorHAnsi"/>
                <w:shd w:val="clear" w:color="auto" w:fill="FCFCFC"/>
              </w:rPr>
              <w:t xml:space="preserve"> XG6-P M.2 PCIe 3.1 x4 </w:t>
            </w:r>
            <w:proofErr w:type="spellStart"/>
            <w:r w:rsidRPr="00034769">
              <w:rPr>
                <w:rFonts w:cstheme="minorHAnsi"/>
                <w:shd w:val="clear" w:color="auto" w:fill="FCFCFC"/>
              </w:rPr>
              <w:t>NVMe</w:t>
            </w:r>
            <w:proofErr w:type="spellEnd"/>
            <w:r w:rsidRPr="00034769">
              <w:rPr>
                <w:rFonts w:cstheme="minorHAnsi"/>
                <w:shd w:val="clear" w:color="auto" w:fill="FCFCFC"/>
              </w:rPr>
              <w:t xml:space="preserve"> Solid State Drive</w:t>
            </w:r>
          </w:p>
        </w:tc>
        <w:tc>
          <w:tcPr>
            <w:tcW w:w="1843" w:type="dxa"/>
            <w:vAlign w:val="center"/>
          </w:tcPr>
          <w:p w14:paraId="02361337" w14:textId="46CD8D70" w:rsidR="00FE6D81" w:rsidRPr="00034769" w:rsidRDefault="00FE6D81" w:rsidP="00034769">
            <w:pPr>
              <w:spacing w:line="276" w:lineRule="auto"/>
              <w:jc w:val="center"/>
              <w:rPr>
                <w:rFonts w:cstheme="minorHAnsi"/>
                <w:b/>
                <w:bCs/>
                <w:lang w:val="en-CA"/>
              </w:rPr>
            </w:pPr>
            <w:r w:rsidRPr="00034769">
              <w:rPr>
                <w:rFonts w:cstheme="minorHAnsi"/>
                <w:b/>
                <w:bCs/>
                <w:lang w:val="en-CA"/>
              </w:rPr>
              <w:t xml:space="preserve"> $932.00</w:t>
            </w:r>
          </w:p>
        </w:tc>
      </w:tr>
      <w:tr w:rsidR="00FE6D81" w:rsidRPr="00034769" w14:paraId="61B65AF2" w14:textId="77777777" w:rsidTr="00B657DD">
        <w:tc>
          <w:tcPr>
            <w:tcW w:w="2268" w:type="dxa"/>
            <w:vAlign w:val="center"/>
          </w:tcPr>
          <w:p w14:paraId="6399EB10" w14:textId="1347D166" w:rsidR="00FE6D81" w:rsidRPr="00034769" w:rsidRDefault="00FE6D81" w:rsidP="00034769">
            <w:pPr>
              <w:spacing w:line="276" w:lineRule="auto"/>
              <w:jc w:val="center"/>
              <w:rPr>
                <w:rFonts w:cstheme="minorHAnsi"/>
                <w:lang w:val="en-CA"/>
              </w:rPr>
            </w:pPr>
            <w:r w:rsidRPr="00034769">
              <w:rPr>
                <w:rFonts w:cstheme="minorHAnsi"/>
                <w:lang w:val="en-CA"/>
              </w:rPr>
              <w:t>Hard Drive (HDD)</w:t>
            </w:r>
            <w:r w:rsidRPr="00034769">
              <w:rPr>
                <w:rFonts w:cstheme="minorHAnsi"/>
                <w:lang w:val="en-CA"/>
              </w:rPr>
              <w:br/>
            </w:r>
            <w:r w:rsidR="00550574" w:rsidRPr="00034769">
              <w:rPr>
                <w:rFonts w:cstheme="minorHAnsi"/>
                <w:lang w:val="en-CA"/>
              </w:rPr>
              <w:t>1</w:t>
            </w:r>
            <w:r w:rsidRPr="00034769">
              <w:rPr>
                <w:rFonts w:cstheme="minorHAnsi"/>
                <w:lang w:val="en-CA"/>
              </w:rPr>
              <w:t>.0TB</w:t>
            </w:r>
          </w:p>
        </w:tc>
        <w:tc>
          <w:tcPr>
            <w:tcW w:w="7371" w:type="dxa"/>
            <w:vAlign w:val="center"/>
          </w:tcPr>
          <w:p w14:paraId="22DBB8BB" w14:textId="7261886A" w:rsidR="00FE6D81" w:rsidRPr="00034769" w:rsidRDefault="00AA3CAF" w:rsidP="00034769">
            <w:pPr>
              <w:spacing w:line="276" w:lineRule="auto"/>
              <w:rPr>
                <w:rFonts w:cstheme="minorHAnsi"/>
                <w:lang w:val="en-CA"/>
              </w:rPr>
            </w:pPr>
            <w:r w:rsidRPr="00034769">
              <w:rPr>
                <w:rFonts w:cstheme="minorHAnsi"/>
                <w:lang w:val="en-CA"/>
              </w:rPr>
              <w:t>1.</w:t>
            </w:r>
            <w:r w:rsidRPr="00034769">
              <w:rPr>
                <w:rFonts w:cstheme="minorHAnsi"/>
                <w:shd w:val="clear" w:color="auto" w:fill="FCFCFC"/>
              </w:rPr>
              <w:t xml:space="preserve">0TB SATA 6.0Gb/s 7200RPM - 2.5" - Seagate </w:t>
            </w:r>
            <w:proofErr w:type="spellStart"/>
            <w:r w:rsidRPr="00034769">
              <w:rPr>
                <w:rFonts w:cstheme="minorHAnsi"/>
                <w:shd w:val="clear" w:color="auto" w:fill="FCFCFC"/>
              </w:rPr>
              <w:t>Exos</w:t>
            </w:r>
            <w:proofErr w:type="spellEnd"/>
            <w:r w:rsidRPr="00034769">
              <w:rPr>
                <w:rFonts w:cstheme="minorHAnsi"/>
                <w:shd w:val="clear" w:color="auto" w:fill="FCFCFC"/>
              </w:rPr>
              <w:t xml:space="preserve"> 7E2000 Series (512e)</w:t>
            </w:r>
          </w:p>
        </w:tc>
        <w:tc>
          <w:tcPr>
            <w:tcW w:w="1843" w:type="dxa"/>
            <w:vAlign w:val="center"/>
          </w:tcPr>
          <w:p w14:paraId="624A9155" w14:textId="56B7E81D" w:rsidR="00FE6D81" w:rsidRPr="00034769" w:rsidRDefault="00AA3CAF" w:rsidP="00034769">
            <w:pPr>
              <w:spacing w:line="276" w:lineRule="auto"/>
              <w:jc w:val="center"/>
              <w:rPr>
                <w:rFonts w:cstheme="minorHAnsi"/>
                <w:b/>
                <w:bCs/>
                <w:lang w:val="en-CA"/>
              </w:rPr>
            </w:pPr>
            <w:r w:rsidRPr="00034769">
              <w:rPr>
                <w:rFonts w:cstheme="minorHAnsi"/>
                <w:b/>
                <w:bCs/>
                <w:lang w:val="en-CA"/>
              </w:rPr>
              <w:t xml:space="preserve"> $213.00</w:t>
            </w:r>
          </w:p>
        </w:tc>
      </w:tr>
      <w:tr w:rsidR="00FE6D81" w:rsidRPr="00034769" w14:paraId="55256C4E" w14:textId="77777777" w:rsidTr="00B657DD">
        <w:tc>
          <w:tcPr>
            <w:tcW w:w="2268" w:type="dxa"/>
            <w:vAlign w:val="center"/>
          </w:tcPr>
          <w:p w14:paraId="2BCBD36D" w14:textId="77777777" w:rsidR="00FE6D81" w:rsidRPr="00034769" w:rsidRDefault="00FE6D81" w:rsidP="00034769">
            <w:pPr>
              <w:spacing w:line="276" w:lineRule="auto"/>
              <w:jc w:val="center"/>
              <w:rPr>
                <w:rFonts w:cstheme="minorHAnsi"/>
                <w:lang w:val="en-CA"/>
              </w:rPr>
            </w:pPr>
            <w:r w:rsidRPr="00034769">
              <w:rPr>
                <w:rFonts w:cstheme="minorHAnsi"/>
                <w:lang w:val="en-CA"/>
              </w:rPr>
              <w:t>GPU</w:t>
            </w:r>
          </w:p>
        </w:tc>
        <w:tc>
          <w:tcPr>
            <w:tcW w:w="7371" w:type="dxa"/>
            <w:vAlign w:val="center"/>
          </w:tcPr>
          <w:p w14:paraId="457ACA73" w14:textId="03BA3FFC" w:rsidR="00FE6D81" w:rsidRPr="00034769" w:rsidRDefault="00AA3CAF" w:rsidP="00034769">
            <w:pPr>
              <w:spacing w:line="276" w:lineRule="auto"/>
              <w:rPr>
                <w:rFonts w:cstheme="minorHAnsi"/>
                <w:lang w:val="en-CA"/>
              </w:rPr>
            </w:pPr>
            <w:r w:rsidRPr="00034769">
              <w:rPr>
                <w:rFonts w:cstheme="minorHAnsi"/>
                <w:shd w:val="clear" w:color="auto" w:fill="FCFCFC"/>
              </w:rPr>
              <w:t>2X NVIDIA® Tesla™ T4 GPU Computing Accelerator - 16GB GDDR6 - PCIe 3.0 x16 - Passive Cooling</w:t>
            </w:r>
          </w:p>
        </w:tc>
        <w:tc>
          <w:tcPr>
            <w:tcW w:w="1843" w:type="dxa"/>
            <w:vAlign w:val="center"/>
          </w:tcPr>
          <w:p w14:paraId="12B56D0E" w14:textId="685085FC" w:rsidR="00FE6D81" w:rsidRPr="00034769" w:rsidRDefault="00AA3CAF" w:rsidP="00034769">
            <w:pPr>
              <w:spacing w:line="276" w:lineRule="auto"/>
              <w:jc w:val="center"/>
              <w:rPr>
                <w:rFonts w:cstheme="minorHAnsi"/>
                <w:b/>
                <w:bCs/>
                <w:lang w:val="en-CA"/>
              </w:rPr>
            </w:pPr>
            <w:r w:rsidRPr="00034769">
              <w:rPr>
                <w:rFonts w:cstheme="minorHAnsi"/>
                <w:b/>
                <w:bCs/>
                <w:lang w:val="en-CA"/>
              </w:rPr>
              <w:t>4598.00</w:t>
            </w:r>
          </w:p>
        </w:tc>
      </w:tr>
      <w:tr w:rsidR="00FE6D81" w:rsidRPr="00034769" w14:paraId="55C4E9A9" w14:textId="77777777" w:rsidTr="00B657DD">
        <w:tc>
          <w:tcPr>
            <w:tcW w:w="9639" w:type="dxa"/>
            <w:gridSpan w:val="2"/>
            <w:vAlign w:val="center"/>
          </w:tcPr>
          <w:p w14:paraId="17B8CB59" w14:textId="00E46520" w:rsidR="00FE6D81" w:rsidRPr="00034769" w:rsidRDefault="00FE6D81" w:rsidP="00034769">
            <w:pPr>
              <w:spacing w:line="276" w:lineRule="auto"/>
              <w:jc w:val="center"/>
              <w:rPr>
                <w:rFonts w:cstheme="minorHAnsi"/>
                <w:b/>
                <w:bCs/>
                <w:lang w:val="en-CA"/>
              </w:rPr>
            </w:pPr>
            <w:r w:rsidRPr="00034769">
              <w:rPr>
                <w:rFonts w:cstheme="minorHAnsi"/>
                <w:b/>
                <w:bCs/>
                <w:lang w:val="en-CA"/>
              </w:rPr>
              <w:t>Total for 1 Node</w:t>
            </w:r>
            <w:r w:rsidR="00AA3CAF" w:rsidRPr="00034769">
              <w:rPr>
                <w:rFonts w:cstheme="minorHAnsi"/>
                <w:b/>
                <w:bCs/>
                <w:lang w:val="en-CA"/>
              </w:rPr>
              <w:t xml:space="preserve"> Configure Price Silicon Mechanics</w:t>
            </w:r>
          </w:p>
        </w:tc>
        <w:tc>
          <w:tcPr>
            <w:tcW w:w="1843" w:type="dxa"/>
            <w:vAlign w:val="center"/>
          </w:tcPr>
          <w:p w14:paraId="275DD519" w14:textId="3671803E" w:rsidR="00FE6D81" w:rsidRPr="00034769" w:rsidRDefault="00AA3CAF" w:rsidP="00034769">
            <w:pPr>
              <w:spacing w:line="276" w:lineRule="auto"/>
              <w:jc w:val="center"/>
              <w:rPr>
                <w:rFonts w:cstheme="minorHAnsi"/>
                <w:b/>
                <w:bCs/>
                <w:lang w:val="en-CA"/>
              </w:rPr>
            </w:pPr>
            <w:r w:rsidRPr="00034769">
              <w:rPr>
                <w:rFonts w:cstheme="minorHAnsi"/>
                <w:b/>
                <w:bCs/>
                <w:lang w:val="en-CA"/>
              </w:rPr>
              <w:t>$11,652.00</w:t>
            </w:r>
          </w:p>
        </w:tc>
      </w:tr>
      <w:tr w:rsidR="00FE6D81" w:rsidRPr="00034769" w14:paraId="281A8136" w14:textId="77777777" w:rsidTr="00B657DD">
        <w:tc>
          <w:tcPr>
            <w:tcW w:w="9639" w:type="dxa"/>
            <w:gridSpan w:val="2"/>
            <w:vAlign w:val="center"/>
          </w:tcPr>
          <w:p w14:paraId="7E44E077"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 xml:space="preserve">For 150 Nodes </w:t>
            </w:r>
          </w:p>
        </w:tc>
        <w:tc>
          <w:tcPr>
            <w:tcW w:w="1843" w:type="dxa"/>
            <w:vAlign w:val="center"/>
          </w:tcPr>
          <w:p w14:paraId="336440E6" w14:textId="14C0A156" w:rsidR="00FE6D81" w:rsidRPr="00034769" w:rsidRDefault="00641621" w:rsidP="00034769">
            <w:pPr>
              <w:spacing w:line="276" w:lineRule="auto"/>
              <w:jc w:val="center"/>
              <w:rPr>
                <w:rFonts w:cstheme="minorHAnsi"/>
                <w:b/>
                <w:bCs/>
                <w:lang w:val="en-CA"/>
              </w:rPr>
            </w:pPr>
            <w:r w:rsidRPr="00034769">
              <w:rPr>
                <w:rFonts w:cstheme="minorHAnsi"/>
                <w:b/>
                <w:bCs/>
                <w:lang w:val="en-CA"/>
              </w:rPr>
              <w:t>$1,747,800</w:t>
            </w:r>
          </w:p>
        </w:tc>
      </w:tr>
    </w:tbl>
    <w:p w14:paraId="6A16B46D" w14:textId="47D456CB" w:rsidR="003A4651" w:rsidRPr="00034769" w:rsidRDefault="003A4651" w:rsidP="00034769">
      <w:pPr>
        <w:spacing w:line="276" w:lineRule="auto"/>
        <w:rPr>
          <w:rFonts w:cstheme="minorHAnsi"/>
        </w:rPr>
      </w:pPr>
    </w:p>
    <w:p w14:paraId="31424F14" w14:textId="5FD55922" w:rsidR="00FE6D81" w:rsidRPr="00034769" w:rsidRDefault="00FE6D81" w:rsidP="00034769">
      <w:pPr>
        <w:spacing w:line="276" w:lineRule="auto"/>
        <w:rPr>
          <w:rFonts w:cstheme="minorHAnsi"/>
          <w:b/>
          <w:bCs/>
          <w:lang w:val="en-CA"/>
        </w:rPr>
      </w:pPr>
      <w:r w:rsidRPr="00034769">
        <w:rPr>
          <w:rFonts w:cstheme="minorHAnsi"/>
          <w:lang w:val="en-CA"/>
        </w:rPr>
        <w:t xml:space="preserve">For 800 Nodes without GPU, </w:t>
      </w:r>
      <w:r w:rsidR="008D5DCE" w:rsidRPr="00034769">
        <w:rPr>
          <w:rFonts w:cstheme="minorHAnsi"/>
          <w:b/>
          <w:bCs/>
          <w:lang w:val="en-CA"/>
        </w:rPr>
        <w:t>G</w:t>
      </w:r>
      <w:proofErr w:type="spellStart"/>
      <w:r w:rsidR="008D5DCE" w:rsidRPr="00034769">
        <w:rPr>
          <w:rFonts w:cstheme="minorHAnsi"/>
          <w:b/>
          <w:bCs/>
          <w:shd w:val="clear" w:color="auto" w:fill="FCFCFC"/>
        </w:rPr>
        <w:t>igabyte</w:t>
      </w:r>
      <w:proofErr w:type="spellEnd"/>
      <w:r w:rsidR="008D5DCE" w:rsidRPr="00034769">
        <w:rPr>
          <w:rFonts w:cstheme="minorHAnsi"/>
          <w:b/>
          <w:bCs/>
          <w:shd w:val="clear" w:color="auto" w:fill="FCFCFC"/>
        </w:rPr>
        <w:t xml:space="preserve"> Server R162-Z10 - 1U - AMD EPYC 7003 - 10x U.2 </w:t>
      </w:r>
      <w:proofErr w:type="spellStart"/>
      <w:r w:rsidR="008D5DCE" w:rsidRPr="00034769">
        <w:rPr>
          <w:rFonts w:cstheme="minorHAnsi"/>
          <w:b/>
          <w:bCs/>
          <w:shd w:val="clear" w:color="auto" w:fill="FCFCFC"/>
        </w:rPr>
        <w:t>NVMe</w:t>
      </w:r>
      <w:proofErr w:type="spellEnd"/>
      <w:r w:rsidR="008D5DCE" w:rsidRPr="00034769">
        <w:rPr>
          <w:rFonts w:cstheme="minorHAnsi"/>
          <w:b/>
          <w:bCs/>
          <w:shd w:val="clear" w:color="auto" w:fill="FCFCFC"/>
        </w:rPr>
        <w:t xml:space="preserve"> - Dual-Port Ethernet - Redundant 1200W</w:t>
      </w:r>
    </w:p>
    <w:tbl>
      <w:tblPr>
        <w:tblStyle w:val="TableGrid"/>
        <w:tblW w:w="11482" w:type="dxa"/>
        <w:tblInd w:w="-1026" w:type="dxa"/>
        <w:tblLook w:val="04A0" w:firstRow="1" w:lastRow="0" w:firstColumn="1" w:lastColumn="0" w:noHBand="0" w:noVBand="1"/>
      </w:tblPr>
      <w:tblGrid>
        <w:gridCol w:w="2268"/>
        <w:gridCol w:w="7371"/>
        <w:gridCol w:w="1843"/>
      </w:tblGrid>
      <w:tr w:rsidR="00FE6D81" w:rsidRPr="00034769" w14:paraId="1DCE575B" w14:textId="77777777" w:rsidTr="00B657DD">
        <w:tc>
          <w:tcPr>
            <w:tcW w:w="2268" w:type="dxa"/>
            <w:vAlign w:val="center"/>
          </w:tcPr>
          <w:p w14:paraId="57E07720"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Configuration</w:t>
            </w:r>
          </w:p>
        </w:tc>
        <w:tc>
          <w:tcPr>
            <w:tcW w:w="7371" w:type="dxa"/>
            <w:vAlign w:val="center"/>
          </w:tcPr>
          <w:p w14:paraId="5946DDB1"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Product/ Specs PER NODE</w:t>
            </w:r>
          </w:p>
        </w:tc>
        <w:tc>
          <w:tcPr>
            <w:tcW w:w="1843" w:type="dxa"/>
            <w:vAlign w:val="center"/>
          </w:tcPr>
          <w:p w14:paraId="0EB3ABB1" w14:textId="77777777" w:rsidR="00FE6D81" w:rsidRPr="00034769" w:rsidRDefault="00FE6D81" w:rsidP="00034769">
            <w:pPr>
              <w:spacing w:line="276" w:lineRule="auto"/>
              <w:jc w:val="center"/>
              <w:rPr>
                <w:rFonts w:cstheme="minorHAnsi"/>
                <w:b/>
                <w:bCs/>
                <w:lang w:val="en-CA"/>
              </w:rPr>
            </w:pPr>
            <w:r w:rsidRPr="00034769">
              <w:rPr>
                <w:rFonts w:cstheme="minorHAnsi"/>
                <w:b/>
                <w:bCs/>
                <w:lang w:val="en-CA"/>
              </w:rPr>
              <w:t>Cost</w:t>
            </w:r>
          </w:p>
        </w:tc>
      </w:tr>
      <w:tr w:rsidR="00550574" w:rsidRPr="00034769" w14:paraId="21F2DE27" w14:textId="77777777" w:rsidTr="00B657DD">
        <w:tc>
          <w:tcPr>
            <w:tcW w:w="2268" w:type="dxa"/>
            <w:vAlign w:val="center"/>
          </w:tcPr>
          <w:p w14:paraId="0FF9FE6D" w14:textId="77777777" w:rsidR="00550574" w:rsidRPr="00034769" w:rsidRDefault="00550574" w:rsidP="00034769">
            <w:pPr>
              <w:spacing w:line="276" w:lineRule="auto"/>
              <w:jc w:val="center"/>
              <w:rPr>
                <w:rFonts w:cstheme="minorHAnsi"/>
                <w:lang w:val="en-CA"/>
              </w:rPr>
            </w:pPr>
            <w:r w:rsidRPr="00034769">
              <w:rPr>
                <w:rFonts w:cstheme="minorHAnsi"/>
                <w:lang w:val="en-CA"/>
              </w:rPr>
              <w:t>Processors</w:t>
            </w:r>
          </w:p>
        </w:tc>
        <w:tc>
          <w:tcPr>
            <w:tcW w:w="7371" w:type="dxa"/>
            <w:vAlign w:val="center"/>
          </w:tcPr>
          <w:p w14:paraId="04A25034" w14:textId="151403FA" w:rsidR="00550574" w:rsidRPr="00034769" w:rsidRDefault="00550574" w:rsidP="00034769">
            <w:pPr>
              <w:spacing w:line="276" w:lineRule="auto"/>
              <w:rPr>
                <w:rFonts w:cstheme="minorHAnsi"/>
                <w:lang w:val="en-CA"/>
              </w:rPr>
            </w:pPr>
            <w:r w:rsidRPr="00034769">
              <w:rPr>
                <w:rFonts w:cstheme="minorHAnsi"/>
                <w:lang w:val="en-CA"/>
              </w:rPr>
              <w:t>1 3</w:t>
            </w:r>
            <w:r w:rsidRPr="00034769">
              <w:rPr>
                <w:rFonts w:cstheme="minorHAnsi"/>
                <w:vertAlign w:val="superscript"/>
                <w:lang w:val="en-CA"/>
              </w:rPr>
              <w:t>rd</w:t>
            </w:r>
            <w:r w:rsidRPr="00034769">
              <w:rPr>
                <w:rFonts w:cstheme="minorHAnsi"/>
                <w:lang w:val="en-CA"/>
              </w:rPr>
              <w:t xml:space="preserve"> Generation Single Socket A</w:t>
            </w:r>
            <w:r w:rsidRPr="00034769">
              <w:rPr>
                <w:rFonts w:cstheme="minorHAnsi"/>
                <w:shd w:val="clear" w:color="auto" w:fill="FCFCFC"/>
              </w:rPr>
              <w:t xml:space="preserve"> MD EPYC™ 7313P Processor 16-core 3.00GHz 128MB Cache (155W)</w:t>
            </w:r>
          </w:p>
        </w:tc>
        <w:tc>
          <w:tcPr>
            <w:tcW w:w="1843" w:type="dxa"/>
            <w:vAlign w:val="center"/>
          </w:tcPr>
          <w:p w14:paraId="61EB7BA2" w14:textId="3BE949B0" w:rsidR="00550574" w:rsidRPr="00034769" w:rsidRDefault="00550574" w:rsidP="00034769">
            <w:pPr>
              <w:spacing w:line="276" w:lineRule="auto"/>
              <w:jc w:val="center"/>
              <w:rPr>
                <w:rFonts w:cstheme="minorHAnsi"/>
                <w:b/>
                <w:bCs/>
                <w:lang w:val="en-CA"/>
              </w:rPr>
            </w:pPr>
            <w:r w:rsidRPr="00034769">
              <w:rPr>
                <w:rFonts w:cstheme="minorHAnsi"/>
                <w:b/>
                <w:bCs/>
                <w:lang w:val="en-CA"/>
              </w:rPr>
              <w:t>$5,401.00</w:t>
            </w:r>
          </w:p>
        </w:tc>
      </w:tr>
      <w:tr w:rsidR="00550574" w:rsidRPr="00034769" w14:paraId="6F083328" w14:textId="77777777" w:rsidTr="00B657DD">
        <w:tc>
          <w:tcPr>
            <w:tcW w:w="2268" w:type="dxa"/>
            <w:vAlign w:val="center"/>
          </w:tcPr>
          <w:p w14:paraId="7D415202" w14:textId="77777777" w:rsidR="00550574" w:rsidRPr="00034769" w:rsidRDefault="00550574" w:rsidP="00034769">
            <w:pPr>
              <w:spacing w:line="276" w:lineRule="auto"/>
              <w:jc w:val="center"/>
              <w:rPr>
                <w:rFonts w:cstheme="minorHAnsi"/>
                <w:lang w:val="en-CA"/>
              </w:rPr>
            </w:pPr>
            <w:r w:rsidRPr="00034769">
              <w:rPr>
                <w:rFonts w:cstheme="minorHAnsi"/>
                <w:lang w:val="en-CA"/>
              </w:rPr>
              <w:t>Memory (RAM)</w:t>
            </w:r>
            <w:r w:rsidRPr="00034769">
              <w:rPr>
                <w:rFonts w:cstheme="minorHAnsi"/>
                <w:lang w:val="en-CA"/>
              </w:rPr>
              <w:br/>
              <w:t>512GB</w:t>
            </w:r>
          </w:p>
        </w:tc>
        <w:tc>
          <w:tcPr>
            <w:tcW w:w="7371" w:type="dxa"/>
            <w:vAlign w:val="center"/>
          </w:tcPr>
          <w:p w14:paraId="4DF420BE" w14:textId="7FBCC3CB" w:rsidR="00550574" w:rsidRPr="00034769" w:rsidRDefault="00550574" w:rsidP="00034769">
            <w:pPr>
              <w:spacing w:line="276" w:lineRule="auto"/>
              <w:rPr>
                <w:rFonts w:cstheme="minorHAnsi"/>
                <w:lang w:val="en-CA"/>
              </w:rPr>
            </w:pPr>
            <w:r w:rsidRPr="00034769">
              <w:rPr>
                <w:rStyle w:val="qty"/>
                <w:rFonts w:cstheme="minorHAnsi"/>
                <w:b/>
                <w:bCs/>
                <w:shd w:val="clear" w:color="auto" w:fill="FCFCFC"/>
              </w:rPr>
              <w:t xml:space="preserve">8 </w:t>
            </w:r>
            <w:r w:rsidRPr="00034769">
              <w:rPr>
                <w:rStyle w:val="qty"/>
                <w:rFonts w:cstheme="minorHAnsi"/>
                <w:shd w:val="clear" w:color="auto" w:fill="FCFCFC"/>
              </w:rPr>
              <w:t xml:space="preserve">X </w:t>
            </w:r>
            <w:r w:rsidRPr="00034769">
              <w:rPr>
                <w:rFonts w:cstheme="minorHAnsi"/>
              </w:rPr>
              <w:t>64GB PC4-25600 3200MHz DDR4 ECC RDIMM</w:t>
            </w:r>
          </w:p>
        </w:tc>
        <w:tc>
          <w:tcPr>
            <w:tcW w:w="1843" w:type="dxa"/>
            <w:vAlign w:val="center"/>
          </w:tcPr>
          <w:p w14:paraId="29990958" w14:textId="07B0414E" w:rsidR="00550574" w:rsidRPr="00034769" w:rsidRDefault="00550574" w:rsidP="00034769">
            <w:pPr>
              <w:spacing w:line="276" w:lineRule="auto"/>
              <w:jc w:val="center"/>
              <w:rPr>
                <w:rFonts w:cstheme="minorHAnsi"/>
                <w:b/>
                <w:bCs/>
                <w:lang w:val="en-CA"/>
              </w:rPr>
            </w:pPr>
            <w:r w:rsidRPr="00034769">
              <w:rPr>
                <w:rFonts w:cstheme="minorHAnsi"/>
                <w:b/>
                <w:bCs/>
                <w:lang w:val="en-CA"/>
              </w:rPr>
              <w:t xml:space="preserve"> $1440.00</w:t>
            </w:r>
          </w:p>
        </w:tc>
      </w:tr>
      <w:tr w:rsidR="00550574" w:rsidRPr="00034769" w14:paraId="27A1E96D" w14:textId="77777777" w:rsidTr="00B657DD">
        <w:tc>
          <w:tcPr>
            <w:tcW w:w="2268" w:type="dxa"/>
            <w:vAlign w:val="center"/>
          </w:tcPr>
          <w:p w14:paraId="289F7C98" w14:textId="77777777" w:rsidR="00550574" w:rsidRPr="00034769" w:rsidRDefault="00550574" w:rsidP="00034769">
            <w:pPr>
              <w:spacing w:line="276" w:lineRule="auto"/>
              <w:jc w:val="center"/>
              <w:rPr>
                <w:rFonts w:cstheme="minorHAnsi"/>
                <w:lang w:val="en-CA"/>
              </w:rPr>
            </w:pPr>
            <w:r w:rsidRPr="00034769">
              <w:rPr>
                <w:rFonts w:cstheme="minorHAnsi"/>
                <w:lang w:val="en-CA"/>
              </w:rPr>
              <w:t>Local Storage (SSD) 4.0TB</w:t>
            </w:r>
          </w:p>
        </w:tc>
        <w:tc>
          <w:tcPr>
            <w:tcW w:w="7371" w:type="dxa"/>
            <w:vAlign w:val="center"/>
          </w:tcPr>
          <w:p w14:paraId="097B9ED3" w14:textId="0FC5F8DF" w:rsidR="00550574" w:rsidRPr="00034769" w:rsidRDefault="00550574" w:rsidP="00034769">
            <w:pPr>
              <w:spacing w:line="276" w:lineRule="auto"/>
              <w:rPr>
                <w:rFonts w:cstheme="minorHAnsi"/>
                <w:lang w:val="en-CA"/>
              </w:rPr>
            </w:pPr>
            <w:r w:rsidRPr="00034769">
              <w:rPr>
                <w:rFonts w:cstheme="minorHAnsi"/>
                <w:lang w:val="en-CA"/>
              </w:rPr>
              <w:t xml:space="preserve">2 X </w:t>
            </w:r>
            <w:r w:rsidRPr="00034769">
              <w:rPr>
                <w:rFonts w:cstheme="minorHAnsi"/>
                <w:shd w:val="clear" w:color="auto" w:fill="FCFCFC"/>
              </w:rPr>
              <w:t xml:space="preserve">2.0TB </w:t>
            </w:r>
            <w:proofErr w:type="spellStart"/>
            <w:r w:rsidRPr="00034769">
              <w:rPr>
                <w:rFonts w:cstheme="minorHAnsi"/>
                <w:shd w:val="clear" w:color="auto" w:fill="FCFCFC"/>
              </w:rPr>
              <w:t>Kioxia</w:t>
            </w:r>
            <w:proofErr w:type="spellEnd"/>
            <w:r w:rsidRPr="00034769">
              <w:rPr>
                <w:rFonts w:cstheme="minorHAnsi"/>
                <w:shd w:val="clear" w:color="auto" w:fill="FCFCFC"/>
              </w:rPr>
              <w:t xml:space="preserve"> XG6-P M.2 PCIe 3.1 x4 </w:t>
            </w:r>
            <w:proofErr w:type="spellStart"/>
            <w:r w:rsidRPr="00034769">
              <w:rPr>
                <w:rFonts w:cstheme="minorHAnsi"/>
                <w:shd w:val="clear" w:color="auto" w:fill="FCFCFC"/>
              </w:rPr>
              <w:t>NVMe</w:t>
            </w:r>
            <w:proofErr w:type="spellEnd"/>
            <w:r w:rsidRPr="00034769">
              <w:rPr>
                <w:rFonts w:cstheme="minorHAnsi"/>
                <w:shd w:val="clear" w:color="auto" w:fill="FCFCFC"/>
              </w:rPr>
              <w:t xml:space="preserve"> Solid State Drive</w:t>
            </w:r>
          </w:p>
        </w:tc>
        <w:tc>
          <w:tcPr>
            <w:tcW w:w="1843" w:type="dxa"/>
            <w:vAlign w:val="center"/>
          </w:tcPr>
          <w:p w14:paraId="6688C2B1" w14:textId="38E94AF2" w:rsidR="00550574" w:rsidRPr="00034769" w:rsidRDefault="00550574" w:rsidP="00034769">
            <w:pPr>
              <w:spacing w:line="276" w:lineRule="auto"/>
              <w:jc w:val="center"/>
              <w:rPr>
                <w:rFonts w:cstheme="minorHAnsi"/>
                <w:b/>
                <w:bCs/>
                <w:lang w:val="en-CA"/>
              </w:rPr>
            </w:pPr>
            <w:r w:rsidRPr="00034769">
              <w:rPr>
                <w:rFonts w:cstheme="minorHAnsi"/>
                <w:b/>
                <w:bCs/>
                <w:lang w:val="en-CA"/>
              </w:rPr>
              <w:t xml:space="preserve"> $932.00</w:t>
            </w:r>
          </w:p>
        </w:tc>
      </w:tr>
      <w:tr w:rsidR="00550574" w:rsidRPr="00034769" w14:paraId="18E7815E" w14:textId="77777777" w:rsidTr="00B657DD">
        <w:tc>
          <w:tcPr>
            <w:tcW w:w="2268" w:type="dxa"/>
            <w:vAlign w:val="center"/>
          </w:tcPr>
          <w:p w14:paraId="0984CE5F" w14:textId="32BFFF73" w:rsidR="00550574" w:rsidRPr="00034769" w:rsidRDefault="00550574" w:rsidP="00034769">
            <w:pPr>
              <w:spacing w:line="276" w:lineRule="auto"/>
              <w:jc w:val="center"/>
              <w:rPr>
                <w:rFonts w:cstheme="minorHAnsi"/>
                <w:lang w:val="en-CA"/>
              </w:rPr>
            </w:pPr>
            <w:r w:rsidRPr="00034769">
              <w:rPr>
                <w:rFonts w:cstheme="minorHAnsi"/>
                <w:lang w:val="en-CA"/>
              </w:rPr>
              <w:t>Hard Drive (HDD)</w:t>
            </w:r>
            <w:r w:rsidRPr="00034769">
              <w:rPr>
                <w:rFonts w:cstheme="minorHAnsi"/>
                <w:lang w:val="en-CA"/>
              </w:rPr>
              <w:br/>
              <w:t>1.0TB</w:t>
            </w:r>
          </w:p>
        </w:tc>
        <w:tc>
          <w:tcPr>
            <w:tcW w:w="7371" w:type="dxa"/>
            <w:vAlign w:val="center"/>
          </w:tcPr>
          <w:p w14:paraId="46EDC8D6" w14:textId="68ECE7C6" w:rsidR="00550574" w:rsidRPr="00034769" w:rsidRDefault="00550574" w:rsidP="00034769">
            <w:pPr>
              <w:spacing w:line="276" w:lineRule="auto"/>
              <w:rPr>
                <w:rFonts w:cstheme="minorHAnsi"/>
                <w:lang w:val="en-CA"/>
              </w:rPr>
            </w:pPr>
            <w:r w:rsidRPr="00034769">
              <w:rPr>
                <w:rFonts w:cstheme="minorHAnsi"/>
                <w:lang w:val="en-CA"/>
              </w:rPr>
              <w:t>1.</w:t>
            </w:r>
            <w:r w:rsidRPr="00034769">
              <w:rPr>
                <w:rFonts w:cstheme="minorHAnsi"/>
                <w:shd w:val="clear" w:color="auto" w:fill="FCFCFC"/>
              </w:rPr>
              <w:t xml:space="preserve">0TB SATA 6.0Gb/s 7200RPM - 2.5" - Seagate </w:t>
            </w:r>
            <w:proofErr w:type="spellStart"/>
            <w:r w:rsidRPr="00034769">
              <w:rPr>
                <w:rFonts w:cstheme="minorHAnsi"/>
                <w:shd w:val="clear" w:color="auto" w:fill="FCFCFC"/>
              </w:rPr>
              <w:t>Exos</w:t>
            </w:r>
            <w:proofErr w:type="spellEnd"/>
            <w:r w:rsidRPr="00034769">
              <w:rPr>
                <w:rFonts w:cstheme="minorHAnsi"/>
                <w:shd w:val="clear" w:color="auto" w:fill="FCFCFC"/>
              </w:rPr>
              <w:t xml:space="preserve"> 7E2000 Series (512e)</w:t>
            </w:r>
          </w:p>
        </w:tc>
        <w:tc>
          <w:tcPr>
            <w:tcW w:w="1843" w:type="dxa"/>
            <w:vAlign w:val="center"/>
          </w:tcPr>
          <w:p w14:paraId="2B3E87AB" w14:textId="63848A2B" w:rsidR="00550574" w:rsidRPr="00034769" w:rsidRDefault="00550574" w:rsidP="00034769">
            <w:pPr>
              <w:spacing w:line="276" w:lineRule="auto"/>
              <w:jc w:val="center"/>
              <w:rPr>
                <w:rFonts w:cstheme="minorHAnsi"/>
                <w:b/>
                <w:bCs/>
                <w:lang w:val="en-CA"/>
              </w:rPr>
            </w:pPr>
            <w:r w:rsidRPr="00034769">
              <w:rPr>
                <w:rFonts w:cstheme="minorHAnsi"/>
                <w:b/>
                <w:bCs/>
                <w:lang w:val="en-CA"/>
              </w:rPr>
              <w:t xml:space="preserve"> $213.00</w:t>
            </w:r>
          </w:p>
        </w:tc>
      </w:tr>
      <w:tr w:rsidR="006D0C5E" w:rsidRPr="00034769" w14:paraId="3305FAAC" w14:textId="77777777" w:rsidTr="00B657DD">
        <w:tc>
          <w:tcPr>
            <w:tcW w:w="9639" w:type="dxa"/>
            <w:gridSpan w:val="2"/>
            <w:vAlign w:val="center"/>
          </w:tcPr>
          <w:p w14:paraId="045AA940" w14:textId="0247CAC7" w:rsidR="006D0C5E" w:rsidRPr="00034769" w:rsidRDefault="006D0C5E" w:rsidP="00034769">
            <w:pPr>
              <w:spacing w:line="276" w:lineRule="auto"/>
              <w:jc w:val="center"/>
              <w:rPr>
                <w:rFonts w:cstheme="minorHAnsi"/>
                <w:b/>
                <w:bCs/>
                <w:lang w:val="en-CA"/>
              </w:rPr>
            </w:pPr>
            <w:r w:rsidRPr="00034769">
              <w:rPr>
                <w:rFonts w:cstheme="minorHAnsi"/>
                <w:b/>
                <w:bCs/>
                <w:lang w:val="en-CA"/>
              </w:rPr>
              <w:t>Total for 1 Node Configure Price Silicon Mechanics</w:t>
            </w:r>
          </w:p>
        </w:tc>
        <w:tc>
          <w:tcPr>
            <w:tcW w:w="1843" w:type="dxa"/>
            <w:vAlign w:val="center"/>
          </w:tcPr>
          <w:p w14:paraId="251BB546" w14:textId="55EEC70B" w:rsidR="006D0C5E" w:rsidRPr="00034769" w:rsidRDefault="006D0C5E" w:rsidP="00034769">
            <w:pPr>
              <w:spacing w:line="276" w:lineRule="auto"/>
              <w:jc w:val="center"/>
              <w:rPr>
                <w:rFonts w:cstheme="minorHAnsi"/>
                <w:b/>
                <w:bCs/>
                <w:lang w:val="en-CA"/>
              </w:rPr>
            </w:pPr>
            <w:r w:rsidRPr="00034769">
              <w:rPr>
                <w:rFonts w:cstheme="minorHAnsi"/>
                <w:b/>
                <w:bCs/>
                <w:lang w:val="en-CA"/>
              </w:rPr>
              <w:t>$7054.00</w:t>
            </w:r>
          </w:p>
        </w:tc>
      </w:tr>
      <w:tr w:rsidR="006D0C5E" w:rsidRPr="00034769" w14:paraId="3E60DCDB" w14:textId="77777777" w:rsidTr="00B657DD">
        <w:tc>
          <w:tcPr>
            <w:tcW w:w="9639" w:type="dxa"/>
            <w:gridSpan w:val="2"/>
            <w:vAlign w:val="center"/>
          </w:tcPr>
          <w:p w14:paraId="076E73D3" w14:textId="49812640" w:rsidR="006D0C5E" w:rsidRPr="00034769" w:rsidRDefault="006D0C5E" w:rsidP="00034769">
            <w:pPr>
              <w:spacing w:line="276" w:lineRule="auto"/>
              <w:jc w:val="center"/>
              <w:rPr>
                <w:rFonts w:cstheme="minorHAnsi"/>
                <w:b/>
                <w:bCs/>
                <w:lang w:val="en-CA"/>
              </w:rPr>
            </w:pPr>
            <w:r w:rsidRPr="00034769">
              <w:rPr>
                <w:rFonts w:cstheme="minorHAnsi"/>
                <w:b/>
                <w:bCs/>
                <w:lang w:val="en-CA"/>
              </w:rPr>
              <w:t xml:space="preserve">For 800 Nodes </w:t>
            </w:r>
          </w:p>
        </w:tc>
        <w:tc>
          <w:tcPr>
            <w:tcW w:w="1843" w:type="dxa"/>
            <w:vAlign w:val="center"/>
          </w:tcPr>
          <w:p w14:paraId="335E293D" w14:textId="4250EADD" w:rsidR="006D0C5E" w:rsidRPr="00034769" w:rsidRDefault="00641621" w:rsidP="00034769">
            <w:pPr>
              <w:spacing w:line="276" w:lineRule="auto"/>
              <w:jc w:val="center"/>
              <w:rPr>
                <w:rFonts w:cstheme="minorHAnsi"/>
                <w:b/>
                <w:bCs/>
                <w:lang w:val="en-CA"/>
              </w:rPr>
            </w:pPr>
            <w:r w:rsidRPr="00034769">
              <w:rPr>
                <w:rFonts w:cstheme="minorHAnsi"/>
                <w:b/>
                <w:bCs/>
                <w:lang w:val="en-CA"/>
              </w:rPr>
              <w:t>$5,643,200</w:t>
            </w:r>
          </w:p>
        </w:tc>
      </w:tr>
    </w:tbl>
    <w:p w14:paraId="25059347" w14:textId="77777777" w:rsidR="00FE6D81" w:rsidRPr="00034769" w:rsidRDefault="00FE6D81" w:rsidP="00034769">
      <w:pPr>
        <w:spacing w:line="276" w:lineRule="auto"/>
        <w:rPr>
          <w:rFonts w:cstheme="minorHAnsi"/>
          <w:b/>
          <w:bCs/>
          <w:lang w:val="en-CA"/>
        </w:rPr>
      </w:pPr>
    </w:p>
    <w:p w14:paraId="1F6C8129" w14:textId="77777777" w:rsidR="00034769" w:rsidRPr="00034769" w:rsidRDefault="00FE6D81" w:rsidP="00034769">
      <w:pPr>
        <w:spacing w:line="276" w:lineRule="auto"/>
        <w:rPr>
          <w:rFonts w:cstheme="minorHAnsi"/>
          <w:b/>
          <w:bCs/>
          <w:lang w:val="en-CA"/>
        </w:rPr>
      </w:pPr>
      <w:r w:rsidRPr="00034769">
        <w:rPr>
          <w:rFonts w:cstheme="minorHAnsi"/>
          <w:b/>
          <w:bCs/>
          <w:lang w:val="en-CA"/>
        </w:rPr>
        <w:t>Total Cost for replacing 950 Nodes Dual Socket = $</w:t>
      </w:r>
      <w:r w:rsidR="00530950" w:rsidRPr="00034769">
        <w:rPr>
          <w:rFonts w:cstheme="minorHAnsi"/>
          <w:b/>
          <w:bCs/>
          <w:lang w:val="en-CA"/>
        </w:rPr>
        <w:t>1,747,800</w:t>
      </w:r>
      <w:r w:rsidRPr="00034769">
        <w:rPr>
          <w:rFonts w:cstheme="minorHAnsi"/>
          <w:b/>
          <w:bCs/>
          <w:lang w:val="en-CA"/>
        </w:rPr>
        <w:t xml:space="preserve"> + $</w:t>
      </w:r>
      <w:r w:rsidR="00530950" w:rsidRPr="00034769">
        <w:rPr>
          <w:rFonts w:cstheme="minorHAnsi"/>
          <w:b/>
          <w:bCs/>
          <w:lang w:val="en-CA"/>
        </w:rPr>
        <w:t>5,643,200</w:t>
      </w:r>
      <w:r w:rsidRPr="00034769">
        <w:rPr>
          <w:rFonts w:cstheme="minorHAnsi"/>
          <w:b/>
          <w:bCs/>
          <w:lang w:val="en-CA"/>
        </w:rPr>
        <w:t xml:space="preserve"> = </w:t>
      </w:r>
      <w:r w:rsidRPr="00034769">
        <w:rPr>
          <w:rFonts w:cstheme="minorHAnsi"/>
          <w:b/>
          <w:bCs/>
          <w:u w:val="single"/>
          <w:lang w:val="en-CA"/>
        </w:rPr>
        <w:t>$</w:t>
      </w:r>
      <w:r w:rsidR="00530950" w:rsidRPr="00034769">
        <w:rPr>
          <w:rFonts w:cstheme="minorHAnsi"/>
          <w:b/>
          <w:bCs/>
          <w:u w:val="single"/>
          <w:lang w:val="en-CA"/>
        </w:rPr>
        <w:t>7,391,000</w:t>
      </w:r>
    </w:p>
    <w:p w14:paraId="38CF1491" w14:textId="7B54BFEF" w:rsidR="00034769" w:rsidRPr="00034769" w:rsidRDefault="00034769" w:rsidP="00034769">
      <w:pPr>
        <w:rPr>
          <w:rFonts w:cstheme="minorHAnsi"/>
          <w:b/>
          <w:bCs/>
          <w:lang w:val="en-CA"/>
        </w:rPr>
      </w:pPr>
      <w:r>
        <w:rPr>
          <w:rFonts w:cstheme="minorHAnsi"/>
          <w:b/>
          <w:bCs/>
          <w:lang w:val="en-CA"/>
        </w:rPr>
        <w:br w:type="page"/>
      </w:r>
    </w:p>
    <w:p w14:paraId="15A28D55" w14:textId="77777777" w:rsidR="00711FDD" w:rsidRPr="00711FDD" w:rsidRDefault="00034769" w:rsidP="000572A4">
      <w:pPr>
        <w:pStyle w:val="ListParagraph"/>
        <w:numPr>
          <w:ilvl w:val="0"/>
          <w:numId w:val="8"/>
        </w:numPr>
        <w:spacing w:line="276" w:lineRule="auto"/>
        <w:rPr>
          <w:rFonts w:cstheme="minorHAnsi"/>
          <w:b/>
          <w:bCs/>
          <w:lang w:val="en-CA"/>
        </w:rPr>
      </w:pPr>
      <w:r>
        <w:rPr>
          <w:rFonts w:cstheme="minorHAnsi"/>
        </w:rPr>
        <w:lastRenderedPageBreak/>
        <w:t xml:space="preserve">The power consumption depends on various factors and components of the system and then type of operations and workload as well. </w:t>
      </w:r>
      <w:r w:rsidR="000572A4">
        <w:rPr>
          <w:rFonts w:cstheme="minorHAnsi"/>
        </w:rPr>
        <w:t xml:space="preserve">But making a few general assumptions, </w:t>
      </w:r>
      <w:r w:rsidR="000572A4" w:rsidRPr="000572A4">
        <w:rPr>
          <w:rFonts w:cstheme="minorHAnsi"/>
        </w:rPr>
        <w:t xml:space="preserve">2 socket 4 GPU setup </w:t>
      </w:r>
      <w:r w:rsidR="000572A4">
        <w:rPr>
          <w:rFonts w:cstheme="minorHAnsi"/>
        </w:rPr>
        <w:t>can take up to</w:t>
      </w:r>
      <w:r w:rsidR="000572A4" w:rsidRPr="000572A4">
        <w:rPr>
          <w:rFonts w:cstheme="minorHAnsi"/>
        </w:rPr>
        <w:t xml:space="preserve"> 2400Watt of power</w:t>
      </w:r>
      <w:r w:rsidR="000572A4">
        <w:rPr>
          <w:rFonts w:cstheme="minorHAnsi"/>
        </w:rPr>
        <w:t xml:space="preserve"> (as seen while doing the previous questions). </w:t>
      </w:r>
    </w:p>
    <w:p w14:paraId="6C419343" w14:textId="77777777" w:rsidR="00711FDD" w:rsidRDefault="00711FDD" w:rsidP="00711FDD">
      <w:pPr>
        <w:pStyle w:val="ListParagraph"/>
        <w:spacing w:line="276" w:lineRule="auto"/>
        <w:rPr>
          <w:rFonts w:cstheme="minorHAnsi"/>
          <w:lang w:val="en-CA"/>
        </w:rPr>
      </w:pPr>
    </w:p>
    <w:p w14:paraId="71CC4C97" w14:textId="4283934E" w:rsidR="00711FDD" w:rsidRDefault="00711FDD" w:rsidP="00711FDD">
      <w:pPr>
        <w:pStyle w:val="ListParagraph"/>
        <w:spacing w:line="276" w:lineRule="auto"/>
        <w:rPr>
          <w:rFonts w:cstheme="minorHAnsi"/>
          <w:lang w:val="en-CA"/>
        </w:rPr>
      </w:pPr>
      <w:r w:rsidRPr="00711FDD">
        <w:rPr>
          <w:rFonts w:cstheme="minorHAnsi"/>
          <w:b/>
          <w:bCs/>
          <w:lang w:val="en-CA"/>
        </w:rPr>
        <w:t>Power</w:t>
      </w:r>
      <w:r>
        <w:rPr>
          <w:rFonts w:cstheme="minorHAnsi"/>
          <w:lang w:val="en-CA"/>
        </w:rPr>
        <w:t xml:space="preserve"> = 2400 Watt = 2.4 kW</w:t>
      </w:r>
    </w:p>
    <w:p w14:paraId="4CB6EE2D" w14:textId="7D9C1504" w:rsidR="00711FDD" w:rsidRDefault="00711FDD" w:rsidP="00711FDD">
      <w:pPr>
        <w:pStyle w:val="ListParagraph"/>
        <w:spacing w:line="276" w:lineRule="auto"/>
        <w:rPr>
          <w:rFonts w:cstheme="minorHAnsi"/>
          <w:lang w:val="en-CA"/>
        </w:rPr>
      </w:pPr>
      <w:r>
        <w:rPr>
          <w:rFonts w:cstheme="minorHAnsi"/>
          <w:b/>
          <w:bCs/>
          <w:lang w:val="en-CA"/>
        </w:rPr>
        <w:t>Hours in a Week =</w:t>
      </w:r>
      <w:r w:rsidRPr="00711FDD">
        <w:rPr>
          <w:rFonts w:cstheme="minorHAnsi"/>
          <w:lang w:val="en-CA"/>
        </w:rPr>
        <w:t xml:space="preserve"> 24 hours</w:t>
      </w:r>
      <w:r>
        <w:rPr>
          <w:rFonts w:cstheme="minorHAnsi"/>
          <w:lang w:val="en-CA"/>
        </w:rPr>
        <w:t xml:space="preserve"> * 7 days = 168 hours</w:t>
      </w:r>
    </w:p>
    <w:p w14:paraId="67DF3F60" w14:textId="26961CCF" w:rsidR="00711FDD" w:rsidRDefault="00711FDD" w:rsidP="00711FDD">
      <w:pPr>
        <w:pStyle w:val="ListParagraph"/>
        <w:spacing w:line="276" w:lineRule="auto"/>
        <w:rPr>
          <w:rFonts w:cstheme="minorHAnsi"/>
          <w:lang w:val="en-CA"/>
        </w:rPr>
      </w:pPr>
      <w:r>
        <w:rPr>
          <w:rFonts w:cstheme="minorHAnsi"/>
          <w:b/>
          <w:bCs/>
          <w:lang w:val="en-CA"/>
        </w:rPr>
        <w:t>Power consumed in a week</w:t>
      </w:r>
      <w:r w:rsidRPr="00711FDD">
        <w:rPr>
          <w:rFonts w:cstheme="minorHAnsi"/>
          <w:lang w:val="en-CA"/>
        </w:rPr>
        <w:t xml:space="preserve"> = 2.4 kW</w:t>
      </w:r>
      <w:r>
        <w:rPr>
          <w:rFonts w:cstheme="minorHAnsi"/>
          <w:lang w:val="en-CA"/>
        </w:rPr>
        <w:t xml:space="preserve"> * 168 hours = 403.2 kWh</w:t>
      </w:r>
    </w:p>
    <w:p w14:paraId="67DC0318" w14:textId="0600AEA4" w:rsidR="00711FDD" w:rsidRPr="00711FDD" w:rsidRDefault="00711FDD" w:rsidP="00711FDD">
      <w:pPr>
        <w:pStyle w:val="ListParagraph"/>
        <w:spacing w:line="276" w:lineRule="auto"/>
        <w:rPr>
          <w:rFonts w:cstheme="minorHAnsi"/>
          <w:lang w:val="en-CA"/>
        </w:rPr>
      </w:pPr>
      <w:r>
        <w:rPr>
          <w:rFonts w:cstheme="minorHAnsi"/>
          <w:b/>
          <w:bCs/>
          <w:lang w:val="en-CA"/>
        </w:rPr>
        <w:t>Power consumed in a month</w:t>
      </w:r>
      <w:r>
        <w:rPr>
          <w:rFonts w:cstheme="minorHAnsi"/>
          <w:lang w:val="en-CA"/>
        </w:rPr>
        <w:t xml:space="preserve"> = 403.2 kWh * 4 weeks = 1612.8 kWh </w:t>
      </w:r>
    </w:p>
    <w:p w14:paraId="53A02A4C" w14:textId="069F0E74" w:rsidR="00711FDD" w:rsidRDefault="00711FDD" w:rsidP="00711FDD">
      <w:pPr>
        <w:pStyle w:val="ListParagraph"/>
        <w:spacing w:line="276" w:lineRule="auto"/>
        <w:rPr>
          <w:rFonts w:cstheme="minorHAnsi"/>
          <w:lang w:val="en-CA"/>
        </w:rPr>
      </w:pPr>
    </w:p>
    <w:p w14:paraId="4F216C6D" w14:textId="6E83F8F0" w:rsidR="00711FDD" w:rsidRDefault="00711FDD" w:rsidP="00711FDD">
      <w:pPr>
        <w:pStyle w:val="ListParagraph"/>
        <w:spacing w:line="276" w:lineRule="auto"/>
        <w:rPr>
          <w:rFonts w:cstheme="minorHAnsi"/>
          <w:lang w:val="en-CA"/>
        </w:rPr>
      </w:pPr>
      <w:r w:rsidRPr="00711FDD">
        <w:rPr>
          <w:rFonts w:cstheme="minorHAnsi"/>
          <w:lang w:val="en-CA"/>
        </w:rPr>
        <w:t>Considering the</w:t>
      </w:r>
      <w:r>
        <w:rPr>
          <w:rFonts w:cstheme="minorHAnsi"/>
          <w:lang w:val="en-CA"/>
        </w:rPr>
        <w:t xml:space="preserve"> Toronto Hydro rates (Non-residential customers: for electricity used above 750 kWh/month)</w:t>
      </w:r>
    </w:p>
    <w:p w14:paraId="57F20E31" w14:textId="2331C264" w:rsidR="00711FDD" w:rsidRDefault="00711FDD" w:rsidP="00711FDD">
      <w:pPr>
        <w:pStyle w:val="ListParagraph"/>
        <w:spacing w:line="276" w:lineRule="auto"/>
        <w:rPr>
          <w:rFonts w:cstheme="minorHAnsi"/>
          <w:lang w:val="en-CA"/>
        </w:rPr>
      </w:pPr>
      <w:r w:rsidRPr="00711FDD">
        <w:rPr>
          <w:rFonts w:cstheme="minorHAnsi"/>
          <w:b/>
          <w:bCs/>
          <w:lang w:val="en-CA"/>
        </w:rPr>
        <w:t xml:space="preserve">Unit Power Cost </w:t>
      </w:r>
      <w:r>
        <w:rPr>
          <w:rFonts w:cstheme="minorHAnsi"/>
          <w:lang w:val="en-CA"/>
        </w:rPr>
        <w:t>= 10.3c per kWh</w:t>
      </w:r>
      <w:r w:rsidR="009A16C4">
        <w:rPr>
          <w:rFonts w:cstheme="minorHAnsi"/>
          <w:lang w:val="en-CA"/>
        </w:rPr>
        <w:t xml:space="preserve"> = $0.103/kWh</w:t>
      </w:r>
    </w:p>
    <w:p w14:paraId="3692A58B" w14:textId="7D972B7E" w:rsidR="00711FDD" w:rsidRDefault="00711FDD" w:rsidP="00711FDD">
      <w:pPr>
        <w:pStyle w:val="ListParagraph"/>
        <w:spacing w:line="276" w:lineRule="auto"/>
        <w:rPr>
          <w:rFonts w:cstheme="minorHAnsi"/>
          <w:lang w:val="en-CA"/>
        </w:rPr>
      </w:pPr>
      <w:r>
        <w:rPr>
          <w:rFonts w:cstheme="minorHAnsi"/>
          <w:b/>
          <w:bCs/>
          <w:lang w:val="en-CA"/>
        </w:rPr>
        <w:t>Power consumed in a year</w:t>
      </w:r>
      <w:r>
        <w:rPr>
          <w:rFonts w:cstheme="minorHAnsi"/>
          <w:lang w:val="en-CA"/>
        </w:rPr>
        <w:t xml:space="preserve"> = Power consumed in a week * 52 weeks</w:t>
      </w:r>
    </w:p>
    <w:p w14:paraId="2B6C6E3F" w14:textId="4BA186F8" w:rsidR="00711FDD" w:rsidRPr="00711FDD" w:rsidRDefault="00711FDD" w:rsidP="00711FDD">
      <w:pPr>
        <w:pStyle w:val="ListParagraph"/>
        <w:spacing w:line="276" w:lineRule="auto"/>
        <w:rPr>
          <w:rFonts w:cstheme="minorHAnsi"/>
          <w:lang w:val="en-CA"/>
        </w:rPr>
      </w:pPr>
      <w:r>
        <w:rPr>
          <w:rFonts w:cstheme="minorHAnsi"/>
          <w:b/>
          <w:bCs/>
          <w:lang w:val="en-CA"/>
        </w:rPr>
        <w:tab/>
      </w:r>
      <w:r>
        <w:rPr>
          <w:rFonts w:cstheme="minorHAnsi"/>
          <w:b/>
          <w:bCs/>
          <w:lang w:val="en-CA"/>
        </w:rPr>
        <w:tab/>
      </w:r>
      <w:r>
        <w:rPr>
          <w:rFonts w:cstheme="minorHAnsi"/>
          <w:b/>
          <w:bCs/>
          <w:lang w:val="en-CA"/>
        </w:rPr>
        <w:tab/>
        <w:t xml:space="preserve">      =</w:t>
      </w:r>
      <w:r w:rsidRPr="00711FDD">
        <w:rPr>
          <w:rFonts w:cstheme="minorHAnsi"/>
          <w:lang w:val="en-CA"/>
        </w:rPr>
        <w:t xml:space="preserve"> 403.2 kWh * 52  </w:t>
      </w:r>
      <w:r>
        <w:rPr>
          <w:rFonts w:cstheme="minorHAnsi"/>
          <w:lang w:val="en-CA"/>
        </w:rPr>
        <w:t>= 20,966.4 kWh</w:t>
      </w:r>
    </w:p>
    <w:p w14:paraId="0B139D63" w14:textId="7BE64D14" w:rsidR="00711FDD" w:rsidRPr="009A16C4" w:rsidRDefault="00711FDD" w:rsidP="00711FDD">
      <w:pPr>
        <w:pStyle w:val="ListParagraph"/>
        <w:spacing w:line="276" w:lineRule="auto"/>
        <w:rPr>
          <w:rFonts w:cstheme="minorHAnsi"/>
          <w:lang w:val="en-CA"/>
        </w:rPr>
      </w:pPr>
      <w:r>
        <w:rPr>
          <w:rFonts w:cstheme="minorHAnsi"/>
          <w:b/>
          <w:bCs/>
          <w:lang w:val="en-CA"/>
        </w:rPr>
        <w:t>Power Cost for a year =</w:t>
      </w:r>
      <w:r w:rsidRPr="009A16C4">
        <w:rPr>
          <w:rFonts w:cstheme="minorHAnsi"/>
          <w:lang w:val="en-CA"/>
        </w:rPr>
        <w:t xml:space="preserve"> </w:t>
      </w:r>
      <w:r w:rsidR="009A16C4" w:rsidRPr="009A16C4">
        <w:rPr>
          <w:rFonts w:cstheme="minorHAnsi"/>
          <w:lang w:val="en-CA"/>
        </w:rPr>
        <w:t>Power consumed in a year</w:t>
      </w:r>
      <w:r w:rsidRPr="009A16C4">
        <w:rPr>
          <w:rFonts w:cstheme="minorHAnsi"/>
          <w:lang w:val="en-CA"/>
        </w:rPr>
        <w:t>* Unit Power Cost</w:t>
      </w:r>
    </w:p>
    <w:p w14:paraId="6E0A61F4" w14:textId="01F8DA72" w:rsidR="00711FDD" w:rsidRDefault="00711FDD" w:rsidP="00711FDD">
      <w:pPr>
        <w:pStyle w:val="ListParagraph"/>
        <w:spacing w:line="276" w:lineRule="auto"/>
        <w:rPr>
          <w:rFonts w:cstheme="minorHAnsi"/>
          <w:lang w:val="en-CA"/>
        </w:rPr>
      </w:pPr>
      <w:r>
        <w:rPr>
          <w:rFonts w:cstheme="minorHAnsi"/>
          <w:b/>
          <w:bCs/>
          <w:lang w:val="en-CA"/>
        </w:rPr>
        <w:tab/>
      </w:r>
      <w:r>
        <w:rPr>
          <w:rFonts w:cstheme="minorHAnsi"/>
          <w:b/>
          <w:bCs/>
          <w:lang w:val="en-CA"/>
        </w:rPr>
        <w:tab/>
        <w:t xml:space="preserve">           =</w:t>
      </w:r>
      <w:r w:rsidRPr="00711FDD">
        <w:rPr>
          <w:rFonts w:cstheme="minorHAnsi"/>
          <w:lang w:val="en-CA"/>
        </w:rPr>
        <w:t xml:space="preserve"> </w:t>
      </w:r>
      <w:r w:rsidR="009A16C4">
        <w:rPr>
          <w:rFonts w:cstheme="minorHAnsi"/>
          <w:lang w:val="en-CA"/>
        </w:rPr>
        <w:t xml:space="preserve">20966.40 kWh </w:t>
      </w:r>
      <w:r>
        <w:rPr>
          <w:rFonts w:cstheme="minorHAnsi"/>
          <w:lang w:val="en-CA"/>
        </w:rPr>
        <w:t xml:space="preserve">* </w:t>
      </w:r>
      <w:r w:rsidR="00311BFE">
        <w:rPr>
          <w:rFonts w:cstheme="minorHAnsi"/>
          <w:lang w:val="en-CA"/>
        </w:rPr>
        <w:t>$0.103/kWh</w:t>
      </w:r>
    </w:p>
    <w:p w14:paraId="1953D3CE" w14:textId="272DF318" w:rsidR="00711FDD" w:rsidRPr="00311BFE" w:rsidRDefault="00711FDD" w:rsidP="00711FDD">
      <w:pPr>
        <w:pStyle w:val="ListParagraph"/>
        <w:spacing w:line="276" w:lineRule="auto"/>
        <w:rPr>
          <w:rFonts w:cstheme="minorHAnsi"/>
          <w:lang w:val="en-CA"/>
        </w:rPr>
      </w:pPr>
      <w:r>
        <w:rPr>
          <w:rFonts w:cstheme="minorHAnsi"/>
          <w:b/>
          <w:bCs/>
          <w:lang w:val="en-CA"/>
        </w:rPr>
        <w:tab/>
      </w:r>
      <w:r>
        <w:rPr>
          <w:rFonts w:cstheme="minorHAnsi"/>
          <w:b/>
          <w:bCs/>
          <w:lang w:val="en-CA"/>
        </w:rPr>
        <w:tab/>
        <w:t xml:space="preserve">           = </w:t>
      </w:r>
      <w:r w:rsidR="009A16C4" w:rsidRPr="00311BFE">
        <w:rPr>
          <w:rFonts w:cstheme="minorHAnsi"/>
          <w:lang w:val="en-CA"/>
        </w:rPr>
        <w:t xml:space="preserve"> </w:t>
      </w:r>
      <w:r w:rsidR="00311BFE" w:rsidRPr="00311BFE">
        <w:rPr>
          <w:rFonts w:cstheme="minorHAnsi"/>
          <w:lang w:val="en-CA"/>
        </w:rPr>
        <w:t>$2159.54</w:t>
      </w:r>
    </w:p>
    <w:p w14:paraId="6852DE4B" w14:textId="77777777" w:rsidR="00711FDD" w:rsidRDefault="00711FDD" w:rsidP="00711FDD">
      <w:pPr>
        <w:pStyle w:val="ListParagraph"/>
        <w:spacing w:line="276" w:lineRule="auto"/>
        <w:rPr>
          <w:rFonts w:cstheme="minorHAnsi"/>
          <w:lang w:val="en-CA"/>
        </w:rPr>
      </w:pPr>
    </w:p>
    <w:p w14:paraId="5D16CFF3" w14:textId="750C935F" w:rsidR="00711FDD" w:rsidRDefault="00711FDD" w:rsidP="00711FDD">
      <w:pPr>
        <w:pStyle w:val="ListParagraph"/>
        <w:spacing w:line="276" w:lineRule="auto"/>
        <w:rPr>
          <w:rFonts w:cstheme="minorHAnsi"/>
          <w:b/>
          <w:bCs/>
          <w:lang w:val="en-CA"/>
        </w:rPr>
      </w:pPr>
      <w:r>
        <w:rPr>
          <w:rFonts w:cstheme="minorHAnsi"/>
          <w:b/>
          <w:bCs/>
          <w:lang w:val="en-CA"/>
        </w:rPr>
        <w:t>Power cost of running</w:t>
      </w:r>
      <w:r w:rsidR="00311BFE">
        <w:rPr>
          <w:rFonts w:cstheme="minorHAnsi"/>
          <w:b/>
          <w:bCs/>
          <w:lang w:val="en-CA"/>
        </w:rPr>
        <w:t xml:space="preserve"> </w:t>
      </w:r>
      <w:r w:rsidR="00F12CD6">
        <w:rPr>
          <w:rFonts w:cstheme="minorHAnsi"/>
          <w:b/>
          <w:bCs/>
          <w:lang w:val="en-CA"/>
        </w:rPr>
        <w:t xml:space="preserve">ONE NODE </w:t>
      </w:r>
      <w:r w:rsidR="00311BFE">
        <w:rPr>
          <w:rFonts w:cstheme="minorHAnsi"/>
          <w:b/>
          <w:bCs/>
          <w:lang w:val="en-CA"/>
        </w:rPr>
        <w:t>for a year = ~$2159.54</w:t>
      </w:r>
    </w:p>
    <w:p w14:paraId="7E7EA68F" w14:textId="3BD16D4A" w:rsidR="00B869E7" w:rsidRPr="00711FDD" w:rsidRDefault="00B869E7" w:rsidP="00711FDD">
      <w:pPr>
        <w:pStyle w:val="ListParagraph"/>
        <w:spacing w:line="276" w:lineRule="auto"/>
        <w:rPr>
          <w:rFonts w:cstheme="minorHAnsi"/>
          <w:b/>
          <w:bCs/>
          <w:lang w:val="en-CA"/>
        </w:rPr>
      </w:pPr>
      <w:r>
        <w:rPr>
          <w:rFonts w:cstheme="minorHAnsi"/>
          <w:b/>
          <w:bCs/>
          <w:lang w:val="en-CA"/>
        </w:rPr>
        <w:t>Assuming 950 Nodes = $2159.24 * 950 = $2,051,278</w:t>
      </w:r>
    </w:p>
    <w:p w14:paraId="412473F6" w14:textId="2E816F99" w:rsidR="00711FDD" w:rsidRDefault="00711FDD" w:rsidP="00711FDD">
      <w:pPr>
        <w:pStyle w:val="ListParagraph"/>
        <w:spacing w:line="276" w:lineRule="auto"/>
        <w:rPr>
          <w:rFonts w:cstheme="minorHAnsi"/>
          <w:lang w:val="en-CA"/>
        </w:rPr>
      </w:pPr>
    </w:p>
    <w:p w14:paraId="36A30225" w14:textId="77777777" w:rsidR="00711FDD" w:rsidRPr="00711FDD" w:rsidRDefault="00711FDD" w:rsidP="00711FDD">
      <w:pPr>
        <w:pStyle w:val="ListParagraph"/>
        <w:spacing w:line="276" w:lineRule="auto"/>
        <w:rPr>
          <w:rFonts w:cstheme="minorHAnsi"/>
          <w:lang w:val="en-CA"/>
        </w:rPr>
      </w:pPr>
    </w:p>
    <w:p w14:paraId="6A16B478" w14:textId="77777777" w:rsidR="00552B2A" w:rsidRPr="00034769" w:rsidRDefault="00552B2A" w:rsidP="00034769">
      <w:pPr>
        <w:pStyle w:val="ListParagraph"/>
        <w:spacing w:line="276" w:lineRule="auto"/>
        <w:rPr>
          <w:rFonts w:cstheme="minorHAnsi"/>
        </w:rPr>
      </w:pPr>
    </w:p>
    <w:p w14:paraId="6A16B47A" w14:textId="741A94FB" w:rsidR="003A4651" w:rsidRPr="00034769" w:rsidRDefault="00F5175B" w:rsidP="00F5175B">
      <w:pPr>
        <w:rPr>
          <w:rFonts w:cstheme="minorHAnsi"/>
        </w:rPr>
      </w:pPr>
      <w:r>
        <w:rPr>
          <w:rFonts w:cstheme="minorHAnsi"/>
        </w:rPr>
        <w:br w:type="page"/>
      </w:r>
    </w:p>
    <w:p w14:paraId="6A16B47B" w14:textId="77777777" w:rsidR="003B7856" w:rsidRPr="00034769" w:rsidRDefault="003B7856" w:rsidP="00034769">
      <w:pPr>
        <w:pStyle w:val="Heading1"/>
        <w:spacing w:line="276" w:lineRule="auto"/>
        <w:rPr>
          <w:rFonts w:asciiTheme="minorHAnsi" w:hAnsiTheme="minorHAnsi" w:cstheme="minorHAnsi"/>
        </w:rPr>
      </w:pPr>
      <w:r w:rsidRPr="00034769">
        <w:rPr>
          <w:rFonts w:asciiTheme="minorHAnsi" w:hAnsiTheme="minorHAnsi" w:cstheme="minorHAnsi"/>
        </w:rPr>
        <w:lastRenderedPageBreak/>
        <w:t>Programming</w:t>
      </w:r>
    </w:p>
    <w:p w14:paraId="6A16B47C" w14:textId="77777777" w:rsidR="003B7856" w:rsidRPr="00034769" w:rsidRDefault="003B7856" w:rsidP="00034769">
      <w:pPr>
        <w:spacing w:line="276" w:lineRule="auto"/>
        <w:rPr>
          <w:rFonts w:cstheme="minorHAnsi"/>
        </w:rPr>
      </w:pPr>
    </w:p>
    <w:p w14:paraId="6A16B486" w14:textId="7AE9EBAE" w:rsidR="00F057D7" w:rsidRPr="009D7715" w:rsidRDefault="00F27E5D" w:rsidP="009D7715">
      <w:pPr>
        <w:pStyle w:val="ListParagraph"/>
        <w:numPr>
          <w:ilvl w:val="0"/>
          <w:numId w:val="8"/>
        </w:numPr>
        <w:spacing w:line="276" w:lineRule="auto"/>
        <w:rPr>
          <w:rFonts w:cstheme="minorHAnsi"/>
        </w:rPr>
      </w:pPr>
      <w:r w:rsidRPr="009D7715">
        <w:rPr>
          <w:rFonts w:cstheme="minorHAnsi"/>
        </w:rPr>
        <w:t>CPU Benchmarking Program</w:t>
      </w:r>
    </w:p>
    <w:p w14:paraId="6A16B487" w14:textId="77777777" w:rsidR="009F7559" w:rsidRPr="00034769" w:rsidRDefault="00E152C1" w:rsidP="00034769">
      <w:pPr>
        <w:pStyle w:val="ListParagraph"/>
        <w:numPr>
          <w:ilvl w:val="0"/>
          <w:numId w:val="3"/>
        </w:numPr>
        <w:spacing w:line="276" w:lineRule="auto"/>
        <w:rPr>
          <w:rFonts w:cstheme="minorHAnsi"/>
        </w:rPr>
      </w:pPr>
      <w:r w:rsidRPr="00034769">
        <w:rPr>
          <w:rFonts w:cstheme="minorHAnsi"/>
        </w:rPr>
        <w:t xml:space="preserve">Throughput – every 1 second print off how many times it was able to run the solutions, run this for 10 seconds.  </w:t>
      </w:r>
    </w:p>
    <w:p w14:paraId="6A16B488" w14:textId="5A206BBC" w:rsidR="009F7559" w:rsidRDefault="00F27E5D" w:rsidP="00034769">
      <w:pPr>
        <w:pStyle w:val="ListParagraph"/>
        <w:spacing w:line="276" w:lineRule="auto"/>
        <w:rPr>
          <w:rFonts w:cstheme="minorHAnsi"/>
        </w:rPr>
      </w:pPr>
      <w:r w:rsidRPr="00F27E5D">
        <w:rPr>
          <w:rFonts w:cstheme="minorHAnsi"/>
          <w:noProof/>
        </w:rPr>
        <w:drawing>
          <wp:inline distT="0" distB="0" distL="0" distR="0" wp14:anchorId="235C28D7" wp14:editId="21977C0D">
            <wp:extent cx="5229955" cy="197195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955" cy="1971950"/>
                    </a:xfrm>
                    <a:prstGeom prst="rect">
                      <a:avLst/>
                    </a:prstGeom>
                  </pic:spPr>
                </pic:pic>
              </a:graphicData>
            </a:graphic>
          </wp:inline>
        </w:drawing>
      </w:r>
    </w:p>
    <w:p w14:paraId="28D2007D" w14:textId="77777777" w:rsidR="00F27E5D" w:rsidRPr="00034769" w:rsidRDefault="00F27E5D" w:rsidP="00034769">
      <w:pPr>
        <w:pStyle w:val="ListParagraph"/>
        <w:spacing w:line="276" w:lineRule="auto"/>
        <w:rPr>
          <w:rFonts w:cstheme="minorHAnsi"/>
        </w:rPr>
      </w:pPr>
    </w:p>
    <w:p w14:paraId="6A16B489" w14:textId="57FBBAD7" w:rsidR="009F7559" w:rsidRDefault="009F7559" w:rsidP="00034769">
      <w:pPr>
        <w:pStyle w:val="ListParagraph"/>
        <w:numPr>
          <w:ilvl w:val="0"/>
          <w:numId w:val="3"/>
        </w:numPr>
        <w:spacing w:line="276" w:lineRule="auto"/>
        <w:rPr>
          <w:rFonts w:cstheme="minorHAnsi"/>
        </w:rPr>
      </w:pPr>
      <w:r w:rsidRPr="00034769">
        <w:rPr>
          <w:rFonts w:cstheme="minorHAnsi"/>
        </w:rPr>
        <w:t>Capacity computing (job time)</w:t>
      </w:r>
      <w:r w:rsidR="00E152C1" w:rsidRPr="00034769">
        <w:rPr>
          <w:rFonts w:cstheme="minorHAnsi"/>
        </w:rPr>
        <w:t xml:space="preserve"> – calculate how long it takes for </w:t>
      </w:r>
      <w:r w:rsidR="00851B39" w:rsidRPr="00034769">
        <w:rPr>
          <w:rFonts w:cstheme="minorHAnsi"/>
        </w:rPr>
        <w:t xml:space="preserve">100, </w:t>
      </w:r>
      <w:r w:rsidR="00380D75" w:rsidRPr="00034769">
        <w:rPr>
          <w:rFonts w:cstheme="minorHAnsi"/>
        </w:rPr>
        <w:t xml:space="preserve">200, 500, </w:t>
      </w:r>
      <w:r w:rsidR="00851B39" w:rsidRPr="00034769">
        <w:rPr>
          <w:rFonts w:cstheme="minorHAnsi"/>
        </w:rPr>
        <w:t>1000</w:t>
      </w:r>
      <w:r w:rsidR="00380D75" w:rsidRPr="00034769">
        <w:rPr>
          <w:rFonts w:cstheme="minorHAnsi"/>
        </w:rPr>
        <w:t>, 2500, 5000, 7500</w:t>
      </w:r>
      <w:r w:rsidR="00851B39" w:rsidRPr="00034769">
        <w:rPr>
          <w:rFonts w:cstheme="minorHAnsi"/>
        </w:rPr>
        <w:t xml:space="preserve"> and </w:t>
      </w:r>
      <w:r w:rsidR="00E152C1" w:rsidRPr="00034769">
        <w:rPr>
          <w:rFonts w:cstheme="minorHAnsi"/>
        </w:rPr>
        <w:t xml:space="preserve">10 000 runs of the calculation.  </w:t>
      </w:r>
      <w:r w:rsidR="00851B39" w:rsidRPr="00034769">
        <w:rPr>
          <w:rFonts w:cstheme="minorHAnsi"/>
        </w:rPr>
        <w:t xml:space="preserve">(If that takes absurdly long on your machine pick smaller </w:t>
      </w:r>
      <w:r w:rsidR="00A45E0C" w:rsidRPr="00034769">
        <w:rPr>
          <w:rFonts w:cstheme="minorHAnsi"/>
        </w:rPr>
        <w:t>numbers,</w:t>
      </w:r>
      <w:r w:rsidR="00851B39" w:rsidRPr="00034769">
        <w:rPr>
          <w:rFonts w:cstheme="minorHAnsi"/>
        </w:rPr>
        <w:t xml:space="preserve"> I don’t </w:t>
      </w:r>
      <w:proofErr w:type="gramStart"/>
      <w:r w:rsidR="00851B39" w:rsidRPr="00034769">
        <w:rPr>
          <w:rFonts w:cstheme="minorHAnsi"/>
        </w:rPr>
        <w:t>actually care</w:t>
      </w:r>
      <w:proofErr w:type="gramEnd"/>
      <w:r w:rsidR="00851B39" w:rsidRPr="00034769">
        <w:rPr>
          <w:rFonts w:cstheme="minorHAnsi"/>
        </w:rPr>
        <w:t xml:space="preserve"> what it is</w:t>
      </w:r>
      <w:r w:rsidR="00380D75" w:rsidRPr="00034769">
        <w:rPr>
          <w:rFonts w:cstheme="minorHAnsi"/>
        </w:rPr>
        <w:t xml:space="preserve">, it seems like 10 000 should take about 5 minutes).  Plot the result (feel free to use excel for the plot). </w:t>
      </w:r>
      <w:r w:rsidR="00F27E5D" w:rsidRPr="00F27E5D">
        <w:rPr>
          <w:rFonts w:cstheme="minorHAnsi"/>
          <w:noProof/>
        </w:rPr>
        <w:drawing>
          <wp:inline distT="0" distB="0" distL="0" distR="0" wp14:anchorId="29DE7E27" wp14:editId="579A6BA5">
            <wp:extent cx="4801270" cy="122889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801270" cy="1228896"/>
                    </a:xfrm>
                    <a:prstGeom prst="rect">
                      <a:avLst/>
                    </a:prstGeom>
                  </pic:spPr>
                </pic:pic>
              </a:graphicData>
            </a:graphic>
          </wp:inline>
        </w:drawing>
      </w:r>
    </w:p>
    <w:p w14:paraId="6F3BAA03" w14:textId="77777777" w:rsidR="003E744C" w:rsidRPr="00034769" w:rsidRDefault="003E744C" w:rsidP="003E744C">
      <w:pPr>
        <w:pStyle w:val="ListParagraph"/>
        <w:spacing w:line="276" w:lineRule="auto"/>
        <w:ind w:left="1080"/>
        <w:rPr>
          <w:rFonts w:cstheme="minorHAnsi"/>
        </w:rPr>
      </w:pPr>
    </w:p>
    <w:p w14:paraId="6A16B48B" w14:textId="74DAD5C3" w:rsidR="009F7559" w:rsidRPr="00034769" w:rsidRDefault="00FE7A21" w:rsidP="00034769">
      <w:pPr>
        <w:pStyle w:val="ListParagraph"/>
        <w:numPr>
          <w:ilvl w:val="0"/>
          <w:numId w:val="3"/>
        </w:numPr>
        <w:spacing w:line="276" w:lineRule="auto"/>
        <w:rPr>
          <w:rFonts w:cstheme="minorHAnsi"/>
        </w:rPr>
      </w:pPr>
      <w:r w:rsidRPr="00034769">
        <w:rPr>
          <w:rFonts w:cstheme="minorHAnsi"/>
        </w:rPr>
        <w:t xml:space="preserve">Parallelize with OpenMP and see how much (if any) improvement you get to </w:t>
      </w:r>
      <w:r w:rsidR="002718F3" w:rsidRPr="00034769">
        <w:rPr>
          <w:rFonts w:cstheme="minorHAnsi"/>
        </w:rPr>
        <w:t xml:space="preserve">one of the longer calculations in b).  </w:t>
      </w:r>
    </w:p>
    <w:p w14:paraId="6A16B48C" w14:textId="7C4FCCD6" w:rsidR="009447D4" w:rsidRDefault="008368D6" w:rsidP="00034769">
      <w:pPr>
        <w:pStyle w:val="ListParagraph"/>
        <w:spacing w:line="276" w:lineRule="auto"/>
        <w:rPr>
          <w:rFonts w:cstheme="minorHAnsi"/>
        </w:rPr>
      </w:pPr>
      <w:r w:rsidRPr="008368D6">
        <w:rPr>
          <w:rFonts w:cstheme="minorHAnsi"/>
          <w:noProof/>
        </w:rPr>
        <w:drawing>
          <wp:inline distT="0" distB="0" distL="0" distR="0" wp14:anchorId="1C721FA3" wp14:editId="61346749">
            <wp:extent cx="4772691" cy="149563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772691" cy="1495634"/>
                    </a:xfrm>
                    <a:prstGeom prst="rect">
                      <a:avLst/>
                    </a:prstGeom>
                  </pic:spPr>
                </pic:pic>
              </a:graphicData>
            </a:graphic>
          </wp:inline>
        </w:drawing>
      </w:r>
    </w:p>
    <w:p w14:paraId="7AC64EC1" w14:textId="6D127B7F" w:rsidR="003E744C" w:rsidRPr="003E744C" w:rsidRDefault="003E744C" w:rsidP="003E744C">
      <w:pPr>
        <w:rPr>
          <w:rFonts w:cstheme="minorHAnsi"/>
        </w:rPr>
      </w:pPr>
      <w:r>
        <w:rPr>
          <w:rFonts w:cstheme="minorHAnsi"/>
        </w:rPr>
        <w:br w:type="page"/>
      </w:r>
    </w:p>
    <w:p w14:paraId="6A16B48D" w14:textId="77777777" w:rsidR="009447D4" w:rsidRPr="00034769" w:rsidRDefault="009447D4" w:rsidP="00034769">
      <w:pPr>
        <w:pStyle w:val="Heading1"/>
        <w:spacing w:line="276" w:lineRule="auto"/>
        <w:rPr>
          <w:rFonts w:asciiTheme="minorHAnsi" w:hAnsiTheme="minorHAnsi" w:cstheme="minorHAnsi"/>
        </w:rPr>
      </w:pPr>
      <w:r w:rsidRPr="00034769">
        <w:rPr>
          <w:rFonts w:asciiTheme="minorHAnsi" w:hAnsiTheme="minorHAnsi" w:cstheme="minorHAnsi"/>
        </w:rPr>
        <w:lastRenderedPageBreak/>
        <w:t>Linux</w:t>
      </w:r>
      <w:r w:rsidR="00042FD1" w:rsidRPr="00034769">
        <w:rPr>
          <w:rFonts w:asciiTheme="minorHAnsi" w:hAnsiTheme="minorHAnsi" w:cstheme="minorHAnsi"/>
        </w:rPr>
        <w:t xml:space="preserve"> Commands</w:t>
      </w:r>
    </w:p>
    <w:p w14:paraId="6A16B48E" w14:textId="77777777" w:rsidR="009447D4" w:rsidRPr="00034769" w:rsidRDefault="009447D4" w:rsidP="00034769">
      <w:pPr>
        <w:pStyle w:val="ListParagraph"/>
        <w:spacing w:line="276" w:lineRule="auto"/>
        <w:rPr>
          <w:rFonts w:cstheme="minorHAnsi"/>
        </w:rPr>
      </w:pPr>
    </w:p>
    <w:p w14:paraId="6A16B48F" w14:textId="77777777" w:rsidR="00B61779" w:rsidRPr="00034769" w:rsidRDefault="00042FD1" w:rsidP="009D7715">
      <w:pPr>
        <w:pStyle w:val="ListParagraph"/>
        <w:numPr>
          <w:ilvl w:val="0"/>
          <w:numId w:val="8"/>
        </w:numPr>
        <w:spacing w:line="276" w:lineRule="auto"/>
        <w:rPr>
          <w:rFonts w:cstheme="minorHAnsi"/>
        </w:rPr>
      </w:pPr>
      <w:r w:rsidRPr="00034769">
        <w:rPr>
          <w:rFonts w:cstheme="minorHAnsi"/>
        </w:rPr>
        <w:t xml:space="preserve">Demonstrate a basic understanding of </w:t>
      </w:r>
      <w:r w:rsidR="00B61779" w:rsidRPr="00034769">
        <w:rPr>
          <w:rFonts w:cstheme="minorHAnsi"/>
        </w:rPr>
        <w:t>Linux Commands</w:t>
      </w:r>
      <w:r w:rsidRPr="00034769">
        <w:rPr>
          <w:rFonts w:cstheme="minorHAnsi"/>
        </w:rPr>
        <w:t xml:space="preserve"> based on the </w:t>
      </w:r>
      <w:proofErr w:type="gramStart"/>
      <w:r w:rsidRPr="00034769">
        <w:rPr>
          <w:rFonts w:cstheme="minorHAnsi"/>
        </w:rPr>
        <w:t>following</w:t>
      </w:r>
      <w:proofErr w:type="gramEnd"/>
    </w:p>
    <w:p w14:paraId="29806777" w14:textId="5B57191D" w:rsidR="00CD3C07" w:rsidRDefault="0006572A" w:rsidP="00034769">
      <w:pPr>
        <w:pStyle w:val="ListParagraph"/>
        <w:numPr>
          <w:ilvl w:val="0"/>
          <w:numId w:val="4"/>
        </w:numPr>
        <w:spacing w:line="276" w:lineRule="auto"/>
        <w:rPr>
          <w:rFonts w:cstheme="minorHAnsi"/>
        </w:rPr>
      </w:pPr>
      <w:r w:rsidRPr="00034769">
        <w:rPr>
          <w:rFonts w:cstheme="minorHAnsi"/>
        </w:rPr>
        <w:t xml:space="preserve">Using the </w:t>
      </w:r>
      <w:r w:rsidR="006F2D9F" w:rsidRPr="00034769">
        <w:rPr>
          <w:rFonts w:cstheme="minorHAnsi"/>
        </w:rPr>
        <w:t>Li</w:t>
      </w:r>
      <w:r w:rsidRPr="00034769">
        <w:rPr>
          <w:rFonts w:cstheme="minorHAnsi"/>
        </w:rPr>
        <w:t xml:space="preserve">nux pipe command, output the result of your program in 4 to a file (even if your program </w:t>
      </w:r>
      <w:r w:rsidR="00FE6C7B" w:rsidRPr="00034769">
        <w:rPr>
          <w:rFonts w:cstheme="minorHAnsi"/>
        </w:rPr>
        <w:t>does not</w:t>
      </w:r>
      <w:r w:rsidRPr="00034769">
        <w:rPr>
          <w:rFonts w:cstheme="minorHAnsi"/>
        </w:rPr>
        <w:t xml:space="preserve"> work you should know how to do this). </w:t>
      </w:r>
      <w:r w:rsidR="00893CB9" w:rsidRPr="00034769">
        <w:rPr>
          <w:rFonts w:cstheme="minorHAnsi"/>
        </w:rPr>
        <w:t xml:space="preserve"> Paste that file here.</w:t>
      </w:r>
    </w:p>
    <w:p w14:paraId="376B45A7" w14:textId="295BE286" w:rsidR="009F7033" w:rsidRDefault="009F7033" w:rsidP="009F7033">
      <w:pPr>
        <w:pStyle w:val="ListParagraph"/>
        <w:spacing w:line="276" w:lineRule="auto"/>
        <w:ind w:left="1080"/>
        <w:rPr>
          <w:rFonts w:cstheme="minorHAnsi"/>
        </w:rPr>
      </w:pPr>
    </w:p>
    <w:p w14:paraId="450DF3C3" w14:textId="00B122DA" w:rsidR="009F7033" w:rsidRDefault="009F7033" w:rsidP="009F7033">
      <w:pPr>
        <w:pStyle w:val="ListParagraph"/>
        <w:spacing w:line="276" w:lineRule="auto"/>
        <w:ind w:left="1080"/>
        <w:rPr>
          <w:rFonts w:cstheme="minorHAnsi"/>
          <w:b/>
          <w:bCs/>
        </w:rPr>
      </w:pPr>
      <w:r w:rsidRPr="00BB5EEA">
        <w:rPr>
          <w:rFonts w:cstheme="minorHAnsi"/>
          <w:b/>
          <w:bCs/>
        </w:rPr>
        <w:t xml:space="preserve">g++ assn1.cpp -o ass1_output | export OMP_NUM_THREADS=8 </w:t>
      </w:r>
      <w:proofErr w:type="gramStart"/>
      <w:r w:rsidRPr="00BB5EEA">
        <w:rPr>
          <w:rFonts w:cstheme="minorHAnsi"/>
          <w:b/>
          <w:bCs/>
        </w:rPr>
        <w:t>| .</w:t>
      </w:r>
      <w:proofErr w:type="gramEnd"/>
      <w:r w:rsidRPr="00BB5EEA">
        <w:rPr>
          <w:rFonts w:cstheme="minorHAnsi"/>
          <w:b/>
          <w:bCs/>
        </w:rPr>
        <w:t>/ass1_output &gt; outputfile.txt</w:t>
      </w:r>
    </w:p>
    <w:p w14:paraId="2692A4AB" w14:textId="77777777" w:rsidR="009F7033" w:rsidRDefault="009F7033" w:rsidP="009F7033">
      <w:pPr>
        <w:pStyle w:val="ListParagraph"/>
        <w:spacing w:line="276" w:lineRule="auto"/>
        <w:ind w:left="1080"/>
        <w:rPr>
          <w:rFonts w:cstheme="minorHAnsi"/>
        </w:rPr>
      </w:pPr>
    </w:p>
    <w:p w14:paraId="7C395FE0" w14:textId="2CE1F0E6" w:rsidR="00BB5EEA" w:rsidRDefault="00CD3C07" w:rsidP="00BB5EEA">
      <w:pPr>
        <w:pStyle w:val="ListParagraph"/>
        <w:spacing w:line="276" w:lineRule="auto"/>
        <w:rPr>
          <w:rFonts w:cstheme="minorHAnsi"/>
        </w:rPr>
      </w:pPr>
      <w:r w:rsidRPr="00CD3C07">
        <w:rPr>
          <w:rFonts w:cstheme="minorHAnsi"/>
          <w:noProof/>
        </w:rPr>
        <w:drawing>
          <wp:inline distT="0" distB="0" distL="0" distR="0" wp14:anchorId="3C448D80" wp14:editId="7C7E72BB">
            <wp:extent cx="3243402" cy="256222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8"/>
                    <a:stretch>
                      <a:fillRect/>
                    </a:stretch>
                  </pic:blipFill>
                  <pic:spPr>
                    <a:xfrm>
                      <a:off x="0" y="0"/>
                      <a:ext cx="3247834" cy="2565726"/>
                    </a:xfrm>
                    <a:prstGeom prst="rect">
                      <a:avLst/>
                    </a:prstGeom>
                  </pic:spPr>
                </pic:pic>
              </a:graphicData>
            </a:graphic>
          </wp:inline>
        </w:drawing>
      </w:r>
      <w:r w:rsidR="00893CB9" w:rsidRPr="00034769">
        <w:rPr>
          <w:rFonts w:cstheme="minorHAnsi"/>
        </w:rPr>
        <w:t xml:space="preserve">  </w:t>
      </w:r>
      <w:r w:rsidR="00BB5EEA" w:rsidRPr="00BB5EEA">
        <w:rPr>
          <w:rFonts w:cstheme="minorHAnsi"/>
          <w:noProof/>
        </w:rPr>
        <w:drawing>
          <wp:inline distT="0" distB="0" distL="0" distR="0" wp14:anchorId="691DFE01" wp14:editId="3EA662FA">
            <wp:extent cx="1924319" cy="4601217"/>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9"/>
                    <a:stretch>
                      <a:fillRect/>
                    </a:stretch>
                  </pic:blipFill>
                  <pic:spPr>
                    <a:xfrm>
                      <a:off x="0" y="0"/>
                      <a:ext cx="1924319" cy="4601217"/>
                    </a:xfrm>
                    <a:prstGeom prst="rect">
                      <a:avLst/>
                    </a:prstGeom>
                  </pic:spPr>
                </pic:pic>
              </a:graphicData>
            </a:graphic>
          </wp:inline>
        </w:drawing>
      </w:r>
    </w:p>
    <w:p w14:paraId="2B0988B2" w14:textId="72E36E22" w:rsidR="009F7033" w:rsidRDefault="009F7033" w:rsidP="00BB5EEA">
      <w:pPr>
        <w:pStyle w:val="ListParagraph"/>
        <w:spacing w:line="276" w:lineRule="auto"/>
        <w:rPr>
          <w:rFonts w:cstheme="minorHAnsi"/>
        </w:rPr>
      </w:pPr>
    </w:p>
    <w:p w14:paraId="1A05129A" w14:textId="4FA76859" w:rsidR="00AA2EAE" w:rsidRDefault="00AA2EAE" w:rsidP="00BB5EEA">
      <w:pPr>
        <w:pStyle w:val="ListParagraph"/>
        <w:spacing w:line="276" w:lineRule="auto"/>
        <w:rPr>
          <w:rFonts w:cstheme="minorHAnsi"/>
        </w:rPr>
      </w:pPr>
    </w:p>
    <w:p w14:paraId="645B0655" w14:textId="130EC937" w:rsidR="00AA2EAE" w:rsidRDefault="00AA2EAE" w:rsidP="00BB5EEA">
      <w:pPr>
        <w:pStyle w:val="ListParagraph"/>
        <w:spacing w:line="276" w:lineRule="auto"/>
        <w:rPr>
          <w:rFonts w:cstheme="minorHAnsi"/>
        </w:rPr>
      </w:pPr>
    </w:p>
    <w:p w14:paraId="394A10C2" w14:textId="6971AAC8" w:rsidR="00AA2EAE" w:rsidRDefault="00AA2EAE" w:rsidP="00BB5EEA">
      <w:pPr>
        <w:pStyle w:val="ListParagraph"/>
        <w:spacing w:line="276" w:lineRule="auto"/>
        <w:rPr>
          <w:rFonts w:cstheme="minorHAnsi"/>
        </w:rPr>
      </w:pPr>
    </w:p>
    <w:p w14:paraId="48B19F5C" w14:textId="613B6B0E" w:rsidR="00AA2EAE" w:rsidRDefault="00AA2EAE" w:rsidP="00BB5EEA">
      <w:pPr>
        <w:pStyle w:val="ListParagraph"/>
        <w:spacing w:line="276" w:lineRule="auto"/>
        <w:rPr>
          <w:rFonts w:cstheme="minorHAnsi"/>
        </w:rPr>
      </w:pPr>
    </w:p>
    <w:p w14:paraId="3F86E1BC" w14:textId="348EC77C" w:rsidR="00AA2EAE" w:rsidRDefault="00AA2EAE" w:rsidP="00BB5EEA">
      <w:pPr>
        <w:pStyle w:val="ListParagraph"/>
        <w:spacing w:line="276" w:lineRule="auto"/>
        <w:rPr>
          <w:rFonts w:cstheme="minorHAnsi"/>
        </w:rPr>
      </w:pPr>
    </w:p>
    <w:p w14:paraId="64879FE2" w14:textId="77777777" w:rsidR="00AA2EAE" w:rsidRDefault="00AA2EAE" w:rsidP="00BB5EEA">
      <w:pPr>
        <w:pStyle w:val="ListParagraph"/>
        <w:spacing w:line="276" w:lineRule="auto"/>
        <w:rPr>
          <w:rFonts w:cstheme="minorHAnsi"/>
        </w:rPr>
      </w:pPr>
    </w:p>
    <w:p w14:paraId="202454FB" w14:textId="77777777" w:rsidR="009F7033" w:rsidRPr="00034769" w:rsidRDefault="009F7033" w:rsidP="00BB5EEA">
      <w:pPr>
        <w:pStyle w:val="ListParagraph"/>
        <w:spacing w:line="276" w:lineRule="auto"/>
        <w:rPr>
          <w:rFonts w:cstheme="minorHAnsi"/>
        </w:rPr>
      </w:pPr>
    </w:p>
    <w:p w14:paraId="6BF7F2AF" w14:textId="77777777" w:rsidR="009F7033" w:rsidRDefault="003345C1" w:rsidP="009F7033">
      <w:pPr>
        <w:pStyle w:val="ListParagraph"/>
        <w:numPr>
          <w:ilvl w:val="0"/>
          <w:numId w:val="4"/>
        </w:numPr>
        <w:spacing w:line="276" w:lineRule="auto"/>
        <w:jc w:val="center"/>
        <w:rPr>
          <w:rFonts w:cstheme="minorHAnsi"/>
        </w:rPr>
      </w:pPr>
      <w:r w:rsidRPr="00034769">
        <w:rPr>
          <w:rFonts w:cstheme="minorHAnsi"/>
        </w:rPr>
        <w:lastRenderedPageBreak/>
        <w:t xml:space="preserve">While your program in 4 is running doing its thing (or something else is running, doesn’t matter what) use </w:t>
      </w:r>
      <w:proofErr w:type="spellStart"/>
      <w:r w:rsidRPr="00034769">
        <w:rPr>
          <w:rFonts w:cstheme="minorHAnsi"/>
          <w:i/>
        </w:rPr>
        <w:t>ncdu</w:t>
      </w:r>
      <w:proofErr w:type="spellEnd"/>
      <w:r w:rsidRPr="00034769">
        <w:rPr>
          <w:rFonts w:cstheme="minorHAnsi"/>
        </w:rPr>
        <w:t xml:space="preserve"> and </w:t>
      </w:r>
      <w:r w:rsidRPr="00034769">
        <w:rPr>
          <w:rFonts w:cstheme="minorHAnsi"/>
          <w:i/>
        </w:rPr>
        <w:t>top</w:t>
      </w:r>
      <w:r w:rsidRPr="00034769">
        <w:rPr>
          <w:rFonts w:cstheme="minorHAnsi"/>
        </w:rPr>
        <w:t xml:space="preserve"> to see how much memory and what percentage of CPU your program uses.  </w:t>
      </w:r>
      <w:r w:rsidR="009173D7" w:rsidRPr="00034769">
        <w:rPr>
          <w:rFonts w:cstheme="minorHAnsi"/>
        </w:rPr>
        <w:t xml:space="preserve">Show your output here.  </w:t>
      </w:r>
      <w:r w:rsidR="00FE6C7B" w:rsidRPr="00034769">
        <w:rPr>
          <w:rFonts w:cstheme="minorHAnsi"/>
        </w:rPr>
        <w:t xml:space="preserve"> (You can do that with WSL if you need to).  </w:t>
      </w:r>
    </w:p>
    <w:p w14:paraId="02197FF6" w14:textId="23D2E069" w:rsidR="009F7033" w:rsidRDefault="006F2D9F" w:rsidP="009F7033">
      <w:pPr>
        <w:pStyle w:val="ListParagraph"/>
        <w:spacing w:line="276" w:lineRule="auto"/>
        <w:ind w:left="1080"/>
        <w:rPr>
          <w:rFonts w:cstheme="minorHAnsi"/>
        </w:rPr>
      </w:pPr>
      <w:r w:rsidRPr="00034769">
        <w:rPr>
          <w:rFonts w:cstheme="minorHAnsi"/>
        </w:rPr>
        <w:br/>
      </w:r>
      <w:r w:rsidR="00B82E52" w:rsidRPr="00B82E52">
        <w:rPr>
          <w:rFonts w:cstheme="minorHAnsi"/>
          <w:noProof/>
        </w:rPr>
        <w:drawing>
          <wp:inline distT="0" distB="0" distL="0" distR="0" wp14:anchorId="2254937F" wp14:editId="672CE972">
            <wp:extent cx="4764537" cy="3942271"/>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4769935" cy="3946737"/>
                    </a:xfrm>
                    <a:prstGeom prst="rect">
                      <a:avLst/>
                    </a:prstGeom>
                  </pic:spPr>
                </pic:pic>
              </a:graphicData>
            </a:graphic>
          </wp:inline>
        </w:drawing>
      </w:r>
    </w:p>
    <w:p w14:paraId="76712B3C" w14:textId="77777777" w:rsidR="009F7033" w:rsidRPr="009F7033" w:rsidRDefault="009F7033" w:rsidP="009F7033">
      <w:pPr>
        <w:pStyle w:val="ListParagraph"/>
        <w:spacing w:line="276" w:lineRule="auto"/>
        <w:ind w:left="1080"/>
        <w:rPr>
          <w:rFonts w:cstheme="minorHAnsi"/>
        </w:rPr>
      </w:pPr>
    </w:p>
    <w:p w14:paraId="68144F25" w14:textId="420D9803" w:rsidR="00B82E52" w:rsidRDefault="00B82E52" w:rsidP="00B82E52">
      <w:pPr>
        <w:pStyle w:val="ListParagraph"/>
        <w:spacing w:line="276" w:lineRule="auto"/>
        <w:rPr>
          <w:rFonts w:cstheme="minorHAnsi"/>
        </w:rPr>
      </w:pPr>
    </w:p>
    <w:p w14:paraId="1E8D8F0C" w14:textId="77777777" w:rsidR="00AA2EAE" w:rsidRPr="00034769" w:rsidRDefault="00AA2EAE" w:rsidP="00B82E52">
      <w:pPr>
        <w:pStyle w:val="ListParagraph"/>
        <w:spacing w:line="276" w:lineRule="auto"/>
        <w:rPr>
          <w:rFonts w:cstheme="minorHAnsi"/>
        </w:rPr>
      </w:pPr>
    </w:p>
    <w:p w14:paraId="6A16B497" w14:textId="2A90FBFD" w:rsidR="006F2D9F" w:rsidRDefault="006F2D9F" w:rsidP="00034769">
      <w:pPr>
        <w:pStyle w:val="ListParagraph"/>
        <w:numPr>
          <w:ilvl w:val="0"/>
          <w:numId w:val="4"/>
        </w:numPr>
        <w:spacing w:line="276" w:lineRule="auto"/>
        <w:rPr>
          <w:rFonts w:cstheme="minorHAnsi"/>
        </w:rPr>
      </w:pPr>
      <w:r w:rsidRPr="00034769">
        <w:rPr>
          <w:rFonts w:cstheme="minorHAnsi"/>
        </w:rPr>
        <w:t>Use Grep to find all instances of the word “and” on the syllabus (you’ll need to save the syllabus to .txt first</w:t>
      </w:r>
      <w:proofErr w:type="gramStart"/>
      <w:r w:rsidRPr="00034769">
        <w:rPr>
          <w:rFonts w:cstheme="minorHAnsi"/>
        </w:rPr>
        <w:t>)</w:t>
      </w:r>
      <w:r w:rsidR="00C30CB0" w:rsidRPr="00034769">
        <w:rPr>
          <w:rFonts w:cstheme="minorHAnsi"/>
        </w:rPr>
        <w:t>, and</w:t>
      </w:r>
      <w:proofErr w:type="gramEnd"/>
      <w:r w:rsidR="00C30CB0" w:rsidRPr="00034769">
        <w:rPr>
          <w:rFonts w:cstheme="minorHAnsi"/>
        </w:rPr>
        <w:t xml:space="preserve"> print out the lines they are on.  </w:t>
      </w:r>
    </w:p>
    <w:p w14:paraId="3BF62C5C" w14:textId="77777777" w:rsidR="003A22F2" w:rsidRPr="003A22F2" w:rsidRDefault="003A22F2" w:rsidP="003A22F2">
      <w:pPr>
        <w:pStyle w:val="ListParagraph"/>
        <w:rPr>
          <w:rFonts w:cstheme="minorHAnsi"/>
        </w:rPr>
      </w:pPr>
    </w:p>
    <w:p w14:paraId="171FD9E0" w14:textId="5631E3A1" w:rsidR="003A22F2" w:rsidRPr="003A22F2" w:rsidRDefault="003A22F2" w:rsidP="003A22F2">
      <w:pPr>
        <w:pStyle w:val="ListParagraph"/>
        <w:spacing w:line="276" w:lineRule="auto"/>
        <w:ind w:left="1080"/>
        <w:rPr>
          <w:rFonts w:cstheme="minorHAnsi"/>
          <w:b/>
          <w:bCs/>
        </w:rPr>
      </w:pPr>
      <w:r>
        <w:rPr>
          <w:rFonts w:cstheme="minorHAnsi"/>
          <w:b/>
          <w:bCs/>
        </w:rPr>
        <w:t xml:space="preserve">grep -n </w:t>
      </w:r>
      <w:proofErr w:type="gramStart"/>
      <w:r>
        <w:rPr>
          <w:rFonts w:cstheme="minorHAnsi"/>
          <w:b/>
          <w:bCs/>
        </w:rPr>
        <w:t>“ and</w:t>
      </w:r>
      <w:proofErr w:type="gramEnd"/>
      <w:r>
        <w:rPr>
          <w:rFonts w:cstheme="minorHAnsi"/>
          <w:b/>
          <w:bCs/>
        </w:rPr>
        <w:t xml:space="preserve"> ” syllabus.txt</w:t>
      </w:r>
    </w:p>
    <w:p w14:paraId="6A16B498" w14:textId="5FEBA9CC" w:rsidR="00790B86" w:rsidRPr="00034769" w:rsidRDefault="000117B3" w:rsidP="009F7033">
      <w:pPr>
        <w:pStyle w:val="ListParagraph"/>
        <w:spacing w:line="276" w:lineRule="auto"/>
        <w:jc w:val="center"/>
        <w:rPr>
          <w:rFonts w:cstheme="minorHAnsi"/>
        </w:rPr>
      </w:pPr>
      <w:r w:rsidRPr="000117B3">
        <w:rPr>
          <w:rFonts w:cstheme="minorHAnsi"/>
          <w:noProof/>
        </w:rPr>
        <w:lastRenderedPageBreak/>
        <w:drawing>
          <wp:inline distT="0" distB="0" distL="0" distR="0" wp14:anchorId="6EDDCEEC" wp14:editId="7DAD5D02">
            <wp:extent cx="5943600" cy="49790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4979035"/>
                    </a:xfrm>
                    <a:prstGeom prst="rect">
                      <a:avLst/>
                    </a:prstGeom>
                  </pic:spPr>
                </pic:pic>
              </a:graphicData>
            </a:graphic>
          </wp:inline>
        </w:drawing>
      </w:r>
    </w:p>
    <w:p w14:paraId="3C3085AD" w14:textId="2C85215B" w:rsidR="003A22F2" w:rsidRDefault="003A22F2" w:rsidP="003A22F2">
      <w:pPr>
        <w:pStyle w:val="ListParagraph"/>
        <w:spacing w:line="276" w:lineRule="auto"/>
        <w:ind w:left="1080"/>
        <w:rPr>
          <w:rFonts w:cstheme="minorHAnsi"/>
        </w:rPr>
      </w:pPr>
    </w:p>
    <w:p w14:paraId="0A5D5BEE" w14:textId="3A9C71F5" w:rsidR="003A22F2" w:rsidRDefault="003A22F2" w:rsidP="003A22F2">
      <w:pPr>
        <w:pStyle w:val="ListParagraph"/>
        <w:spacing w:line="276" w:lineRule="auto"/>
        <w:ind w:left="1080"/>
        <w:rPr>
          <w:rFonts w:cstheme="minorHAnsi"/>
        </w:rPr>
      </w:pPr>
    </w:p>
    <w:p w14:paraId="1ECC9C32" w14:textId="77777777" w:rsidR="003A22F2" w:rsidRDefault="003A22F2" w:rsidP="003A22F2">
      <w:pPr>
        <w:pStyle w:val="ListParagraph"/>
        <w:spacing w:line="276" w:lineRule="auto"/>
        <w:ind w:left="1080"/>
        <w:rPr>
          <w:rFonts w:cstheme="minorHAnsi"/>
        </w:rPr>
      </w:pPr>
    </w:p>
    <w:p w14:paraId="6A16B499" w14:textId="1C8F2FFC" w:rsidR="00790B86" w:rsidRPr="00034769" w:rsidRDefault="00790B86" w:rsidP="00034769">
      <w:pPr>
        <w:pStyle w:val="ListParagraph"/>
        <w:numPr>
          <w:ilvl w:val="0"/>
          <w:numId w:val="4"/>
        </w:numPr>
        <w:spacing w:line="276" w:lineRule="auto"/>
        <w:rPr>
          <w:rFonts w:cstheme="minorHAnsi"/>
        </w:rPr>
      </w:pPr>
      <w:r w:rsidRPr="00034769">
        <w:rPr>
          <w:rFonts w:cstheme="minorHAnsi"/>
        </w:rPr>
        <w:t xml:space="preserve">Tar up your assignment and submit it </w:t>
      </w:r>
      <w:r w:rsidR="001544B8" w:rsidRPr="00034769">
        <w:rPr>
          <w:rFonts w:cstheme="minorHAnsi"/>
        </w:rPr>
        <w:t xml:space="preserve">(name it for your </w:t>
      </w:r>
      <w:proofErr w:type="spellStart"/>
      <w:r w:rsidR="001544B8" w:rsidRPr="00034769">
        <w:rPr>
          <w:rFonts w:cstheme="minorHAnsi"/>
        </w:rPr>
        <w:t>trent</w:t>
      </w:r>
      <w:proofErr w:type="spellEnd"/>
      <w:r w:rsidR="001544B8" w:rsidRPr="00034769">
        <w:rPr>
          <w:rFonts w:cstheme="minorHAnsi"/>
        </w:rPr>
        <w:t xml:space="preserve"> username.tar.gz), on future assignments feel free to use zip or </w:t>
      </w:r>
      <w:proofErr w:type="spellStart"/>
      <w:r w:rsidR="001544B8" w:rsidRPr="00034769">
        <w:rPr>
          <w:rFonts w:cstheme="minorHAnsi"/>
        </w:rPr>
        <w:t>rar</w:t>
      </w:r>
      <w:proofErr w:type="spellEnd"/>
      <w:r w:rsidR="001544B8" w:rsidRPr="00034769">
        <w:rPr>
          <w:rFonts w:cstheme="minorHAnsi"/>
        </w:rPr>
        <w:t xml:space="preserve"> like a normal person.  </w:t>
      </w:r>
    </w:p>
    <w:p w14:paraId="6A16B49A" w14:textId="6E949E7F" w:rsidR="0006572A" w:rsidRDefault="00042FD1" w:rsidP="00034769">
      <w:pPr>
        <w:pStyle w:val="ListParagraph"/>
        <w:spacing w:line="276" w:lineRule="auto"/>
        <w:rPr>
          <w:rFonts w:cstheme="minorHAnsi"/>
          <w:b/>
          <w:bCs/>
        </w:rPr>
      </w:pPr>
      <w:r w:rsidRPr="00034769">
        <w:rPr>
          <w:rFonts w:cstheme="minorHAnsi"/>
        </w:rPr>
        <w:br/>
      </w:r>
      <w:r w:rsidR="003A22F2" w:rsidRPr="003A22F2">
        <w:rPr>
          <w:rFonts w:cstheme="minorHAnsi"/>
          <w:b/>
          <w:bCs/>
        </w:rPr>
        <w:t>tar -</w:t>
      </w:r>
      <w:proofErr w:type="spellStart"/>
      <w:r w:rsidR="003A22F2" w:rsidRPr="003A22F2">
        <w:rPr>
          <w:rFonts w:cstheme="minorHAnsi"/>
          <w:b/>
          <w:bCs/>
        </w:rPr>
        <w:t>cf</w:t>
      </w:r>
      <w:proofErr w:type="spellEnd"/>
      <w:r w:rsidR="003A22F2" w:rsidRPr="003A22F2">
        <w:rPr>
          <w:rFonts w:cstheme="minorHAnsi"/>
          <w:b/>
          <w:bCs/>
        </w:rPr>
        <w:t xml:space="preserve"> Punyaja_Mishra_Assn1.tar assn1.cpp ass1_output outputfile.txt syllabus.txt MishraAssignment1.docx</w:t>
      </w:r>
    </w:p>
    <w:p w14:paraId="56915829" w14:textId="197F89E8" w:rsidR="009F7033" w:rsidRPr="003A22F2" w:rsidRDefault="009F7033" w:rsidP="009F7033">
      <w:pPr>
        <w:pStyle w:val="ListParagraph"/>
        <w:spacing w:line="276" w:lineRule="auto"/>
        <w:jc w:val="center"/>
        <w:rPr>
          <w:rFonts w:cstheme="minorHAnsi"/>
          <w:b/>
          <w:bCs/>
        </w:rPr>
      </w:pPr>
      <w:r w:rsidRPr="009F7033">
        <w:rPr>
          <w:rFonts w:cstheme="minorHAnsi"/>
          <w:b/>
          <w:bCs/>
        </w:rPr>
        <w:drawing>
          <wp:inline distT="0" distB="0" distL="0" distR="0" wp14:anchorId="4CDA563B" wp14:editId="63288067">
            <wp:extent cx="2200582" cy="116221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200582" cy="1162212"/>
                    </a:xfrm>
                    <a:prstGeom prst="rect">
                      <a:avLst/>
                    </a:prstGeom>
                  </pic:spPr>
                </pic:pic>
              </a:graphicData>
            </a:graphic>
          </wp:inline>
        </w:drawing>
      </w:r>
    </w:p>
    <w:sectPr w:rsidR="009F7033" w:rsidRPr="003A22F2" w:rsidSect="00904E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DCA"/>
    <w:multiLevelType w:val="hybridMultilevel"/>
    <w:tmpl w:val="59BE4BF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4E2541"/>
    <w:multiLevelType w:val="hybridMultilevel"/>
    <w:tmpl w:val="1002951C"/>
    <w:lvl w:ilvl="0" w:tplc="07FA6ED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74B2BDA"/>
    <w:multiLevelType w:val="hybridMultilevel"/>
    <w:tmpl w:val="124E7A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943DC"/>
    <w:multiLevelType w:val="hybridMultilevel"/>
    <w:tmpl w:val="C0F4F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647ACB"/>
    <w:multiLevelType w:val="hybridMultilevel"/>
    <w:tmpl w:val="457C05C2"/>
    <w:lvl w:ilvl="0" w:tplc="1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DFD752A"/>
    <w:multiLevelType w:val="hybridMultilevel"/>
    <w:tmpl w:val="70BA1C40"/>
    <w:lvl w:ilvl="0" w:tplc="E766E4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DA0F8D"/>
    <w:multiLevelType w:val="hybridMultilevel"/>
    <w:tmpl w:val="92E4A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F76371"/>
    <w:multiLevelType w:val="hybridMultilevel"/>
    <w:tmpl w:val="667C405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4EA73C8"/>
    <w:multiLevelType w:val="hybridMultilevel"/>
    <w:tmpl w:val="99BC6A4E"/>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670708F"/>
    <w:multiLevelType w:val="hybridMultilevel"/>
    <w:tmpl w:val="F76208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497577">
    <w:abstractNumId w:val="3"/>
  </w:num>
  <w:num w:numId="2" w16cid:durableId="37050309">
    <w:abstractNumId w:val="9"/>
  </w:num>
  <w:num w:numId="3" w16cid:durableId="834496526">
    <w:abstractNumId w:val="1"/>
  </w:num>
  <w:num w:numId="4" w16cid:durableId="1762215478">
    <w:abstractNumId w:val="8"/>
  </w:num>
  <w:num w:numId="5" w16cid:durableId="1409423450">
    <w:abstractNumId w:val="4"/>
  </w:num>
  <w:num w:numId="6" w16cid:durableId="97799946">
    <w:abstractNumId w:val="5"/>
  </w:num>
  <w:num w:numId="7" w16cid:durableId="283730506">
    <w:abstractNumId w:val="2"/>
  </w:num>
  <w:num w:numId="8" w16cid:durableId="1860658134">
    <w:abstractNumId w:val="6"/>
  </w:num>
  <w:num w:numId="9" w16cid:durableId="96413097">
    <w:abstractNumId w:val="7"/>
  </w:num>
  <w:num w:numId="10" w16cid:durableId="28161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CF8"/>
    <w:rsid w:val="000032E9"/>
    <w:rsid w:val="000056AE"/>
    <w:rsid w:val="00006EF6"/>
    <w:rsid w:val="000117B3"/>
    <w:rsid w:val="0001590C"/>
    <w:rsid w:val="00034769"/>
    <w:rsid w:val="00042FD1"/>
    <w:rsid w:val="00056BD0"/>
    <w:rsid w:val="000572A4"/>
    <w:rsid w:val="00063BFB"/>
    <w:rsid w:val="0006572A"/>
    <w:rsid w:val="00096C75"/>
    <w:rsid w:val="000A43C9"/>
    <w:rsid w:val="001425E4"/>
    <w:rsid w:val="00151AFF"/>
    <w:rsid w:val="001544B8"/>
    <w:rsid w:val="00155582"/>
    <w:rsid w:val="00164EDE"/>
    <w:rsid w:val="00181C7D"/>
    <w:rsid w:val="001A3D82"/>
    <w:rsid w:val="001A766E"/>
    <w:rsid w:val="002324CD"/>
    <w:rsid w:val="00251534"/>
    <w:rsid w:val="002718F3"/>
    <w:rsid w:val="00294BFC"/>
    <w:rsid w:val="002B0F28"/>
    <w:rsid w:val="002B1017"/>
    <w:rsid w:val="002B1C67"/>
    <w:rsid w:val="002D63A6"/>
    <w:rsid w:val="00311BFE"/>
    <w:rsid w:val="00314701"/>
    <w:rsid w:val="003345C1"/>
    <w:rsid w:val="003358BE"/>
    <w:rsid w:val="0035252E"/>
    <w:rsid w:val="00362628"/>
    <w:rsid w:val="00372444"/>
    <w:rsid w:val="00380D75"/>
    <w:rsid w:val="003A22F2"/>
    <w:rsid w:val="003A3FF1"/>
    <w:rsid w:val="003A4651"/>
    <w:rsid w:val="003B734B"/>
    <w:rsid w:val="003B7856"/>
    <w:rsid w:val="003C3AF8"/>
    <w:rsid w:val="003E744C"/>
    <w:rsid w:val="00402746"/>
    <w:rsid w:val="00404244"/>
    <w:rsid w:val="00406C83"/>
    <w:rsid w:val="004617D1"/>
    <w:rsid w:val="00493DA4"/>
    <w:rsid w:val="004A16BE"/>
    <w:rsid w:val="004A1876"/>
    <w:rsid w:val="004D4338"/>
    <w:rsid w:val="004D5527"/>
    <w:rsid w:val="004D76D0"/>
    <w:rsid w:val="004F6B4E"/>
    <w:rsid w:val="00507977"/>
    <w:rsid w:val="0052345D"/>
    <w:rsid w:val="00525D27"/>
    <w:rsid w:val="00530950"/>
    <w:rsid w:val="00550574"/>
    <w:rsid w:val="00552B2A"/>
    <w:rsid w:val="005649DC"/>
    <w:rsid w:val="005663E1"/>
    <w:rsid w:val="00585FCC"/>
    <w:rsid w:val="00594DCF"/>
    <w:rsid w:val="005C166D"/>
    <w:rsid w:val="005E3AC2"/>
    <w:rsid w:val="00615A0F"/>
    <w:rsid w:val="00622A2E"/>
    <w:rsid w:val="00641621"/>
    <w:rsid w:val="006469F9"/>
    <w:rsid w:val="006952B0"/>
    <w:rsid w:val="006A40BA"/>
    <w:rsid w:val="006A7DDA"/>
    <w:rsid w:val="006C23FA"/>
    <w:rsid w:val="006D0C5E"/>
    <w:rsid w:val="006E707D"/>
    <w:rsid w:val="006F2D9F"/>
    <w:rsid w:val="006F6943"/>
    <w:rsid w:val="007033BC"/>
    <w:rsid w:val="007056CE"/>
    <w:rsid w:val="00711FDD"/>
    <w:rsid w:val="00760B72"/>
    <w:rsid w:val="007654EF"/>
    <w:rsid w:val="00785B0D"/>
    <w:rsid w:val="00790B86"/>
    <w:rsid w:val="007C6186"/>
    <w:rsid w:val="007D1F0D"/>
    <w:rsid w:val="007E2F65"/>
    <w:rsid w:val="007F60E2"/>
    <w:rsid w:val="008005E6"/>
    <w:rsid w:val="008305E3"/>
    <w:rsid w:val="008368D6"/>
    <w:rsid w:val="00851B39"/>
    <w:rsid w:val="0085361D"/>
    <w:rsid w:val="008655FD"/>
    <w:rsid w:val="00890A4A"/>
    <w:rsid w:val="00893CB9"/>
    <w:rsid w:val="008A0A96"/>
    <w:rsid w:val="008A3CA3"/>
    <w:rsid w:val="008C549A"/>
    <w:rsid w:val="008D5DCE"/>
    <w:rsid w:val="008D6EAC"/>
    <w:rsid w:val="008F0485"/>
    <w:rsid w:val="00904E95"/>
    <w:rsid w:val="009173D7"/>
    <w:rsid w:val="009325DC"/>
    <w:rsid w:val="00932892"/>
    <w:rsid w:val="009447D4"/>
    <w:rsid w:val="00957A5E"/>
    <w:rsid w:val="009A16C4"/>
    <w:rsid w:val="009A1A48"/>
    <w:rsid w:val="009B5266"/>
    <w:rsid w:val="009D7715"/>
    <w:rsid w:val="009E1A28"/>
    <w:rsid w:val="009E6268"/>
    <w:rsid w:val="009E6B11"/>
    <w:rsid w:val="009F7033"/>
    <w:rsid w:val="009F7559"/>
    <w:rsid w:val="00A10E21"/>
    <w:rsid w:val="00A17C8E"/>
    <w:rsid w:val="00A45E0C"/>
    <w:rsid w:val="00A4621F"/>
    <w:rsid w:val="00A57A5C"/>
    <w:rsid w:val="00A6344B"/>
    <w:rsid w:val="00A63A25"/>
    <w:rsid w:val="00A93E92"/>
    <w:rsid w:val="00AA070B"/>
    <w:rsid w:val="00AA2D67"/>
    <w:rsid w:val="00AA2EAE"/>
    <w:rsid w:val="00AA340B"/>
    <w:rsid w:val="00AA3B31"/>
    <w:rsid w:val="00AA3CAF"/>
    <w:rsid w:val="00AD1238"/>
    <w:rsid w:val="00B00FB7"/>
    <w:rsid w:val="00B27F4C"/>
    <w:rsid w:val="00B61779"/>
    <w:rsid w:val="00B82E52"/>
    <w:rsid w:val="00B869E7"/>
    <w:rsid w:val="00B873FC"/>
    <w:rsid w:val="00B915B0"/>
    <w:rsid w:val="00BA25FD"/>
    <w:rsid w:val="00BA7FBA"/>
    <w:rsid w:val="00BB5EEA"/>
    <w:rsid w:val="00BC59CE"/>
    <w:rsid w:val="00BD0CF8"/>
    <w:rsid w:val="00BE403A"/>
    <w:rsid w:val="00BE6855"/>
    <w:rsid w:val="00C04E63"/>
    <w:rsid w:val="00C07AED"/>
    <w:rsid w:val="00C12578"/>
    <w:rsid w:val="00C16E54"/>
    <w:rsid w:val="00C2150C"/>
    <w:rsid w:val="00C30CB0"/>
    <w:rsid w:val="00C51456"/>
    <w:rsid w:val="00C80E27"/>
    <w:rsid w:val="00C847E5"/>
    <w:rsid w:val="00C8664C"/>
    <w:rsid w:val="00C9786D"/>
    <w:rsid w:val="00CA0309"/>
    <w:rsid w:val="00CA09A1"/>
    <w:rsid w:val="00CD3C07"/>
    <w:rsid w:val="00CD50FA"/>
    <w:rsid w:val="00CF5F88"/>
    <w:rsid w:val="00CF6B59"/>
    <w:rsid w:val="00D23AF6"/>
    <w:rsid w:val="00D62D48"/>
    <w:rsid w:val="00D63ABD"/>
    <w:rsid w:val="00D779D8"/>
    <w:rsid w:val="00D878FA"/>
    <w:rsid w:val="00DA07E1"/>
    <w:rsid w:val="00DA7AD6"/>
    <w:rsid w:val="00DE0209"/>
    <w:rsid w:val="00DE287C"/>
    <w:rsid w:val="00E044D6"/>
    <w:rsid w:val="00E152C1"/>
    <w:rsid w:val="00E2652C"/>
    <w:rsid w:val="00E60251"/>
    <w:rsid w:val="00E93071"/>
    <w:rsid w:val="00E97605"/>
    <w:rsid w:val="00EB2053"/>
    <w:rsid w:val="00EB2B54"/>
    <w:rsid w:val="00EB67B2"/>
    <w:rsid w:val="00ED3FFA"/>
    <w:rsid w:val="00ED4595"/>
    <w:rsid w:val="00EE2547"/>
    <w:rsid w:val="00F01B11"/>
    <w:rsid w:val="00F02C0C"/>
    <w:rsid w:val="00F02DF8"/>
    <w:rsid w:val="00F057D7"/>
    <w:rsid w:val="00F12CD6"/>
    <w:rsid w:val="00F2244C"/>
    <w:rsid w:val="00F27E5D"/>
    <w:rsid w:val="00F35552"/>
    <w:rsid w:val="00F5175B"/>
    <w:rsid w:val="00F543B2"/>
    <w:rsid w:val="00F832F5"/>
    <w:rsid w:val="00FE6C7B"/>
    <w:rsid w:val="00FE6D81"/>
    <w:rsid w:val="00FE7A21"/>
    <w:rsid w:val="00FE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B467"/>
  <w15:docId w15:val="{B31E9600-6435-4625-B047-D3E8D50B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81"/>
    <w:rPr>
      <w:lang w:val="en-GB"/>
    </w:rPr>
  </w:style>
  <w:style w:type="paragraph" w:styleId="Heading1">
    <w:name w:val="heading 1"/>
    <w:basedOn w:val="Normal"/>
    <w:next w:val="Normal"/>
    <w:link w:val="Heading1Char"/>
    <w:uiPriority w:val="9"/>
    <w:qFormat/>
    <w:rsid w:val="004D5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styleId="Hyperlink">
    <w:name w:val="Hyperlink"/>
    <w:basedOn w:val="DefaultParagraphFont"/>
    <w:uiPriority w:val="99"/>
    <w:unhideWhenUsed/>
    <w:rsid w:val="003A4651"/>
    <w:rPr>
      <w:color w:val="0563C1" w:themeColor="hyperlink"/>
      <w:u w:val="single"/>
    </w:rPr>
  </w:style>
  <w:style w:type="character" w:customStyle="1" w:styleId="UnresolvedMention1">
    <w:name w:val="Unresolved Mention1"/>
    <w:basedOn w:val="DefaultParagraphFont"/>
    <w:uiPriority w:val="99"/>
    <w:semiHidden/>
    <w:unhideWhenUsed/>
    <w:rsid w:val="003A4651"/>
    <w:rPr>
      <w:color w:val="605E5C"/>
      <w:shd w:val="clear" w:color="auto" w:fill="E1DFDD"/>
    </w:rPr>
  </w:style>
  <w:style w:type="paragraph" w:styleId="ListParagraph">
    <w:name w:val="List Paragraph"/>
    <w:basedOn w:val="Normal"/>
    <w:uiPriority w:val="34"/>
    <w:qFormat/>
    <w:rsid w:val="00F832F5"/>
    <w:pPr>
      <w:ind w:left="720"/>
      <w:contextualSpacing/>
    </w:pPr>
  </w:style>
  <w:style w:type="paragraph" w:styleId="Title">
    <w:name w:val="Title"/>
    <w:basedOn w:val="Normal"/>
    <w:next w:val="Normal"/>
    <w:link w:val="TitleChar"/>
    <w:uiPriority w:val="10"/>
    <w:qFormat/>
    <w:rsid w:val="004D5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2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D5527"/>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8F0485"/>
    <w:rPr>
      <w:color w:val="954F72" w:themeColor="followedHyperlink"/>
      <w:u w:val="single"/>
    </w:rPr>
  </w:style>
  <w:style w:type="paragraph" w:styleId="BalloonText">
    <w:name w:val="Balloon Text"/>
    <w:basedOn w:val="Normal"/>
    <w:link w:val="BalloonTextChar"/>
    <w:uiPriority w:val="99"/>
    <w:semiHidden/>
    <w:unhideWhenUsed/>
    <w:rsid w:val="00C97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6D"/>
    <w:rPr>
      <w:rFonts w:ascii="Tahoma" w:hAnsi="Tahoma" w:cs="Tahoma"/>
      <w:sz w:val="16"/>
      <w:szCs w:val="16"/>
      <w:lang w:val="en-GB"/>
    </w:rPr>
  </w:style>
  <w:style w:type="character" w:styleId="UnresolvedMention">
    <w:name w:val="Unresolved Mention"/>
    <w:basedOn w:val="DefaultParagraphFont"/>
    <w:uiPriority w:val="99"/>
    <w:semiHidden/>
    <w:unhideWhenUsed/>
    <w:rsid w:val="00DA07E1"/>
    <w:rPr>
      <w:color w:val="605E5C"/>
      <w:shd w:val="clear" w:color="auto" w:fill="E1DFDD"/>
    </w:rPr>
  </w:style>
  <w:style w:type="character" w:styleId="CommentReference">
    <w:name w:val="annotation reference"/>
    <w:basedOn w:val="DefaultParagraphFont"/>
    <w:uiPriority w:val="99"/>
    <w:semiHidden/>
    <w:unhideWhenUsed/>
    <w:rsid w:val="00C51456"/>
    <w:rPr>
      <w:sz w:val="16"/>
      <w:szCs w:val="16"/>
    </w:rPr>
  </w:style>
  <w:style w:type="paragraph" w:styleId="CommentText">
    <w:name w:val="annotation text"/>
    <w:basedOn w:val="Normal"/>
    <w:link w:val="CommentTextChar"/>
    <w:uiPriority w:val="99"/>
    <w:unhideWhenUsed/>
    <w:rsid w:val="00C51456"/>
    <w:pPr>
      <w:spacing w:line="240" w:lineRule="auto"/>
    </w:pPr>
    <w:rPr>
      <w:sz w:val="20"/>
      <w:szCs w:val="20"/>
    </w:rPr>
  </w:style>
  <w:style w:type="character" w:customStyle="1" w:styleId="CommentTextChar">
    <w:name w:val="Comment Text Char"/>
    <w:basedOn w:val="DefaultParagraphFont"/>
    <w:link w:val="CommentText"/>
    <w:uiPriority w:val="99"/>
    <w:rsid w:val="00C51456"/>
    <w:rPr>
      <w:sz w:val="20"/>
      <w:szCs w:val="20"/>
      <w:lang w:val="en-GB"/>
    </w:rPr>
  </w:style>
  <w:style w:type="paragraph" w:styleId="CommentSubject">
    <w:name w:val="annotation subject"/>
    <w:basedOn w:val="CommentText"/>
    <w:next w:val="CommentText"/>
    <w:link w:val="CommentSubjectChar"/>
    <w:uiPriority w:val="99"/>
    <w:semiHidden/>
    <w:unhideWhenUsed/>
    <w:rsid w:val="00C51456"/>
    <w:rPr>
      <w:b/>
      <w:bCs/>
    </w:rPr>
  </w:style>
  <w:style w:type="character" w:customStyle="1" w:styleId="CommentSubjectChar">
    <w:name w:val="Comment Subject Char"/>
    <w:basedOn w:val="CommentTextChar"/>
    <w:link w:val="CommentSubject"/>
    <w:uiPriority w:val="99"/>
    <w:semiHidden/>
    <w:rsid w:val="00C51456"/>
    <w:rPr>
      <w:b/>
      <w:bCs/>
      <w:sz w:val="20"/>
      <w:szCs w:val="20"/>
      <w:lang w:val="en-GB"/>
    </w:rPr>
  </w:style>
  <w:style w:type="character" w:customStyle="1" w:styleId="Heading2Char">
    <w:name w:val="Heading 2 Char"/>
    <w:basedOn w:val="DefaultParagraphFont"/>
    <w:link w:val="Heading2"/>
    <w:uiPriority w:val="9"/>
    <w:rsid w:val="005C166D"/>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CF6B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39"/>
    <w:rsid w:val="0070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ty">
    <w:name w:val="qty"/>
    <w:basedOn w:val="DefaultParagraphFont"/>
    <w:rsid w:val="00FE6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6075">
      <w:bodyDiv w:val="1"/>
      <w:marLeft w:val="0"/>
      <w:marRight w:val="0"/>
      <w:marTop w:val="0"/>
      <w:marBottom w:val="0"/>
      <w:divBdr>
        <w:top w:val="none" w:sz="0" w:space="0" w:color="auto"/>
        <w:left w:val="none" w:sz="0" w:space="0" w:color="auto"/>
        <w:bottom w:val="none" w:sz="0" w:space="0" w:color="auto"/>
        <w:right w:val="none" w:sz="0" w:space="0" w:color="auto"/>
      </w:divBdr>
      <w:divsChild>
        <w:div w:id="614139238">
          <w:marLeft w:val="0"/>
          <w:marRight w:val="0"/>
          <w:marTop w:val="0"/>
          <w:marBottom w:val="0"/>
          <w:divBdr>
            <w:top w:val="none" w:sz="0" w:space="0" w:color="auto"/>
            <w:left w:val="none" w:sz="0" w:space="0" w:color="auto"/>
            <w:bottom w:val="none" w:sz="0" w:space="0" w:color="auto"/>
            <w:right w:val="none" w:sz="0" w:space="0" w:color="auto"/>
          </w:divBdr>
          <w:divsChild>
            <w:div w:id="1011954934">
              <w:marLeft w:val="0"/>
              <w:marRight w:val="0"/>
              <w:marTop w:val="0"/>
              <w:marBottom w:val="0"/>
              <w:divBdr>
                <w:top w:val="none" w:sz="0" w:space="0" w:color="auto"/>
                <w:left w:val="none" w:sz="0" w:space="0" w:color="auto"/>
                <w:bottom w:val="none" w:sz="0" w:space="0" w:color="auto"/>
                <w:right w:val="none" w:sz="0" w:space="0" w:color="auto"/>
              </w:divBdr>
            </w:div>
            <w:div w:id="1630168434">
              <w:marLeft w:val="0"/>
              <w:marRight w:val="0"/>
              <w:marTop w:val="0"/>
              <w:marBottom w:val="0"/>
              <w:divBdr>
                <w:top w:val="none" w:sz="0" w:space="0" w:color="auto"/>
                <w:left w:val="none" w:sz="0" w:space="0" w:color="auto"/>
                <w:bottom w:val="none" w:sz="0" w:space="0" w:color="auto"/>
                <w:right w:val="none" w:sz="0" w:space="0" w:color="auto"/>
              </w:divBdr>
            </w:div>
            <w:div w:id="1910573050">
              <w:marLeft w:val="0"/>
              <w:marRight w:val="0"/>
              <w:marTop w:val="0"/>
              <w:marBottom w:val="0"/>
              <w:divBdr>
                <w:top w:val="none" w:sz="0" w:space="0" w:color="auto"/>
                <w:left w:val="none" w:sz="0" w:space="0" w:color="auto"/>
                <w:bottom w:val="none" w:sz="0" w:space="0" w:color="auto"/>
                <w:right w:val="none" w:sz="0" w:space="0" w:color="auto"/>
              </w:divBdr>
            </w:div>
            <w:div w:id="354040655">
              <w:marLeft w:val="0"/>
              <w:marRight w:val="0"/>
              <w:marTop w:val="0"/>
              <w:marBottom w:val="0"/>
              <w:divBdr>
                <w:top w:val="none" w:sz="0" w:space="0" w:color="auto"/>
                <w:left w:val="none" w:sz="0" w:space="0" w:color="auto"/>
                <w:bottom w:val="none" w:sz="0" w:space="0" w:color="auto"/>
                <w:right w:val="none" w:sz="0" w:space="0" w:color="auto"/>
              </w:divBdr>
            </w:div>
            <w:div w:id="1434059376">
              <w:marLeft w:val="0"/>
              <w:marRight w:val="0"/>
              <w:marTop w:val="0"/>
              <w:marBottom w:val="0"/>
              <w:divBdr>
                <w:top w:val="none" w:sz="0" w:space="0" w:color="auto"/>
                <w:left w:val="none" w:sz="0" w:space="0" w:color="auto"/>
                <w:bottom w:val="none" w:sz="0" w:space="0" w:color="auto"/>
                <w:right w:val="none" w:sz="0" w:space="0" w:color="auto"/>
              </w:divBdr>
            </w:div>
            <w:div w:id="2030449072">
              <w:marLeft w:val="0"/>
              <w:marRight w:val="0"/>
              <w:marTop w:val="0"/>
              <w:marBottom w:val="0"/>
              <w:divBdr>
                <w:top w:val="none" w:sz="0" w:space="0" w:color="auto"/>
                <w:left w:val="none" w:sz="0" w:space="0" w:color="auto"/>
                <w:bottom w:val="none" w:sz="0" w:space="0" w:color="auto"/>
                <w:right w:val="none" w:sz="0" w:space="0" w:color="auto"/>
              </w:divBdr>
            </w:div>
            <w:div w:id="1412237748">
              <w:marLeft w:val="0"/>
              <w:marRight w:val="0"/>
              <w:marTop w:val="0"/>
              <w:marBottom w:val="0"/>
              <w:divBdr>
                <w:top w:val="none" w:sz="0" w:space="0" w:color="auto"/>
                <w:left w:val="none" w:sz="0" w:space="0" w:color="auto"/>
                <w:bottom w:val="none" w:sz="0" w:space="0" w:color="auto"/>
                <w:right w:val="none" w:sz="0" w:space="0" w:color="auto"/>
              </w:divBdr>
            </w:div>
            <w:div w:id="1187907587">
              <w:marLeft w:val="0"/>
              <w:marRight w:val="0"/>
              <w:marTop w:val="0"/>
              <w:marBottom w:val="0"/>
              <w:divBdr>
                <w:top w:val="none" w:sz="0" w:space="0" w:color="auto"/>
                <w:left w:val="none" w:sz="0" w:space="0" w:color="auto"/>
                <w:bottom w:val="none" w:sz="0" w:space="0" w:color="auto"/>
                <w:right w:val="none" w:sz="0" w:space="0" w:color="auto"/>
              </w:divBdr>
            </w:div>
            <w:div w:id="1751149853">
              <w:marLeft w:val="0"/>
              <w:marRight w:val="0"/>
              <w:marTop w:val="0"/>
              <w:marBottom w:val="0"/>
              <w:divBdr>
                <w:top w:val="none" w:sz="0" w:space="0" w:color="auto"/>
                <w:left w:val="none" w:sz="0" w:space="0" w:color="auto"/>
                <w:bottom w:val="none" w:sz="0" w:space="0" w:color="auto"/>
                <w:right w:val="none" w:sz="0" w:space="0" w:color="auto"/>
              </w:divBdr>
            </w:div>
            <w:div w:id="698437719">
              <w:marLeft w:val="0"/>
              <w:marRight w:val="0"/>
              <w:marTop w:val="0"/>
              <w:marBottom w:val="0"/>
              <w:divBdr>
                <w:top w:val="none" w:sz="0" w:space="0" w:color="auto"/>
                <w:left w:val="none" w:sz="0" w:space="0" w:color="auto"/>
                <w:bottom w:val="none" w:sz="0" w:space="0" w:color="auto"/>
                <w:right w:val="none" w:sz="0" w:space="0" w:color="auto"/>
              </w:divBdr>
            </w:div>
            <w:div w:id="843125901">
              <w:marLeft w:val="0"/>
              <w:marRight w:val="0"/>
              <w:marTop w:val="0"/>
              <w:marBottom w:val="0"/>
              <w:divBdr>
                <w:top w:val="none" w:sz="0" w:space="0" w:color="auto"/>
                <w:left w:val="none" w:sz="0" w:space="0" w:color="auto"/>
                <w:bottom w:val="none" w:sz="0" w:space="0" w:color="auto"/>
                <w:right w:val="none" w:sz="0" w:space="0" w:color="auto"/>
              </w:divBdr>
            </w:div>
            <w:div w:id="1939827092">
              <w:marLeft w:val="0"/>
              <w:marRight w:val="0"/>
              <w:marTop w:val="0"/>
              <w:marBottom w:val="0"/>
              <w:divBdr>
                <w:top w:val="none" w:sz="0" w:space="0" w:color="auto"/>
                <w:left w:val="none" w:sz="0" w:space="0" w:color="auto"/>
                <w:bottom w:val="none" w:sz="0" w:space="0" w:color="auto"/>
                <w:right w:val="none" w:sz="0" w:space="0" w:color="auto"/>
              </w:divBdr>
            </w:div>
            <w:div w:id="1782990317">
              <w:marLeft w:val="0"/>
              <w:marRight w:val="0"/>
              <w:marTop w:val="0"/>
              <w:marBottom w:val="0"/>
              <w:divBdr>
                <w:top w:val="none" w:sz="0" w:space="0" w:color="auto"/>
                <w:left w:val="none" w:sz="0" w:space="0" w:color="auto"/>
                <w:bottom w:val="none" w:sz="0" w:space="0" w:color="auto"/>
                <w:right w:val="none" w:sz="0" w:space="0" w:color="auto"/>
              </w:divBdr>
            </w:div>
            <w:div w:id="734429051">
              <w:marLeft w:val="0"/>
              <w:marRight w:val="0"/>
              <w:marTop w:val="0"/>
              <w:marBottom w:val="0"/>
              <w:divBdr>
                <w:top w:val="none" w:sz="0" w:space="0" w:color="auto"/>
                <w:left w:val="none" w:sz="0" w:space="0" w:color="auto"/>
                <w:bottom w:val="none" w:sz="0" w:space="0" w:color="auto"/>
                <w:right w:val="none" w:sz="0" w:space="0" w:color="auto"/>
              </w:divBdr>
            </w:div>
            <w:div w:id="802163598">
              <w:marLeft w:val="0"/>
              <w:marRight w:val="0"/>
              <w:marTop w:val="0"/>
              <w:marBottom w:val="0"/>
              <w:divBdr>
                <w:top w:val="none" w:sz="0" w:space="0" w:color="auto"/>
                <w:left w:val="none" w:sz="0" w:space="0" w:color="auto"/>
                <w:bottom w:val="none" w:sz="0" w:space="0" w:color="auto"/>
                <w:right w:val="none" w:sz="0" w:space="0" w:color="auto"/>
              </w:divBdr>
            </w:div>
            <w:div w:id="1336808427">
              <w:marLeft w:val="0"/>
              <w:marRight w:val="0"/>
              <w:marTop w:val="0"/>
              <w:marBottom w:val="0"/>
              <w:divBdr>
                <w:top w:val="none" w:sz="0" w:space="0" w:color="auto"/>
                <w:left w:val="none" w:sz="0" w:space="0" w:color="auto"/>
                <w:bottom w:val="none" w:sz="0" w:space="0" w:color="auto"/>
                <w:right w:val="none" w:sz="0" w:space="0" w:color="auto"/>
              </w:divBdr>
            </w:div>
            <w:div w:id="1033655145">
              <w:marLeft w:val="0"/>
              <w:marRight w:val="0"/>
              <w:marTop w:val="0"/>
              <w:marBottom w:val="0"/>
              <w:divBdr>
                <w:top w:val="none" w:sz="0" w:space="0" w:color="auto"/>
                <w:left w:val="none" w:sz="0" w:space="0" w:color="auto"/>
                <w:bottom w:val="none" w:sz="0" w:space="0" w:color="auto"/>
                <w:right w:val="none" w:sz="0" w:space="0" w:color="auto"/>
              </w:divBdr>
            </w:div>
            <w:div w:id="208104285">
              <w:marLeft w:val="0"/>
              <w:marRight w:val="0"/>
              <w:marTop w:val="0"/>
              <w:marBottom w:val="0"/>
              <w:divBdr>
                <w:top w:val="none" w:sz="0" w:space="0" w:color="auto"/>
                <w:left w:val="none" w:sz="0" w:space="0" w:color="auto"/>
                <w:bottom w:val="none" w:sz="0" w:space="0" w:color="auto"/>
                <w:right w:val="none" w:sz="0" w:space="0" w:color="auto"/>
              </w:divBdr>
            </w:div>
            <w:div w:id="157577309">
              <w:marLeft w:val="0"/>
              <w:marRight w:val="0"/>
              <w:marTop w:val="0"/>
              <w:marBottom w:val="0"/>
              <w:divBdr>
                <w:top w:val="none" w:sz="0" w:space="0" w:color="auto"/>
                <w:left w:val="none" w:sz="0" w:space="0" w:color="auto"/>
                <w:bottom w:val="none" w:sz="0" w:space="0" w:color="auto"/>
                <w:right w:val="none" w:sz="0" w:space="0" w:color="auto"/>
              </w:divBdr>
            </w:div>
            <w:div w:id="1469132590">
              <w:marLeft w:val="0"/>
              <w:marRight w:val="0"/>
              <w:marTop w:val="0"/>
              <w:marBottom w:val="0"/>
              <w:divBdr>
                <w:top w:val="none" w:sz="0" w:space="0" w:color="auto"/>
                <w:left w:val="none" w:sz="0" w:space="0" w:color="auto"/>
                <w:bottom w:val="none" w:sz="0" w:space="0" w:color="auto"/>
                <w:right w:val="none" w:sz="0" w:space="0" w:color="auto"/>
              </w:divBdr>
            </w:div>
            <w:div w:id="464741208">
              <w:marLeft w:val="0"/>
              <w:marRight w:val="0"/>
              <w:marTop w:val="0"/>
              <w:marBottom w:val="0"/>
              <w:divBdr>
                <w:top w:val="none" w:sz="0" w:space="0" w:color="auto"/>
                <w:left w:val="none" w:sz="0" w:space="0" w:color="auto"/>
                <w:bottom w:val="none" w:sz="0" w:space="0" w:color="auto"/>
                <w:right w:val="none" w:sz="0" w:space="0" w:color="auto"/>
              </w:divBdr>
            </w:div>
            <w:div w:id="1390105492">
              <w:marLeft w:val="0"/>
              <w:marRight w:val="0"/>
              <w:marTop w:val="0"/>
              <w:marBottom w:val="0"/>
              <w:divBdr>
                <w:top w:val="none" w:sz="0" w:space="0" w:color="auto"/>
                <w:left w:val="none" w:sz="0" w:space="0" w:color="auto"/>
                <w:bottom w:val="none" w:sz="0" w:space="0" w:color="auto"/>
                <w:right w:val="none" w:sz="0" w:space="0" w:color="auto"/>
              </w:divBdr>
            </w:div>
            <w:div w:id="143359651">
              <w:marLeft w:val="0"/>
              <w:marRight w:val="0"/>
              <w:marTop w:val="0"/>
              <w:marBottom w:val="0"/>
              <w:divBdr>
                <w:top w:val="none" w:sz="0" w:space="0" w:color="auto"/>
                <w:left w:val="none" w:sz="0" w:space="0" w:color="auto"/>
                <w:bottom w:val="none" w:sz="0" w:space="0" w:color="auto"/>
                <w:right w:val="none" w:sz="0" w:space="0" w:color="auto"/>
              </w:divBdr>
            </w:div>
            <w:div w:id="1588998373">
              <w:marLeft w:val="0"/>
              <w:marRight w:val="0"/>
              <w:marTop w:val="0"/>
              <w:marBottom w:val="0"/>
              <w:divBdr>
                <w:top w:val="none" w:sz="0" w:space="0" w:color="auto"/>
                <w:left w:val="none" w:sz="0" w:space="0" w:color="auto"/>
                <w:bottom w:val="none" w:sz="0" w:space="0" w:color="auto"/>
                <w:right w:val="none" w:sz="0" w:space="0" w:color="auto"/>
              </w:divBdr>
            </w:div>
            <w:div w:id="1657104915">
              <w:marLeft w:val="0"/>
              <w:marRight w:val="0"/>
              <w:marTop w:val="0"/>
              <w:marBottom w:val="0"/>
              <w:divBdr>
                <w:top w:val="none" w:sz="0" w:space="0" w:color="auto"/>
                <w:left w:val="none" w:sz="0" w:space="0" w:color="auto"/>
                <w:bottom w:val="none" w:sz="0" w:space="0" w:color="auto"/>
                <w:right w:val="none" w:sz="0" w:space="0" w:color="auto"/>
              </w:divBdr>
            </w:div>
            <w:div w:id="1956057611">
              <w:marLeft w:val="0"/>
              <w:marRight w:val="0"/>
              <w:marTop w:val="0"/>
              <w:marBottom w:val="0"/>
              <w:divBdr>
                <w:top w:val="none" w:sz="0" w:space="0" w:color="auto"/>
                <w:left w:val="none" w:sz="0" w:space="0" w:color="auto"/>
                <w:bottom w:val="none" w:sz="0" w:space="0" w:color="auto"/>
                <w:right w:val="none" w:sz="0" w:space="0" w:color="auto"/>
              </w:divBdr>
            </w:div>
            <w:div w:id="1326318892">
              <w:marLeft w:val="0"/>
              <w:marRight w:val="0"/>
              <w:marTop w:val="0"/>
              <w:marBottom w:val="0"/>
              <w:divBdr>
                <w:top w:val="none" w:sz="0" w:space="0" w:color="auto"/>
                <w:left w:val="none" w:sz="0" w:space="0" w:color="auto"/>
                <w:bottom w:val="none" w:sz="0" w:space="0" w:color="auto"/>
                <w:right w:val="none" w:sz="0" w:space="0" w:color="auto"/>
              </w:divBdr>
            </w:div>
            <w:div w:id="1822843395">
              <w:marLeft w:val="0"/>
              <w:marRight w:val="0"/>
              <w:marTop w:val="0"/>
              <w:marBottom w:val="0"/>
              <w:divBdr>
                <w:top w:val="none" w:sz="0" w:space="0" w:color="auto"/>
                <w:left w:val="none" w:sz="0" w:space="0" w:color="auto"/>
                <w:bottom w:val="none" w:sz="0" w:space="0" w:color="auto"/>
                <w:right w:val="none" w:sz="0" w:space="0" w:color="auto"/>
              </w:divBdr>
            </w:div>
            <w:div w:id="659045533">
              <w:marLeft w:val="0"/>
              <w:marRight w:val="0"/>
              <w:marTop w:val="0"/>
              <w:marBottom w:val="0"/>
              <w:divBdr>
                <w:top w:val="none" w:sz="0" w:space="0" w:color="auto"/>
                <w:left w:val="none" w:sz="0" w:space="0" w:color="auto"/>
                <w:bottom w:val="none" w:sz="0" w:space="0" w:color="auto"/>
                <w:right w:val="none" w:sz="0" w:space="0" w:color="auto"/>
              </w:divBdr>
            </w:div>
            <w:div w:id="1740051822">
              <w:marLeft w:val="0"/>
              <w:marRight w:val="0"/>
              <w:marTop w:val="0"/>
              <w:marBottom w:val="0"/>
              <w:divBdr>
                <w:top w:val="none" w:sz="0" w:space="0" w:color="auto"/>
                <w:left w:val="none" w:sz="0" w:space="0" w:color="auto"/>
                <w:bottom w:val="none" w:sz="0" w:space="0" w:color="auto"/>
                <w:right w:val="none" w:sz="0" w:space="0" w:color="auto"/>
              </w:divBdr>
            </w:div>
            <w:div w:id="547912480">
              <w:marLeft w:val="0"/>
              <w:marRight w:val="0"/>
              <w:marTop w:val="0"/>
              <w:marBottom w:val="0"/>
              <w:divBdr>
                <w:top w:val="none" w:sz="0" w:space="0" w:color="auto"/>
                <w:left w:val="none" w:sz="0" w:space="0" w:color="auto"/>
                <w:bottom w:val="none" w:sz="0" w:space="0" w:color="auto"/>
                <w:right w:val="none" w:sz="0" w:space="0" w:color="auto"/>
              </w:divBdr>
            </w:div>
            <w:div w:id="673848199">
              <w:marLeft w:val="0"/>
              <w:marRight w:val="0"/>
              <w:marTop w:val="0"/>
              <w:marBottom w:val="0"/>
              <w:divBdr>
                <w:top w:val="none" w:sz="0" w:space="0" w:color="auto"/>
                <w:left w:val="none" w:sz="0" w:space="0" w:color="auto"/>
                <w:bottom w:val="none" w:sz="0" w:space="0" w:color="auto"/>
                <w:right w:val="none" w:sz="0" w:space="0" w:color="auto"/>
              </w:divBdr>
            </w:div>
            <w:div w:id="746457212">
              <w:marLeft w:val="0"/>
              <w:marRight w:val="0"/>
              <w:marTop w:val="0"/>
              <w:marBottom w:val="0"/>
              <w:divBdr>
                <w:top w:val="none" w:sz="0" w:space="0" w:color="auto"/>
                <w:left w:val="none" w:sz="0" w:space="0" w:color="auto"/>
                <w:bottom w:val="none" w:sz="0" w:space="0" w:color="auto"/>
                <w:right w:val="none" w:sz="0" w:space="0" w:color="auto"/>
              </w:divBdr>
            </w:div>
            <w:div w:id="242224680">
              <w:marLeft w:val="0"/>
              <w:marRight w:val="0"/>
              <w:marTop w:val="0"/>
              <w:marBottom w:val="0"/>
              <w:divBdr>
                <w:top w:val="none" w:sz="0" w:space="0" w:color="auto"/>
                <w:left w:val="none" w:sz="0" w:space="0" w:color="auto"/>
                <w:bottom w:val="none" w:sz="0" w:space="0" w:color="auto"/>
                <w:right w:val="none" w:sz="0" w:space="0" w:color="auto"/>
              </w:divBdr>
            </w:div>
            <w:div w:id="608858080">
              <w:marLeft w:val="0"/>
              <w:marRight w:val="0"/>
              <w:marTop w:val="0"/>
              <w:marBottom w:val="0"/>
              <w:divBdr>
                <w:top w:val="none" w:sz="0" w:space="0" w:color="auto"/>
                <w:left w:val="none" w:sz="0" w:space="0" w:color="auto"/>
                <w:bottom w:val="none" w:sz="0" w:space="0" w:color="auto"/>
                <w:right w:val="none" w:sz="0" w:space="0" w:color="auto"/>
              </w:divBdr>
            </w:div>
            <w:div w:id="2107799611">
              <w:marLeft w:val="0"/>
              <w:marRight w:val="0"/>
              <w:marTop w:val="0"/>
              <w:marBottom w:val="0"/>
              <w:divBdr>
                <w:top w:val="none" w:sz="0" w:space="0" w:color="auto"/>
                <w:left w:val="none" w:sz="0" w:space="0" w:color="auto"/>
                <w:bottom w:val="none" w:sz="0" w:space="0" w:color="auto"/>
                <w:right w:val="none" w:sz="0" w:space="0" w:color="auto"/>
              </w:divBdr>
            </w:div>
            <w:div w:id="774979128">
              <w:marLeft w:val="0"/>
              <w:marRight w:val="0"/>
              <w:marTop w:val="0"/>
              <w:marBottom w:val="0"/>
              <w:divBdr>
                <w:top w:val="none" w:sz="0" w:space="0" w:color="auto"/>
                <w:left w:val="none" w:sz="0" w:space="0" w:color="auto"/>
                <w:bottom w:val="none" w:sz="0" w:space="0" w:color="auto"/>
                <w:right w:val="none" w:sz="0" w:space="0" w:color="auto"/>
              </w:divBdr>
            </w:div>
            <w:div w:id="2127656124">
              <w:marLeft w:val="0"/>
              <w:marRight w:val="0"/>
              <w:marTop w:val="0"/>
              <w:marBottom w:val="0"/>
              <w:divBdr>
                <w:top w:val="none" w:sz="0" w:space="0" w:color="auto"/>
                <w:left w:val="none" w:sz="0" w:space="0" w:color="auto"/>
                <w:bottom w:val="none" w:sz="0" w:space="0" w:color="auto"/>
                <w:right w:val="none" w:sz="0" w:space="0" w:color="auto"/>
              </w:divBdr>
            </w:div>
            <w:div w:id="204025453">
              <w:marLeft w:val="0"/>
              <w:marRight w:val="0"/>
              <w:marTop w:val="0"/>
              <w:marBottom w:val="0"/>
              <w:divBdr>
                <w:top w:val="none" w:sz="0" w:space="0" w:color="auto"/>
                <w:left w:val="none" w:sz="0" w:space="0" w:color="auto"/>
                <w:bottom w:val="none" w:sz="0" w:space="0" w:color="auto"/>
                <w:right w:val="none" w:sz="0" w:space="0" w:color="auto"/>
              </w:divBdr>
            </w:div>
            <w:div w:id="436750699">
              <w:marLeft w:val="0"/>
              <w:marRight w:val="0"/>
              <w:marTop w:val="0"/>
              <w:marBottom w:val="0"/>
              <w:divBdr>
                <w:top w:val="none" w:sz="0" w:space="0" w:color="auto"/>
                <w:left w:val="none" w:sz="0" w:space="0" w:color="auto"/>
                <w:bottom w:val="none" w:sz="0" w:space="0" w:color="auto"/>
                <w:right w:val="none" w:sz="0" w:space="0" w:color="auto"/>
              </w:divBdr>
            </w:div>
            <w:div w:id="1025712919">
              <w:marLeft w:val="0"/>
              <w:marRight w:val="0"/>
              <w:marTop w:val="0"/>
              <w:marBottom w:val="0"/>
              <w:divBdr>
                <w:top w:val="none" w:sz="0" w:space="0" w:color="auto"/>
                <w:left w:val="none" w:sz="0" w:space="0" w:color="auto"/>
                <w:bottom w:val="none" w:sz="0" w:space="0" w:color="auto"/>
                <w:right w:val="none" w:sz="0" w:space="0" w:color="auto"/>
              </w:divBdr>
            </w:div>
            <w:div w:id="1313557822">
              <w:marLeft w:val="0"/>
              <w:marRight w:val="0"/>
              <w:marTop w:val="0"/>
              <w:marBottom w:val="0"/>
              <w:divBdr>
                <w:top w:val="none" w:sz="0" w:space="0" w:color="auto"/>
                <w:left w:val="none" w:sz="0" w:space="0" w:color="auto"/>
                <w:bottom w:val="none" w:sz="0" w:space="0" w:color="auto"/>
                <w:right w:val="none" w:sz="0" w:space="0" w:color="auto"/>
              </w:divBdr>
            </w:div>
            <w:div w:id="1973706547">
              <w:marLeft w:val="0"/>
              <w:marRight w:val="0"/>
              <w:marTop w:val="0"/>
              <w:marBottom w:val="0"/>
              <w:divBdr>
                <w:top w:val="none" w:sz="0" w:space="0" w:color="auto"/>
                <w:left w:val="none" w:sz="0" w:space="0" w:color="auto"/>
                <w:bottom w:val="none" w:sz="0" w:space="0" w:color="auto"/>
                <w:right w:val="none" w:sz="0" w:space="0" w:color="auto"/>
              </w:divBdr>
            </w:div>
            <w:div w:id="1178273770">
              <w:marLeft w:val="0"/>
              <w:marRight w:val="0"/>
              <w:marTop w:val="0"/>
              <w:marBottom w:val="0"/>
              <w:divBdr>
                <w:top w:val="none" w:sz="0" w:space="0" w:color="auto"/>
                <w:left w:val="none" w:sz="0" w:space="0" w:color="auto"/>
                <w:bottom w:val="none" w:sz="0" w:space="0" w:color="auto"/>
                <w:right w:val="none" w:sz="0" w:space="0" w:color="auto"/>
              </w:divBdr>
            </w:div>
            <w:div w:id="462502139">
              <w:marLeft w:val="0"/>
              <w:marRight w:val="0"/>
              <w:marTop w:val="0"/>
              <w:marBottom w:val="0"/>
              <w:divBdr>
                <w:top w:val="none" w:sz="0" w:space="0" w:color="auto"/>
                <w:left w:val="none" w:sz="0" w:space="0" w:color="auto"/>
                <w:bottom w:val="none" w:sz="0" w:space="0" w:color="auto"/>
                <w:right w:val="none" w:sz="0" w:space="0" w:color="auto"/>
              </w:divBdr>
            </w:div>
            <w:div w:id="437526490">
              <w:marLeft w:val="0"/>
              <w:marRight w:val="0"/>
              <w:marTop w:val="0"/>
              <w:marBottom w:val="0"/>
              <w:divBdr>
                <w:top w:val="none" w:sz="0" w:space="0" w:color="auto"/>
                <w:left w:val="none" w:sz="0" w:space="0" w:color="auto"/>
                <w:bottom w:val="none" w:sz="0" w:space="0" w:color="auto"/>
                <w:right w:val="none" w:sz="0" w:space="0" w:color="auto"/>
              </w:divBdr>
            </w:div>
            <w:div w:id="139539206">
              <w:marLeft w:val="0"/>
              <w:marRight w:val="0"/>
              <w:marTop w:val="0"/>
              <w:marBottom w:val="0"/>
              <w:divBdr>
                <w:top w:val="none" w:sz="0" w:space="0" w:color="auto"/>
                <w:left w:val="none" w:sz="0" w:space="0" w:color="auto"/>
                <w:bottom w:val="none" w:sz="0" w:space="0" w:color="auto"/>
                <w:right w:val="none" w:sz="0" w:space="0" w:color="auto"/>
              </w:divBdr>
            </w:div>
            <w:div w:id="353843320">
              <w:marLeft w:val="0"/>
              <w:marRight w:val="0"/>
              <w:marTop w:val="0"/>
              <w:marBottom w:val="0"/>
              <w:divBdr>
                <w:top w:val="none" w:sz="0" w:space="0" w:color="auto"/>
                <w:left w:val="none" w:sz="0" w:space="0" w:color="auto"/>
                <w:bottom w:val="none" w:sz="0" w:space="0" w:color="auto"/>
                <w:right w:val="none" w:sz="0" w:space="0" w:color="auto"/>
              </w:divBdr>
            </w:div>
            <w:div w:id="2135249297">
              <w:marLeft w:val="0"/>
              <w:marRight w:val="0"/>
              <w:marTop w:val="0"/>
              <w:marBottom w:val="0"/>
              <w:divBdr>
                <w:top w:val="none" w:sz="0" w:space="0" w:color="auto"/>
                <w:left w:val="none" w:sz="0" w:space="0" w:color="auto"/>
                <w:bottom w:val="none" w:sz="0" w:space="0" w:color="auto"/>
                <w:right w:val="none" w:sz="0" w:space="0" w:color="auto"/>
              </w:divBdr>
            </w:div>
            <w:div w:id="1156191315">
              <w:marLeft w:val="0"/>
              <w:marRight w:val="0"/>
              <w:marTop w:val="0"/>
              <w:marBottom w:val="0"/>
              <w:divBdr>
                <w:top w:val="none" w:sz="0" w:space="0" w:color="auto"/>
                <w:left w:val="none" w:sz="0" w:space="0" w:color="auto"/>
                <w:bottom w:val="none" w:sz="0" w:space="0" w:color="auto"/>
                <w:right w:val="none" w:sz="0" w:space="0" w:color="auto"/>
              </w:divBdr>
            </w:div>
            <w:div w:id="816536786">
              <w:marLeft w:val="0"/>
              <w:marRight w:val="0"/>
              <w:marTop w:val="0"/>
              <w:marBottom w:val="0"/>
              <w:divBdr>
                <w:top w:val="none" w:sz="0" w:space="0" w:color="auto"/>
                <w:left w:val="none" w:sz="0" w:space="0" w:color="auto"/>
                <w:bottom w:val="none" w:sz="0" w:space="0" w:color="auto"/>
                <w:right w:val="none" w:sz="0" w:space="0" w:color="auto"/>
              </w:divBdr>
            </w:div>
            <w:div w:id="1965502338">
              <w:marLeft w:val="0"/>
              <w:marRight w:val="0"/>
              <w:marTop w:val="0"/>
              <w:marBottom w:val="0"/>
              <w:divBdr>
                <w:top w:val="none" w:sz="0" w:space="0" w:color="auto"/>
                <w:left w:val="none" w:sz="0" w:space="0" w:color="auto"/>
                <w:bottom w:val="none" w:sz="0" w:space="0" w:color="auto"/>
                <w:right w:val="none" w:sz="0" w:space="0" w:color="auto"/>
              </w:divBdr>
            </w:div>
            <w:div w:id="912079805">
              <w:marLeft w:val="0"/>
              <w:marRight w:val="0"/>
              <w:marTop w:val="0"/>
              <w:marBottom w:val="0"/>
              <w:divBdr>
                <w:top w:val="none" w:sz="0" w:space="0" w:color="auto"/>
                <w:left w:val="none" w:sz="0" w:space="0" w:color="auto"/>
                <w:bottom w:val="none" w:sz="0" w:space="0" w:color="auto"/>
                <w:right w:val="none" w:sz="0" w:space="0" w:color="auto"/>
              </w:divBdr>
            </w:div>
            <w:div w:id="1670017934">
              <w:marLeft w:val="0"/>
              <w:marRight w:val="0"/>
              <w:marTop w:val="0"/>
              <w:marBottom w:val="0"/>
              <w:divBdr>
                <w:top w:val="none" w:sz="0" w:space="0" w:color="auto"/>
                <w:left w:val="none" w:sz="0" w:space="0" w:color="auto"/>
                <w:bottom w:val="none" w:sz="0" w:space="0" w:color="auto"/>
                <w:right w:val="none" w:sz="0" w:space="0" w:color="auto"/>
              </w:divBdr>
            </w:div>
            <w:div w:id="1027873961">
              <w:marLeft w:val="0"/>
              <w:marRight w:val="0"/>
              <w:marTop w:val="0"/>
              <w:marBottom w:val="0"/>
              <w:divBdr>
                <w:top w:val="none" w:sz="0" w:space="0" w:color="auto"/>
                <w:left w:val="none" w:sz="0" w:space="0" w:color="auto"/>
                <w:bottom w:val="none" w:sz="0" w:space="0" w:color="auto"/>
                <w:right w:val="none" w:sz="0" w:space="0" w:color="auto"/>
              </w:divBdr>
            </w:div>
            <w:div w:id="244999848">
              <w:marLeft w:val="0"/>
              <w:marRight w:val="0"/>
              <w:marTop w:val="0"/>
              <w:marBottom w:val="0"/>
              <w:divBdr>
                <w:top w:val="none" w:sz="0" w:space="0" w:color="auto"/>
                <w:left w:val="none" w:sz="0" w:space="0" w:color="auto"/>
                <w:bottom w:val="none" w:sz="0" w:space="0" w:color="auto"/>
                <w:right w:val="none" w:sz="0" w:space="0" w:color="auto"/>
              </w:divBdr>
            </w:div>
            <w:div w:id="1728141936">
              <w:marLeft w:val="0"/>
              <w:marRight w:val="0"/>
              <w:marTop w:val="0"/>
              <w:marBottom w:val="0"/>
              <w:divBdr>
                <w:top w:val="none" w:sz="0" w:space="0" w:color="auto"/>
                <w:left w:val="none" w:sz="0" w:space="0" w:color="auto"/>
                <w:bottom w:val="none" w:sz="0" w:space="0" w:color="auto"/>
                <w:right w:val="none" w:sz="0" w:space="0" w:color="auto"/>
              </w:divBdr>
            </w:div>
            <w:div w:id="625627740">
              <w:marLeft w:val="0"/>
              <w:marRight w:val="0"/>
              <w:marTop w:val="0"/>
              <w:marBottom w:val="0"/>
              <w:divBdr>
                <w:top w:val="none" w:sz="0" w:space="0" w:color="auto"/>
                <w:left w:val="none" w:sz="0" w:space="0" w:color="auto"/>
                <w:bottom w:val="none" w:sz="0" w:space="0" w:color="auto"/>
                <w:right w:val="none" w:sz="0" w:space="0" w:color="auto"/>
              </w:divBdr>
            </w:div>
            <w:div w:id="726076359">
              <w:marLeft w:val="0"/>
              <w:marRight w:val="0"/>
              <w:marTop w:val="0"/>
              <w:marBottom w:val="0"/>
              <w:divBdr>
                <w:top w:val="none" w:sz="0" w:space="0" w:color="auto"/>
                <w:left w:val="none" w:sz="0" w:space="0" w:color="auto"/>
                <w:bottom w:val="none" w:sz="0" w:space="0" w:color="auto"/>
                <w:right w:val="none" w:sz="0" w:space="0" w:color="auto"/>
              </w:divBdr>
            </w:div>
            <w:div w:id="1679579885">
              <w:marLeft w:val="0"/>
              <w:marRight w:val="0"/>
              <w:marTop w:val="0"/>
              <w:marBottom w:val="0"/>
              <w:divBdr>
                <w:top w:val="none" w:sz="0" w:space="0" w:color="auto"/>
                <w:left w:val="none" w:sz="0" w:space="0" w:color="auto"/>
                <w:bottom w:val="none" w:sz="0" w:space="0" w:color="auto"/>
                <w:right w:val="none" w:sz="0" w:space="0" w:color="auto"/>
              </w:divBdr>
            </w:div>
            <w:div w:id="1708798433">
              <w:marLeft w:val="0"/>
              <w:marRight w:val="0"/>
              <w:marTop w:val="0"/>
              <w:marBottom w:val="0"/>
              <w:divBdr>
                <w:top w:val="none" w:sz="0" w:space="0" w:color="auto"/>
                <w:left w:val="none" w:sz="0" w:space="0" w:color="auto"/>
                <w:bottom w:val="none" w:sz="0" w:space="0" w:color="auto"/>
                <w:right w:val="none" w:sz="0" w:space="0" w:color="auto"/>
              </w:divBdr>
            </w:div>
            <w:div w:id="581447006">
              <w:marLeft w:val="0"/>
              <w:marRight w:val="0"/>
              <w:marTop w:val="0"/>
              <w:marBottom w:val="0"/>
              <w:divBdr>
                <w:top w:val="none" w:sz="0" w:space="0" w:color="auto"/>
                <w:left w:val="none" w:sz="0" w:space="0" w:color="auto"/>
                <w:bottom w:val="none" w:sz="0" w:space="0" w:color="auto"/>
                <w:right w:val="none" w:sz="0" w:space="0" w:color="auto"/>
              </w:divBdr>
            </w:div>
            <w:div w:id="74322823">
              <w:marLeft w:val="0"/>
              <w:marRight w:val="0"/>
              <w:marTop w:val="0"/>
              <w:marBottom w:val="0"/>
              <w:divBdr>
                <w:top w:val="none" w:sz="0" w:space="0" w:color="auto"/>
                <w:left w:val="none" w:sz="0" w:space="0" w:color="auto"/>
                <w:bottom w:val="none" w:sz="0" w:space="0" w:color="auto"/>
                <w:right w:val="none" w:sz="0" w:space="0" w:color="auto"/>
              </w:divBdr>
            </w:div>
            <w:div w:id="960528110">
              <w:marLeft w:val="0"/>
              <w:marRight w:val="0"/>
              <w:marTop w:val="0"/>
              <w:marBottom w:val="0"/>
              <w:divBdr>
                <w:top w:val="none" w:sz="0" w:space="0" w:color="auto"/>
                <w:left w:val="none" w:sz="0" w:space="0" w:color="auto"/>
                <w:bottom w:val="none" w:sz="0" w:space="0" w:color="auto"/>
                <w:right w:val="none" w:sz="0" w:space="0" w:color="auto"/>
              </w:divBdr>
            </w:div>
            <w:div w:id="228031868">
              <w:marLeft w:val="0"/>
              <w:marRight w:val="0"/>
              <w:marTop w:val="0"/>
              <w:marBottom w:val="0"/>
              <w:divBdr>
                <w:top w:val="none" w:sz="0" w:space="0" w:color="auto"/>
                <w:left w:val="none" w:sz="0" w:space="0" w:color="auto"/>
                <w:bottom w:val="none" w:sz="0" w:space="0" w:color="auto"/>
                <w:right w:val="none" w:sz="0" w:space="0" w:color="auto"/>
              </w:divBdr>
            </w:div>
            <w:div w:id="982465157">
              <w:marLeft w:val="0"/>
              <w:marRight w:val="0"/>
              <w:marTop w:val="0"/>
              <w:marBottom w:val="0"/>
              <w:divBdr>
                <w:top w:val="none" w:sz="0" w:space="0" w:color="auto"/>
                <w:left w:val="none" w:sz="0" w:space="0" w:color="auto"/>
                <w:bottom w:val="none" w:sz="0" w:space="0" w:color="auto"/>
                <w:right w:val="none" w:sz="0" w:space="0" w:color="auto"/>
              </w:divBdr>
            </w:div>
            <w:div w:id="423385615">
              <w:marLeft w:val="0"/>
              <w:marRight w:val="0"/>
              <w:marTop w:val="0"/>
              <w:marBottom w:val="0"/>
              <w:divBdr>
                <w:top w:val="none" w:sz="0" w:space="0" w:color="auto"/>
                <w:left w:val="none" w:sz="0" w:space="0" w:color="auto"/>
                <w:bottom w:val="none" w:sz="0" w:space="0" w:color="auto"/>
                <w:right w:val="none" w:sz="0" w:space="0" w:color="auto"/>
              </w:divBdr>
            </w:div>
            <w:div w:id="301234041">
              <w:marLeft w:val="0"/>
              <w:marRight w:val="0"/>
              <w:marTop w:val="0"/>
              <w:marBottom w:val="0"/>
              <w:divBdr>
                <w:top w:val="none" w:sz="0" w:space="0" w:color="auto"/>
                <w:left w:val="none" w:sz="0" w:space="0" w:color="auto"/>
                <w:bottom w:val="none" w:sz="0" w:space="0" w:color="auto"/>
                <w:right w:val="none" w:sz="0" w:space="0" w:color="auto"/>
              </w:divBdr>
            </w:div>
            <w:div w:id="260724597">
              <w:marLeft w:val="0"/>
              <w:marRight w:val="0"/>
              <w:marTop w:val="0"/>
              <w:marBottom w:val="0"/>
              <w:divBdr>
                <w:top w:val="none" w:sz="0" w:space="0" w:color="auto"/>
                <w:left w:val="none" w:sz="0" w:space="0" w:color="auto"/>
                <w:bottom w:val="none" w:sz="0" w:space="0" w:color="auto"/>
                <w:right w:val="none" w:sz="0" w:space="0" w:color="auto"/>
              </w:divBdr>
            </w:div>
            <w:div w:id="1445613689">
              <w:marLeft w:val="0"/>
              <w:marRight w:val="0"/>
              <w:marTop w:val="0"/>
              <w:marBottom w:val="0"/>
              <w:divBdr>
                <w:top w:val="none" w:sz="0" w:space="0" w:color="auto"/>
                <w:left w:val="none" w:sz="0" w:space="0" w:color="auto"/>
                <w:bottom w:val="none" w:sz="0" w:space="0" w:color="auto"/>
                <w:right w:val="none" w:sz="0" w:space="0" w:color="auto"/>
              </w:divBdr>
            </w:div>
            <w:div w:id="1185901231">
              <w:marLeft w:val="0"/>
              <w:marRight w:val="0"/>
              <w:marTop w:val="0"/>
              <w:marBottom w:val="0"/>
              <w:divBdr>
                <w:top w:val="none" w:sz="0" w:space="0" w:color="auto"/>
                <w:left w:val="none" w:sz="0" w:space="0" w:color="auto"/>
                <w:bottom w:val="none" w:sz="0" w:space="0" w:color="auto"/>
                <w:right w:val="none" w:sz="0" w:space="0" w:color="auto"/>
              </w:divBdr>
            </w:div>
            <w:div w:id="1499616669">
              <w:marLeft w:val="0"/>
              <w:marRight w:val="0"/>
              <w:marTop w:val="0"/>
              <w:marBottom w:val="0"/>
              <w:divBdr>
                <w:top w:val="none" w:sz="0" w:space="0" w:color="auto"/>
                <w:left w:val="none" w:sz="0" w:space="0" w:color="auto"/>
                <w:bottom w:val="none" w:sz="0" w:space="0" w:color="auto"/>
                <w:right w:val="none" w:sz="0" w:space="0" w:color="auto"/>
              </w:divBdr>
            </w:div>
            <w:div w:id="217404712">
              <w:marLeft w:val="0"/>
              <w:marRight w:val="0"/>
              <w:marTop w:val="0"/>
              <w:marBottom w:val="0"/>
              <w:divBdr>
                <w:top w:val="none" w:sz="0" w:space="0" w:color="auto"/>
                <w:left w:val="none" w:sz="0" w:space="0" w:color="auto"/>
                <w:bottom w:val="none" w:sz="0" w:space="0" w:color="auto"/>
                <w:right w:val="none" w:sz="0" w:space="0" w:color="auto"/>
              </w:divBdr>
            </w:div>
            <w:div w:id="319968051">
              <w:marLeft w:val="0"/>
              <w:marRight w:val="0"/>
              <w:marTop w:val="0"/>
              <w:marBottom w:val="0"/>
              <w:divBdr>
                <w:top w:val="none" w:sz="0" w:space="0" w:color="auto"/>
                <w:left w:val="none" w:sz="0" w:space="0" w:color="auto"/>
                <w:bottom w:val="none" w:sz="0" w:space="0" w:color="auto"/>
                <w:right w:val="none" w:sz="0" w:space="0" w:color="auto"/>
              </w:divBdr>
            </w:div>
            <w:div w:id="1782728190">
              <w:marLeft w:val="0"/>
              <w:marRight w:val="0"/>
              <w:marTop w:val="0"/>
              <w:marBottom w:val="0"/>
              <w:divBdr>
                <w:top w:val="none" w:sz="0" w:space="0" w:color="auto"/>
                <w:left w:val="none" w:sz="0" w:space="0" w:color="auto"/>
                <w:bottom w:val="none" w:sz="0" w:space="0" w:color="auto"/>
                <w:right w:val="none" w:sz="0" w:space="0" w:color="auto"/>
              </w:divBdr>
            </w:div>
            <w:div w:id="1332178844">
              <w:marLeft w:val="0"/>
              <w:marRight w:val="0"/>
              <w:marTop w:val="0"/>
              <w:marBottom w:val="0"/>
              <w:divBdr>
                <w:top w:val="none" w:sz="0" w:space="0" w:color="auto"/>
                <w:left w:val="none" w:sz="0" w:space="0" w:color="auto"/>
                <w:bottom w:val="none" w:sz="0" w:space="0" w:color="auto"/>
                <w:right w:val="none" w:sz="0" w:space="0" w:color="auto"/>
              </w:divBdr>
            </w:div>
            <w:div w:id="1462843462">
              <w:marLeft w:val="0"/>
              <w:marRight w:val="0"/>
              <w:marTop w:val="0"/>
              <w:marBottom w:val="0"/>
              <w:divBdr>
                <w:top w:val="none" w:sz="0" w:space="0" w:color="auto"/>
                <w:left w:val="none" w:sz="0" w:space="0" w:color="auto"/>
                <w:bottom w:val="none" w:sz="0" w:space="0" w:color="auto"/>
                <w:right w:val="none" w:sz="0" w:space="0" w:color="auto"/>
              </w:divBdr>
            </w:div>
            <w:div w:id="1965191567">
              <w:marLeft w:val="0"/>
              <w:marRight w:val="0"/>
              <w:marTop w:val="0"/>
              <w:marBottom w:val="0"/>
              <w:divBdr>
                <w:top w:val="none" w:sz="0" w:space="0" w:color="auto"/>
                <w:left w:val="none" w:sz="0" w:space="0" w:color="auto"/>
                <w:bottom w:val="none" w:sz="0" w:space="0" w:color="auto"/>
                <w:right w:val="none" w:sz="0" w:space="0" w:color="auto"/>
              </w:divBdr>
            </w:div>
            <w:div w:id="578834032">
              <w:marLeft w:val="0"/>
              <w:marRight w:val="0"/>
              <w:marTop w:val="0"/>
              <w:marBottom w:val="0"/>
              <w:divBdr>
                <w:top w:val="none" w:sz="0" w:space="0" w:color="auto"/>
                <w:left w:val="none" w:sz="0" w:space="0" w:color="auto"/>
                <w:bottom w:val="none" w:sz="0" w:space="0" w:color="auto"/>
                <w:right w:val="none" w:sz="0" w:space="0" w:color="auto"/>
              </w:divBdr>
            </w:div>
            <w:div w:id="1128663944">
              <w:marLeft w:val="0"/>
              <w:marRight w:val="0"/>
              <w:marTop w:val="0"/>
              <w:marBottom w:val="0"/>
              <w:divBdr>
                <w:top w:val="none" w:sz="0" w:space="0" w:color="auto"/>
                <w:left w:val="none" w:sz="0" w:space="0" w:color="auto"/>
                <w:bottom w:val="none" w:sz="0" w:space="0" w:color="auto"/>
                <w:right w:val="none" w:sz="0" w:space="0" w:color="auto"/>
              </w:divBdr>
            </w:div>
            <w:div w:id="2117090652">
              <w:marLeft w:val="0"/>
              <w:marRight w:val="0"/>
              <w:marTop w:val="0"/>
              <w:marBottom w:val="0"/>
              <w:divBdr>
                <w:top w:val="none" w:sz="0" w:space="0" w:color="auto"/>
                <w:left w:val="none" w:sz="0" w:space="0" w:color="auto"/>
                <w:bottom w:val="none" w:sz="0" w:space="0" w:color="auto"/>
                <w:right w:val="none" w:sz="0" w:space="0" w:color="auto"/>
              </w:divBdr>
            </w:div>
            <w:div w:id="121970043">
              <w:marLeft w:val="0"/>
              <w:marRight w:val="0"/>
              <w:marTop w:val="0"/>
              <w:marBottom w:val="0"/>
              <w:divBdr>
                <w:top w:val="none" w:sz="0" w:space="0" w:color="auto"/>
                <w:left w:val="none" w:sz="0" w:space="0" w:color="auto"/>
                <w:bottom w:val="none" w:sz="0" w:space="0" w:color="auto"/>
                <w:right w:val="none" w:sz="0" w:space="0" w:color="auto"/>
              </w:divBdr>
            </w:div>
            <w:div w:id="2003124116">
              <w:marLeft w:val="0"/>
              <w:marRight w:val="0"/>
              <w:marTop w:val="0"/>
              <w:marBottom w:val="0"/>
              <w:divBdr>
                <w:top w:val="none" w:sz="0" w:space="0" w:color="auto"/>
                <w:left w:val="none" w:sz="0" w:space="0" w:color="auto"/>
                <w:bottom w:val="none" w:sz="0" w:space="0" w:color="auto"/>
                <w:right w:val="none" w:sz="0" w:space="0" w:color="auto"/>
              </w:divBdr>
            </w:div>
            <w:div w:id="520897013">
              <w:marLeft w:val="0"/>
              <w:marRight w:val="0"/>
              <w:marTop w:val="0"/>
              <w:marBottom w:val="0"/>
              <w:divBdr>
                <w:top w:val="none" w:sz="0" w:space="0" w:color="auto"/>
                <w:left w:val="none" w:sz="0" w:space="0" w:color="auto"/>
                <w:bottom w:val="none" w:sz="0" w:space="0" w:color="auto"/>
                <w:right w:val="none" w:sz="0" w:space="0" w:color="auto"/>
              </w:divBdr>
            </w:div>
            <w:div w:id="2076858106">
              <w:marLeft w:val="0"/>
              <w:marRight w:val="0"/>
              <w:marTop w:val="0"/>
              <w:marBottom w:val="0"/>
              <w:divBdr>
                <w:top w:val="none" w:sz="0" w:space="0" w:color="auto"/>
                <w:left w:val="none" w:sz="0" w:space="0" w:color="auto"/>
                <w:bottom w:val="none" w:sz="0" w:space="0" w:color="auto"/>
                <w:right w:val="none" w:sz="0" w:space="0" w:color="auto"/>
              </w:divBdr>
            </w:div>
            <w:div w:id="1275210839">
              <w:marLeft w:val="0"/>
              <w:marRight w:val="0"/>
              <w:marTop w:val="0"/>
              <w:marBottom w:val="0"/>
              <w:divBdr>
                <w:top w:val="none" w:sz="0" w:space="0" w:color="auto"/>
                <w:left w:val="none" w:sz="0" w:space="0" w:color="auto"/>
                <w:bottom w:val="none" w:sz="0" w:space="0" w:color="auto"/>
                <w:right w:val="none" w:sz="0" w:space="0" w:color="auto"/>
              </w:divBdr>
            </w:div>
            <w:div w:id="417409917">
              <w:marLeft w:val="0"/>
              <w:marRight w:val="0"/>
              <w:marTop w:val="0"/>
              <w:marBottom w:val="0"/>
              <w:divBdr>
                <w:top w:val="none" w:sz="0" w:space="0" w:color="auto"/>
                <w:left w:val="none" w:sz="0" w:space="0" w:color="auto"/>
                <w:bottom w:val="none" w:sz="0" w:space="0" w:color="auto"/>
                <w:right w:val="none" w:sz="0" w:space="0" w:color="auto"/>
              </w:divBdr>
            </w:div>
            <w:div w:id="1551334191">
              <w:marLeft w:val="0"/>
              <w:marRight w:val="0"/>
              <w:marTop w:val="0"/>
              <w:marBottom w:val="0"/>
              <w:divBdr>
                <w:top w:val="none" w:sz="0" w:space="0" w:color="auto"/>
                <w:left w:val="none" w:sz="0" w:space="0" w:color="auto"/>
                <w:bottom w:val="none" w:sz="0" w:space="0" w:color="auto"/>
                <w:right w:val="none" w:sz="0" w:space="0" w:color="auto"/>
              </w:divBdr>
            </w:div>
            <w:div w:id="1663973924">
              <w:marLeft w:val="0"/>
              <w:marRight w:val="0"/>
              <w:marTop w:val="0"/>
              <w:marBottom w:val="0"/>
              <w:divBdr>
                <w:top w:val="none" w:sz="0" w:space="0" w:color="auto"/>
                <w:left w:val="none" w:sz="0" w:space="0" w:color="auto"/>
                <w:bottom w:val="none" w:sz="0" w:space="0" w:color="auto"/>
                <w:right w:val="none" w:sz="0" w:space="0" w:color="auto"/>
              </w:divBdr>
            </w:div>
            <w:div w:id="111479333">
              <w:marLeft w:val="0"/>
              <w:marRight w:val="0"/>
              <w:marTop w:val="0"/>
              <w:marBottom w:val="0"/>
              <w:divBdr>
                <w:top w:val="none" w:sz="0" w:space="0" w:color="auto"/>
                <w:left w:val="none" w:sz="0" w:space="0" w:color="auto"/>
                <w:bottom w:val="none" w:sz="0" w:space="0" w:color="auto"/>
                <w:right w:val="none" w:sz="0" w:space="0" w:color="auto"/>
              </w:divBdr>
            </w:div>
            <w:div w:id="632096652">
              <w:marLeft w:val="0"/>
              <w:marRight w:val="0"/>
              <w:marTop w:val="0"/>
              <w:marBottom w:val="0"/>
              <w:divBdr>
                <w:top w:val="none" w:sz="0" w:space="0" w:color="auto"/>
                <w:left w:val="none" w:sz="0" w:space="0" w:color="auto"/>
                <w:bottom w:val="none" w:sz="0" w:space="0" w:color="auto"/>
                <w:right w:val="none" w:sz="0" w:space="0" w:color="auto"/>
              </w:divBdr>
            </w:div>
            <w:div w:id="471751888">
              <w:marLeft w:val="0"/>
              <w:marRight w:val="0"/>
              <w:marTop w:val="0"/>
              <w:marBottom w:val="0"/>
              <w:divBdr>
                <w:top w:val="none" w:sz="0" w:space="0" w:color="auto"/>
                <w:left w:val="none" w:sz="0" w:space="0" w:color="auto"/>
                <w:bottom w:val="none" w:sz="0" w:space="0" w:color="auto"/>
                <w:right w:val="none" w:sz="0" w:space="0" w:color="auto"/>
              </w:divBdr>
            </w:div>
            <w:div w:id="1013532299">
              <w:marLeft w:val="0"/>
              <w:marRight w:val="0"/>
              <w:marTop w:val="0"/>
              <w:marBottom w:val="0"/>
              <w:divBdr>
                <w:top w:val="none" w:sz="0" w:space="0" w:color="auto"/>
                <w:left w:val="none" w:sz="0" w:space="0" w:color="auto"/>
                <w:bottom w:val="none" w:sz="0" w:space="0" w:color="auto"/>
                <w:right w:val="none" w:sz="0" w:space="0" w:color="auto"/>
              </w:divBdr>
            </w:div>
            <w:div w:id="1473714148">
              <w:marLeft w:val="0"/>
              <w:marRight w:val="0"/>
              <w:marTop w:val="0"/>
              <w:marBottom w:val="0"/>
              <w:divBdr>
                <w:top w:val="none" w:sz="0" w:space="0" w:color="auto"/>
                <w:left w:val="none" w:sz="0" w:space="0" w:color="auto"/>
                <w:bottom w:val="none" w:sz="0" w:space="0" w:color="auto"/>
                <w:right w:val="none" w:sz="0" w:space="0" w:color="auto"/>
              </w:divBdr>
            </w:div>
            <w:div w:id="416024913">
              <w:marLeft w:val="0"/>
              <w:marRight w:val="0"/>
              <w:marTop w:val="0"/>
              <w:marBottom w:val="0"/>
              <w:divBdr>
                <w:top w:val="none" w:sz="0" w:space="0" w:color="auto"/>
                <w:left w:val="none" w:sz="0" w:space="0" w:color="auto"/>
                <w:bottom w:val="none" w:sz="0" w:space="0" w:color="auto"/>
                <w:right w:val="none" w:sz="0" w:space="0" w:color="auto"/>
              </w:divBdr>
            </w:div>
            <w:div w:id="1688022342">
              <w:marLeft w:val="0"/>
              <w:marRight w:val="0"/>
              <w:marTop w:val="0"/>
              <w:marBottom w:val="0"/>
              <w:divBdr>
                <w:top w:val="none" w:sz="0" w:space="0" w:color="auto"/>
                <w:left w:val="none" w:sz="0" w:space="0" w:color="auto"/>
                <w:bottom w:val="none" w:sz="0" w:space="0" w:color="auto"/>
                <w:right w:val="none" w:sz="0" w:space="0" w:color="auto"/>
              </w:divBdr>
            </w:div>
            <w:div w:id="1964267590">
              <w:marLeft w:val="0"/>
              <w:marRight w:val="0"/>
              <w:marTop w:val="0"/>
              <w:marBottom w:val="0"/>
              <w:divBdr>
                <w:top w:val="none" w:sz="0" w:space="0" w:color="auto"/>
                <w:left w:val="none" w:sz="0" w:space="0" w:color="auto"/>
                <w:bottom w:val="none" w:sz="0" w:space="0" w:color="auto"/>
                <w:right w:val="none" w:sz="0" w:space="0" w:color="auto"/>
              </w:divBdr>
            </w:div>
            <w:div w:id="182326093">
              <w:marLeft w:val="0"/>
              <w:marRight w:val="0"/>
              <w:marTop w:val="0"/>
              <w:marBottom w:val="0"/>
              <w:divBdr>
                <w:top w:val="none" w:sz="0" w:space="0" w:color="auto"/>
                <w:left w:val="none" w:sz="0" w:space="0" w:color="auto"/>
                <w:bottom w:val="none" w:sz="0" w:space="0" w:color="auto"/>
                <w:right w:val="none" w:sz="0" w:space="0" w:color="auto"/>
              </w:divBdr>
            </w:div>
            <w:div w:id="1915581919">
              <w:marLeft w:val="0"/>
              <w:marRight w:val="0"/>
              <w:marTop w:val="0"/>
              <w:marBottom w:val="0"/>
              <w:divBdr>
                <w:top w:val="none" w:sz="0" w:space="0" w:color="auto"/>
                <w:left w:val="none" w:sz="0" w:space="0" w:color="auto"/>
                <w:bottom w:val="none" w:sz="0" w:space="0" w:color="auto"/>
                <w:right w:val="none" w:sz="0" w:space="0" w:color="auto"/>
              </w:divBdr>
            </w:div>
            <w:div w:id="281377001">
              <w:marLeft w:val="0"/>
              <w:marRight w:val="0"/>
              <w:marTop w:val="0"/>
              <w:marBottom w:val="0"/>
              <w:divBdr>
                <w:top w:val="none" w:sz="0" w:space="0" w:color="auto"/>
                <w:left w:val="none" w:sz="0" w:space="0" w:color="auto"/>
                <w:bottom w:val="none" w:sz="0" w:space="0" w:color="auto"/>
                <w:right w:val="none" w:sz="0" w:space="0" w:color="auto"/>
              </w:divBdr>
            </w:div>
            <w:div w:id="911087640">
              <w:marLeft w:val="0"/>
              <w:marRight w:val="0"/>
              <w:marTop w:val="0"/>
              <w:marBottom w:val="0"/>
              <w:divBdr>
                <w:top w:val="none" w:sz="0" w:space="0" w:color="auto"/>
                <w:left w:val="none" w:sz="0" w:space="0" w:color="auto"/>
                <w:bottom w:val="none" w:sz="0" w:space="0" w:color="auto"/>
                <w:right w:val="none" w:sz="0" w:space="0" w:color="auto"/>
              </w:divBdr>
            </w:div>
            <w:div w:id="1400403563">
              <w:marLeft w:val="0"/>
              <w:marRight w:val="0"/>
              <w:marTop w:val="0"/>
              <w:marBottom w:val="0"/>
              <w:divBdr>
                <w:top w:val="none" w:sz="0" w:space="0" w:color="auto"/>
                <w:left w:val="none" w:sz="0" w:space="0" w:color="auto"/>
                <w:bottom w:val="none" w:sz="0" w:space="0" w:color="auto"/>
                <w:right w:val="none" w:sz="0" w:space="0" w:color="auto"/>
              </w:divBdr>
            </w:div>
            <w:div w:id="418671558">
              <w:marLeft w:val="0"/>
              <w:marRight w:val="0"/>
              <w:marTop w:val="0"/>
              <w:marBottom w:val="0"/>
              <w:divBdr>
                <w:top w:val="none" w:sz="0" w:space="0" w:color="auto"/>
                <w:left w:val="none" w:sz="0" w:space="0" w:color="auto"/>
                <w:bottom w:val="none" w:sz="0" w:space="0" w:color="auto"/>
                <w:right w:val="none" w:sz="0" w:space="0" w:color="auto"/>
              </w:divBdr>
            </w:div>
            <w:div w:id="1059212284">
              <w:marLeft w:val="0"/>
              <w:marRight w:val="0"/>
              <w:marTop w:val="0"/>
              <w:marBottom w:val="0"/>
              <w:divBdr>
                <w:top w:val="none" w:sz="0" w:space="0" w:color="auto"/>
                <w:left w:val="none" w:sz="0" w:space="0" w:color="auto"/>
                <w:bottom w:val="none" w:sz="0" w:space="0" w:color="auto"/>
                <w:right w:val="none" w:sz="0" w:space="0" w:color="auto"/>
              </w:divBdr>
            </w:div>
            <w:div w:id="589193161">
              <w:marLeft w:val="0"/>
              <w:marRight w:val="0"/>
              <w:marTop w:val="0"/>
              <w:marBottom w:val="0"/>
              <w:divBdr>
                <w:top w:val="none" w:sz="0" w:space="0" w:color="auto"/>
                <w:left w:val="none" w:sz="0" w:space="0" w:color="auto"/>
                <w:bottom w:val="none" w:sz="0" w:space="0" w:color="auto"/>
                <w:right w:val="none" w:sz="0" w:space="0" w:color="auto"/>
              </w:divBdr>
            </w:div>
            <w:div w:id="1178350034">
              <w:marLeft w:val="0"/>
              <w:marRight w:val="0"/>
              <w:marTop w:val="0"/>
              <w:marBottom w:val="0"/>
              <w:divBdr>
                <w:top w:val="none" w:sz="0" w:space="0" w:color="auto"/>
                <w:left w:val="none" w:sz="0" w:space="0" w:color="auto"/>
                <w:bottom w:val="none" w:sz="0" w:space="0" w:color="auto"/>
                <w:right w:val="none" w:sz="0" w:space="0" w:color="auto"/>
              </w:divBdr>
            </w:div>
            <w:div w:id="1854029358">
              <w:marLeft w:val="0"/>
              <w:marRight w:val="0"/>
              <w:marTop w:val="0"/>
              <w:marBottom w:val="0"/>
              <w:divBdr>
                <w:top w:val="none" w:sz="0" w:space="0" w:color="auto"/>
                <w:left w:val="none" w:sz="0" w:space="0" w:color="auto"/>
                <w:bottom w:val="none" w:sz="0" w:space="0" w:color="auto"/>
                <w:right w:val="none" w:sz="0" w:space="0" w:color="auto"/>
              </w:divBdr>
            </w:div>
            <w:div w:id="2120366857">
              <w:marLeft w:val="0"/>
              <w:marRight w:val="0"/>
              <w:marTop w:val="0"/>
              <w:marBottom w:val="0"/>
              <w:divBdr>
                <w:top w:val="none" w:sz="0" w:space="0" w:color="auto"/>
                <w:left w:val="none" w:sz="0" w:space="0" w:color="auto"/>
                <w:bottom w:val="none" w:sz="0" w:space="0" w:color="auto"/>
                <w:right w:val="none" w:sz="0" w:space="0" w:color="auto"/>
              </w:divBdr>
            </w:div>
            <w:div w:id="1898667857">
              <w:marLeft w:val="0"/>
              <w:marRight w:val="0"/>
              <w:marTop w:val="0"/>
              <w:marBottom w:val="0"/>
              <w:divBdr>
                <w:top w:val="none" w:sz="0" w:space="0" w:color="auto"/>
                <w:left w:val="none" w:sz="0" w:space="0" w:color="auto"/>
                <w:bottom w:val="none" w:sz="0" w:space="0" w:color="auto"/>
                <w:right w:val="none" w:sz="0" w:space="0" w:color="auto"/>
              </w:divBdr>
            </w:div>
            <w:div w:id="986589530">
              <w:marLeft w:val="0"/>
              <w:marRight w:val="0"/>
              <w:marTop w:val="0"/>
              <w:marBottom w:val="0"/>
              <w:divBdr>
                <w:top w:val="none" w:sz="0" w:space="0" w:color="auto"/>
                <w:left w:val="none" w:sz="0" w:space="0" w:color="auto"/>
                <w:bottom w:val="none" w:sz="0" w:space="0" w:color="auto"/>
                <w:right w:val="none" w:sz="0" w:space="0" w:color="auto"/>
              </w:divBdr>
            </w:div>
            <w:div w:id="1955935889">
              <w:marLeft w:val="0"/>
              <w:marRight w:val="0"/>
              <w:marTop w:val="0"/>
              <w:marBottom w:val="0"/>
              <w:divBdr>
                <w:top w:val="none" w:sz="0" w:space="0" w:color="auto"/>
                <w:left w:val="none" w:sz="0" w:space="0" w:color="auto"/>
                <w:bottom w:val="none" w:sz="0" w:space="0" w:color="auto"/>
                <w:right w:val="none" w:sz="0" w:space="0" w:color="auto"/>
              </w:divBdr>
            </w:div>
            <w:div w:id="1684745485">
              <w:marLeft w:val="0"/>
              <w:marRight w:val="0"/>
              <w:marTop w:val="0"/>
              <w:marBottom w:val="0"/>
              <w:divBdr>
                <w:top w:val="none" w:sz="0" w:space="0" w:color="auto"/>
                <w:left w:val="none" w:sz="0" w:space="0" w:color="auto"/>
                <w:bottom w:val="none" w:sz="0" w:space="0" w:color="auto"/>
                <w:right w:val="none" w:sz="0" w:space="0" w:color="auto"/>
              </w:divBdr>
            </w:div>
            <w:div w:id="1336956132">
              <w:marLeft w:val="0"/>
              <w:marRight w:val="0"/>
              <w:marTop w:val="0"/>
              <w:marBottom w:val="0"/>
              <w:divBdr>
                <w:top w:val="none" w:sz="0" w:space="0" w:color="auto"/>
                <w:left w:val="none" w:sz="0" w:space="0" w:color="auto"/>
                <w:bottom w:val="none" w:sz="0" w:space="0" w:color="auto"/>
                <w:right w:val="none" w:sz="0" w:space="0" w:color="auto"/>
              </w:divBdr>
            </w:div>
            <w:div w:id="1397050873">
              <w:marLeft w:val="0"/>
              <w:marRight w:val="0"/>
              <w:marTop w:val="0"/>
              <w:marBottom w:val="0"/>
              <w:divBdr>
                <w:top w:val="none" w:sz="0" w:space="0" w:color="auto"/>
                <w:left w:val="none" w:sz="0" w:space="0" w:color="auto"/>
                <w:bottom w:val="none" w:sz="0" w:space="0" w:color="auto"/>
                <w:right w:val="none" w:sz="0" w:space="0" w:color="auto"/>
              </w:divBdr>
            </w:div>
            <w:div w:id="1970668980">
              <w:marLeft w:val="0"/>
              <w:marRight w:val="0"/>
              <w:marTop w:val="0"/>
              <w:marBottom w:val="0"/>
              <w:divBdr>
                <w:top w:val="none" w:sz="0" w:space="0" w:color="auto"/>
                <w:left w:val="none" w:sz="0" w:space="0" w:color="auto"/>
                <w:bottom w:val="none" w:sz="0" w:space="0" w:color="auto"/>
                <w:right w:val="none" w:sz="0" w:space="0" w:color="auto"/>
              </w:divBdr>
            </w:div>
            <w:div w:id="1314719760">
              <w:marLeft w:val="0"/>
              <w:marRight w:val="0"/>
              <w:marTop w:val="0"/>
              <w:marBottom w:val="0"/>
              <w:divBdr>
                <w:top w:val="none" w:sz="0" w:space="0" w:color="auto"/>
                <w:left w:val="none" w:sz="0" w:space="0" w:color="auto"/>
                <w:bottom w:val="none" w:sz="0" w:space="0" w:color="auto"/>
                <w:right w:val="none" w:sz="0" w:space="0" w:color="auto"/>
              </w:divBdr>
            </w:div>
            <w:div w:id="1777485534">
              <w:marLeft w:val="0"/>
              <w:marRight w:val="0"/>
              <w:marTop w:val="0"/>
              <w:marBottom w:val="0"/>
              <w:divBdr>
                <w:top w:val="none" w:sz="0" w:space="0" w:color="auto"/>
                <w:left w:val="none" w:sz="0" w:space="0" w:color="auto"/>
                <w:bottom w:val="none" w:sz="0" w:space="0" w:color="auto"/>
                <w:right w:val="none" w:sz="0" w:space="0" w:color="auto"/>
              </w:divBdr>
            </w:div>
            <w:div w:id="1465778968">
              <w:marLeft w:val="0"/>
              <w:marRight w:val="0"/>
              <w:marTop w:val="0"/>
              <w:marBottom w:val="0"/>
              <w:divBdr>
                <w:top w:val="none" w:sz="0" w:space="0" w:color="auto"/>
                <w:left w:val="none" w:sz="0" w:space="0" w:color="auto"/>
                <w:bottom w:val="none" w:sz="0" w:space="0" w:color="auto"/>
                <w:right w:val="none" w:sz="0" w:space="0" w:color="auto"/>
              </w:divBdr>
            </w:div>
            <w:div w:id="1128738628">
              <w:marLeft w:val="0"/>
              <w:marRight w:val="0"/>
              <w:marTop w:val="0"/>
              <w:marBottom w:val="0"/>
              <w:divBdr>
                <w:top w:val="none" w:sz="0" w:space="0" w:color="auto"/>
                <w:left w:val="none" w:sz="0" w:space="0" w:color="auto"/>
                <w:bottom w:val="none" w:sz="0" w:space="0" w:color="auto"/>
                <w:right w:val="none" w:sz="0" w:space="0" w:color="auto"/>
              </w:divBdr>
            </w:div>
            <w:div w:id="1704286578">
              <w:marLeft w:val="0"/>
              <w:marRight w:val="0"/>
              <w:marTop w:val="0"/>
              <w:marBottom w:val="0"/>
              <w:divBdr>
                <w:top w:val="none" w:sz="0" w:space="0" w:color="auto"/>
                <w:left w:val="none" w:sz="0" w:space="0" w:color="auto"/>
                <w:bottom w:val="none" w:sz="0" w:space="0" w:color="auto"/>
                <w:right w:val="none" w:sz="0" w:space="0" w:color="auto"/>
              </w:divBdr>
            </w:div>
            <w:div w:id="491651681">
              <w:marLeft w:val="0"/>
              <w:marRight w:val="0"/>
              <w:marTop w:val="0"/>
              <w:marBottom w:val="0"/>
              <w:divBdr>
                <w:top w:val="none" w:sz="0" w:space="0" w:color="auto"/>
                <w:left w:val="none" w:sz="0" w:space="0" w:color="auto"/>
                <w:bottom w:val="none" w:sz="0" w:space="0" w:color="auto"/>
                <w:right w:val="none" w:sz="0" w:space="0" w:color="auto"/>
              </w:divBdr>
            </w:div>
            <w:div w:id="1047292488">
              <w:marLeft w:val="0"/>
              <w:marRight w:val="0"/>
              <w:marTop w:val="0"/>
              <w:marBottom w:val="0"/>
              <w:divBdr>
                <w:top w:val="none" w:sz="0" w:space="0" w:color="auto"/>
                <w:left w:val="none" w:sz="0" w:space="0" w:color="auto"/>
                <w:bottom w:val="none" w:sz="0" w:space="0" w:color="auto"/>
                <w:right w:val="none" w:sz="0" w:space="0" w:color="auto"/>
              </w:divBdr>
            </w:div>
            <w:div w:id="1884706382">
              <w:marLeft w:val="0"/>
              <w:marRight w:val="0"/>
              <w:marTop w:val="0"/>
              <w:marBottom w:val="0"/>
              <w:divBdr>
                <w:top w:val="none" w:sz="0" w:space="0" w:color="auto"/>
                <w:left w:val="none" w:sz="0" w:space="0" w:color="auto"/>
                <w:bottom w:val="none" w:sz="0" w:space="0" w:color="auto"/>
                <w:right w:val="none" w:sz="0" w:space="0" w:color="auto"/>
              </w:divBdr>
            </w:div>
            <w:div w:id="583228658">
              <w:marLeft w:val="0"/>
              <w:marRight w:val="0"/>
              <w:marTop w:val="0"/>
              <w:marBottom w:val="0"/>
              <w:divBdr>
                <w:top w:val="none" w:sz="0" w:space="0" w:color="auto"/>
                <w:left w:val="none" w:sz="0" w:space="0" w:color="auto"/>
                <w:bottom w:val="none" w:sz="0" w:space="0" w:color="auto"/>
                <w:right w:val="none" w:sz="0" w:space="0" w:color="auto"/>
              </w:divBdr>
            </w:div>
            <w:div w:id="1534536607">
              <w:marLeft w:val="0"/>
              <w:marRight w:val="0"/>
              <w:marTop w:val="0"/>
              <w:marBottom w:val="0"/>
              <w:divBdr>
                <w:top w:val="none" w:sz="0" w:space="0" w:color="auto"/>
                <w:left w:val="none" w:sz="0" w:space="0" w:color="auto"/>
                <w:bottom w:val="none" w:sz="0" w:space="0" w:color="auto"/>
                <w:right w:val="none" w:sz="0" w:space="0" w:color="auto"/>
              </w:divBdr>
            </w:div>
            <w:div w:id="79719600">
              <w:marLeft w:val="0"/>
              <w:marRight w:val="0"/>
              <w:marTop w:val="0"/>
              <w:marBottom w:val="0"/>
              <w:divBdr>
                <w:top w:val="none" w:sz="0" w:space="0" w:color="auto"/>
                <w:left w:val="none" w:sz="0" w:space="0" w:color="auto"/>
                <w:bottom w:val="none" w:sz="0" w:space="0" w:color="auto"/>
                <w:right w:val="none" w:sz="0" w:space="0" w:color="auto"/>
              </w:divBdr>
            </w:div>
            <w:div w:id="1146044346">
              <w:marLeft w:val="0"/>
              <w:marRight w:val="0"/>
              <w:marTop w:val="0"/>
              <w:marBottom w:val="0"/>
              <w:divBdr>
                <w:top w:val="none" w:sz="0" w:space="0" w:color="auto"/>
                <w:left w:val="none" w:sz="0" w:space="0" w:color="auto"/>
                <w:bottom w:val="none" w:sz="0" w:space="0" w:color="auto"/>
                <w:right w:val="none" w:sz="0" w:space="0" w:color="auto"/>
              </w:divBdr>
            </w:div>
            <w:div w:id="1603106112">
              <w:marLeft w:val="0"/>
              <w:marRight w:val="0"/>
              <w:marTop w:val="0"/>
              <w:marBottom w:val="0"/>
              <w:divBdr>
                <w:top w:val="none" w:sz="0" w:space="0" w:color="auto"/>
                <w:left w:val="none" w:sz="0" w:space="0" w:color="auto"/>
                <w:bottom w:val="none" w:sz="0" w:space="0" w:color="auto"/>
                <w:right w:val="none" w:sz="0" w:space="0" w:color="auto"/>
              </w:divBdr>
            </w:div>
            <w:div w:id="807741393">
              <w:marLeft w:val="0"/>
              <w:marRight w:val="0"/>
              <w:marTop w:val="0"/>
              <w:marBottom w:val="0"/>
              <w:divBdr>
                <w:top w:val="none" w:sz="0" w:space="0" w:color="auto"/>
                <w:left w:val="none" w:sz="0" w:space="0" w:color="auto"/>
                <w:bottom w:val="none" w:sz="0" w:space="0" w:color="auto"/>
                <w:right w:val="none" w:sz="0" w:space="0" w:color="auto"/>
              </w:divBdr>
            </w:div>
            <w:div w:id="121194216">
              <w:marLeft w:val="0"/>
              <w:marRight w:val="0"/>
              <w:marTop w:val="0"/>
              <w:marBottom w:val="0"/>
              <w:divBdr>
                <w:top w:val="none" w:sz="0" w:space="0" w:color="auto"/>
                <w:left w:val="none" w:sz="0" w:space="0" w:color="auto"/>
                <w:bottom w:val="none" w:sz="0" w:space="0" w:color="auto"/>
                <w:right w:val="none" w:sz="0" w:space="0" w:color="auto"/>
              </w:divBdr>
            </w:div>
            <w:div w:id="1320111482">
              <w:marLeft w:val="0"/>
              <w:marRight w:val="0"/>
              <w:marTop w:val="0"/>
              <w:marBottom w:val="0"/>
              <w:divBdr>
                <w:top w:val="none" w:sz="0" w:space="0" w:color="auto"/>
                <w:left w:val="none" w:sz="0" w:space="0" w:color="auto"/>
                <w:bottom w:val="none" w:sz="0" w:space="0" w:color="auto"/>
                <w:right w:val="none" w:sz="0" w:space="0" w:color="auto"/>
              </w:divBdr>
            </w:div>
            <w:div w:id="1694767863">
              <w:marLeft w:val="0"/>
              <w:marRight w:val="0"/>
              <w:marTop w:val="0"/>
              <w:marBottom w:val="0"/>
              <w:divBdr>
                <w:top w:val="none" w:sz="0" w:space="0" w:color="auto"/>
                <w:left w:val="none" w:sz="0" w:space="0" w:color="auto"/>
                <w:bottom w:val="none" w:sz="0" w:space="0" w:color="auto"/>
                <w:right w:val="none" w:sz="0" w:space="0" w:color="auto"/>
              </w:divBdr>
            </w:div>
            <w:div w:id="91705505">
              <w:marLeft w:val="0"/>
              <w:marRight w:val="0"/>
              <w:marTop w:val="0"/>
              <w:marBottom w:val="0"/>
              <w:divBdr>
                <w:top w:val="none" w:sz="0" w:space="0" w:color="auto"/>
                <w:left w:val="none" w:sz="0" w:space="0" w:color="auto"/>
                <w:bottom w:val="none" w:sz="0" w:space="0" w:color="auto"/>
                <w:right w:val="none" w:sz="0" w:space="0" w:color="auto"/>
              </w:divBdr>
            </w:div>
            <w:div w:id="1271011663">
              <w:marLeft w:val="0"/>
              <w:marRight w:val="0"/>
              <w:marTop w:val="0"/>
              <w:marBottom w:val="0"/>
              <w:divBdr>
                <w:top w:val="none" w:sz="0" w:space="0" w:color="auto"/>
                <w:left w:val="none" w:sz="0" w:space="0" w:color="auto"/>
                <w:bottom w:val="none" w:sz="0" w:space="0" w:color="auto"/>
                <w:right w:val="none" w:sz="0" w:space="0" w:color="auto"/>
              </w:divBdr>
            </w:div>
            <w:div w:id="1982268175">
              <w:marLeft w:val="0"/>
              <w:marRight w:val="0"/>
              <w:marTop w:val="0"/>
              <w:marBottom w:val="0"/>
              <w:divBdr>
                <w:top w:val="none" w:sz="0" w:space="0" w:color="auto"/>
                <w:left w:val="none" w:sz="0" w:space="0" w:color="auto"/>
                <w:bottom w:val="none" w:sz="0" w:space="0" w:color="auto"/>
                <w:right w:val="none" w:sz="0" w:space="0" w:color="auto"/>
              </w:divBdr>
            </w:div>
            <w:div w:id="1582176216">
              <w:marLeft w:val="0"/>
              <w:marRight w:val="0"/>
              <w:marTop w:val="0"/>
              <w:marBottom w:val="0"/>
              <w:divBdr>
                <w:top w:val="none" w:sz="0" w:space="0" w:color="auto"/>
                <w:left w:val="none" w:sz="0" w:space="0" w:color="auto"/>
                <w:bottom w:val="none" w:sz="0" w:space="0" w:color="auto"/>
                <w:right w:val="none" w:sz="0" w:space="0" w:color="auto"/>
              </w:divBdr>
            </w:div>
            <w:div w:id="1047101353">
              <w:marLeft w:val="0"/>
              <w:marRight w:val="0"/>
              <w:marTop w:val="0"/>
              <w:marBottom w:val="0"/>
              <w:divBdr>
                <w:top w:val="none" w:sz="0" w:space="0" w:color="auto"/>
                <w:left w:val="none" w:sz="0" w:space="0" w:color="auto"/>
                <w:bottom w:val="none" w:sz="0" w:space="0" w:color="auto"/>
                <w:right w:val="none" w:sz="0" w:space="0" w:color="auto"/>
              </w:divBdr>
            </w:div>
            <w:div w:id="659964683">
              <w:marLeft w:val="0"/>
              <w:marRight w:val="0"/>
              <w:marTop w:val="0"/>
              <w:marBottom w:val="0"/>
              <w:divBdr>
                <w:top w:val="none" w:sz="0" w:space="0" w:color="auto"/>
                <w:left w:val="none" w:sz="0" w:space="0" w:color="auto"/>
                <w:bottom w:val="none" w:sz="0" w:space="0" w:color="auto"/>
                <w:right w:val="none" w:sz="0" w:space="0" w:color="auto"/>
              </w:divBdr>
            </w:div>
            <w:div w:id="469174193">
              <w:marLeft w:val="0"/>
              <w:marRight w:val="0"/>
              <w:marTop w:val="0"/>
              <w:marBottom w:val="0"/>
              <w:divBdr>
                <w:top w:val="none" w:sz="0" w:space="0" w:color="auto"/>
                <w:left w:val="none" w:sz="0" w:space="0" w:color="auto"/>
                <w:bottom w:val="none" w:sz="0" w:space="0" w:color="auto"/>
                <w:right w:val="none" w:sz="0" w:space="0" w:color="auto"/>
              </w:divBdr>
            </w:div>
            <w:div w:id="678970729">
              <w:marLeft w:val="0"/>
              <w:marRight w:val="0"/>
              <w:marTop w:val="0"/>
              <w:marBottom w:val="0"/>
              <w:divBdr>
                <w:top w:val="none" w:sz="0" w:space="0" w:color="auto"/>
                <w:left w:val="none" w:sz="0" w:space="0" w:color="auto"/>
                <w:bottom w:val="none" w:sz="0" w:space="0" w:color="auto"/>
                <w:right w:val="none" w:sz="0" w:space="0" w:color="auto"/>
              </w:divBdr>
            </w:div>
            <w:div w:id="1672834245">
              <w:marLeft w:val="0"/>
              <w:marRight w:val="0"/>
              <w:marTop w:val="0"/>
              <w:marBottom w:val="0"/>
              <w:divBdr>
                <w:top w:val="none" w:sz="0" w:space="0" w:color="auto"/>
                <w:left w:val="none" w:sz="0" w:space="0" w:color="auto"/>
                <w:bottom w:val="none" w:sz="0" w:space="0" w:color="auto"/>
                <w:right w:val="none" w:sz="0" w:space="0" w:color="auto"/>
              </w:divBdr>
            </w:div>
            <w:div w:id="1717005617">
              <w:marLeft w:val="0"/>
              <w:marRight w:val="0"/>
              <w:marTop w:val="0"/>
              <w:marBottom w:val="0"/>
              <w:divBdr>
                <w:top w:val="none" w:sz="0" w:space="0" w:color="auto"/>
                <w:left w:val="none" w:sz="0" w:space="0" w:color="auto"/>
                <w:bottom w:val="none" w:sz="0" w:space="0" w:color="auto"/>
                <w:right w:val="none" w:sz="0" w:space="0" w:color="auto"/>
              </w:divBdr>
            </w:div>
            <w:div w:id="747076710">
              <w:marLeft w:val="0"/>
              <w:marRight w:val="0"/>
              <w:marTop w:val="0"/>
              <w:marBottom w:val="0"/>
              <w:divBdr>
                <w:top w:val="none" w:sz="0" w:space="0" w:color="auto"/>
                <w:left w:val="none" w:sz="0" w:space="0" w:color="auto"/>
                <w:bottom w:val="none" w:sz="0" w:space="0" w:color="auto"/>
                <w:right w:val="none" w:sz="0" w:space="0" w:color="auto"/>
              </w:divBdr>
            </w:div>
            <w:div w:id="2128044756">
              <w:marLeft w:val="0"/>
              <w:marRight w:val="0"/>
              <w:marTop w:val="0"/>
              <w:marBottom w:val="0"/>
              <w:divBdr>
                <w:top w:val="none" w:sz="0" w:space="0" w:color="auto"/>
                <w:left w:val="none" w:sz="0" w:space="0" w:color="auto"/>
                <w:bottom w:val="none" w:sz="0" w:space="0" w:color="auto"/>
                <w:right w:val="none" w:sz="0" w:space="0" w:color="auto"/>
              </w:divBdr>
            </w:div>
            <w:div w:id="2028288441">
              <w:marLeft w:val="0"/>
              <w:marRight w:val="0"/>
              <w:marTop w:val="0"/>
              <w:marBottom w:val="0"/>
              <w:divBdr>
                <w:top w:val="none" w:sz="0" w:space="0" w:color="auto"/>
                <w:left w:val="none" w:sz="0" w:space="0" w:color="auto"/>
                <w:bottom w:val="none" w:sz="0" w:space="0" w:color="auto"/>
                <w:right w:val="none" w:sz="0" w:space="0" w:color="auto"/>
              </w:divBdr>
            </w:div>
            <w:div w:id="1984457009">
              <w:marLeft w:val="0"/>
              <w:marRight w:val="0"/>
              <w:marTop w:val="0"/>
              <w:marBottom w:val="0"/>
              <w:divBdr>
                <w:top w:val="none" w:sz="0" w:space="0" w:color="auto"/>
                <w:left w:val="none" w:sz="0" w:space="0" w:color="auto"/>
                <w:bottom w:val="none" w:sz="0" w:space="0" w:color="auto"/>
                <w:right w:val="none" w:sz="0" w:space="0" w:color="auto"/>
              </w:divBdr>
            </w:div>
            <w:div w:id="907962816">
              <w:marLeft w:val="0"/>
              <w:marRight w:val="0"/>
              <w:marTop w:val="0"/>
              <w:marBottom w:val="0"/>
              <w:divBdr>
                <w:top w:val="none" w:sz="0" w:space="0" w:color="auto"/>
                <w:left w:val="none" w:sz="0" w:space="0" w:color="auto"/>
                <w:bottom w:val="none" w:sz="0" w:space="0" w:color="auto"/>
                <w:right w:val="none" w:sz="0" w:space="0" w:color="auto"/>
              </w:divBdr>
            </w:div>
            <w:div w:id="7604052">
              <w:marLeft w:val="0"/>
              <w:marRight w:val="0"/>
              <w:marTop w:val="0"/>
              <w:marBottom w:val="0"/>
              <w:divBdr>
                <w:top w:val="none" w:sz="0" w:space="0" w:color="auto"/>
                <w:left w:val="none" w:sz="0" w:space="0" w:color="auto"/>
                <w:bottom w:val="none" w:sz="0" w:space="0" w:color="auto"/>
                <w:right w:val="none" w:sz="0" w:space="0" w:color="auto"/>
              </w:divBdr>
            </w:div>
            <w:div w:id="562062140">
              <w:marLeft w:val="0"/>
              <w:marRight w:val="0"/>
              <w:marTop w:val="0"/>
              <w:marBottom w:val="0"/>
              <w:divBdr>
                <w:top w:val="none" w:sz="0" w:space="0" w:color="auto"/>
                <w:left w:val="none" w:sz="0" w:space="0" w:color="auto"/>
                <w:bottom w:val="none" w:sz="0" w:space="0" w:color="auto"/>
                <w:right w:val="none" w:sz="0" w:space="0" w:color="auto"/>
              </w:divBdr>
            </w:div>
            <w:div w:id="129984808">
              <w:marLeft w:val="0"/>
              <w:marRight w:val="0"/>
              <w:marTop w:val="0"/>
              <w:marBottom w:val="0"/>
              <w:divBdr>
                <w:top w:val="none" w:sz="0" w:space="0" w:color="auto"/>
                <w:left w:val="none" w:sz="0" w:space="0" w:color="auto"/>
                <w:bottom w:val="none" w:sz="0" w:space="0" w:color="auto"/>
                <w:right w:val="none" w:sz="0" w:space="0" w:color="auto"/>
              </w:divBdr>
            </w:div>
            <w:div w:id="1392802523">
              <w:marLeft w:val="0"/>
              <w:marRight w:val="0"/>
              <w:marTop w:val="0"/>
              <w:marBottom w:val="0"/>
              <w:divBdr>
                <w:top w:val="none" w:sz="0" w:space="0" w:color="auto"/>
                <w:left w:val="none" w:sz="0" w:space="0" w:color="auto"/>
                <w:bottom w:val="none" w:sz="0" w:space="0" w:color="auto"/>
                <w:right w:val="none" w:sz="0" w:space="0" w:color="auto"/>
              </w:divBdr>
            </w:div>
            <w:div w:id="1224676315">
              <w:marLeft w:val="0"/>
              <w:marRight w:val="0"/>
              <w:marTop w:val="0"/>
              <w:marBottom w:val="0"/>
              <w:divBdr>
                <w:top w:val="none" w:sz="0" w:space="0" w:color="auto"/>
                <w:left w:val="none" w:sz="0" w:space="0" w:color="auto"/>
                <w:bottom w:val="none" w:sz="0" w:space="0" w:color="auto"/>
                <w:right w:val="none" w:sz="0" w:space="0" w:color="auto"/>
              </w:divBdr>
            </w:div>
            <w:div w:id="1090156686">
              <w:marLeft w:val="0"/>
              <w:marRight w:val="0"/>
              <w:marTop w:val="0"/>
              <w:marBottom w:val="0"/>
              <w:divBdr>
                <w:top w:val="none" w:sz="0" w:space="0" w:color="auto"/>
                <w:left w:val="none" w:sz="0" w:space="0" w:color="auto"/>
                <w:bottom w:val="none" w:sz="0" w:space="0" w:color="auto"/>
                <w:right w:val="none" w:sz="0" w:space="0" w:color="auto"/>
              </w:divBdr>
            </w:div>
            <w:div w:id="228619174">
              <w:marLeft w:val="0"/>
              <w:marRight w:val="0"/>
              <w:marTop w:val="0"/>
              <w:marBottom w:val="0"/>
              <w:divBdr>
                <w:top w:val="none" w:sz="0" w:space="0" w:color="auto"/>
                <w:left w:val="none" w:sz="0" w:space="0" w:color="auto"/>
                <w:bottom w:val="none" w:sz="0" w:space="0" w:color="auto"/>
                <w:right w:val="none" w:sz="0" w:space="0" w:color="auto"/>
              </w:divBdr>
            </w:div>
            <w:div w:id="1266812002">
              <w:marLeft w:val="0"/>
              <w:marRight w:val="0"/>
              <w:marTop w:val="0"/>
              <w:marBottom w:val="0"/>
              <w:divBdr>
                <w:top w:val="none" w:sz="0" w:space="0" w:color="auto"/>
                <w:left w:val="none" w:sz="0" w:space="0" w:color="auto"/>
                <w:bottom w:val="none" w:sz="0" w:space="0" w:color="auto"/>
                <w:right w:val="none" w:sz="0" w:space="0" w:color="auto"/>
              </w:divBdr>
            </w:div>
            <w:div w:id="801533271">
              <w:marLeft w:val="0"/>
              <w:marRight w:val="0"/>
              <w:marTop w:val="0"/>
              <w:marBottom w:val="0"/>
              <w:divBdr>
                <w:top w:val="none" w:sz="0" w:space="0" w:color="auto"/>
                <w:left w:val="none" w:sz="0" w:space="0" w:color="auto"/>
                <w:bottom w:val="none" w:sz="0" w:space="0" w:color="auto"/>
                <w:right w:val="none" w:sz="0" w:space="0" w:color="auto"/>
              </w:divBdr>
            </w:div>
            <w:div w:id="1473908075">
              <w:marLeft w:val="0"/>
              <w:marRight w:val="0"/>
              <w:marTop w:val="0"/>
              <w:marBottom w:val="0"/>
              <w:divBdr>
                <w:top w:val="none" w:sz="0" w:space="0" w:color="auto"/>
                <w:left w:val="none" w:sz="0" w:space="0" w:color="auto"/>
                <w:bottom w:val="none" w:sz="0" w:space="0" w:color="auto"/>
                <w:right w:val="none" w:sz="0" w:space="0" w:color="auto"/>
              </w:divBdr>
            </w:div>
            <w:div w:id="1221676306">
              <w:marLeft w:val="0"/>
              <w:marRight w:val="0"/>
              <w:marTop w:val="0"/>
              <w:marBottom w:val="0"/>
              <w:divBdr>
                <w:top w:val="none" w:sz="0" w:space="0" w:color="auto"/>
                <w:left w:val="none" w:sz="0" w:space="0" w:color="auto"/>
                <w:bottom w:val="none" w:sz="0" w:space="0" w:color="auto"/>
                <w:right w:val="none" w:sz="0" w:space="0" w:color="auto"/>
              </w:divBdr>
            </w:div>
            <w:div w:id="1127697337">
              <w:marLeft w:val="0"/>
              <w:marRight w:val="0"/>
              <w:marTop w:val="0"/>
              <w:marBottom w:val="0"/>
              <w:divBdr>
                <w:top w:val="none" w:sz="0" w:space="0" w:color="auto"/>
                <w:left w:val="none" w:sz="0" w:space="0" w:color="auto"/>
                <w:bottom w:val="none" w:sz="0" w:space="0" w:color="auto"/>
                <w:right w:val="none" w:sz="0" w:space="0" w:color="auto"/>
              </w:divBdr>
            </w:div>
            <w:div w:id="646058241">
              <w:marLeft w:val="0"/>
              <w:marRight w:val="0"/>
              <w:marTop w:val="0"/>
              <w:marBottom w:val="0"/>
              <w:divBdr>
                <w:top w:val="none" w:sz="0" w:space="0" w:color="auto"/>
                <w:left w:val="none" w:sz="0" w:space="0" w:color="auto"/>
                <w:bottom w:val="none" w:sz="0" w:space="0" w:color="auto"/>
                <w:right w:val="none" w:sz="0" w:space="0" w:color="auto"/>
              </w:divBdr>
            </w:div>
            <w:div w:id="1543907443">
              <w:marLeft w:val="0"/>
              <w:marRight w:val="0"/>
              <w:marTop w:val="0"/>
              <w:marBottom w:val="0"/>
              <w:divBdr>
                <w:top w:val="none" w:sz="0" w:space="0" w:color="auto"/>
                <w:left w:val="none" w:sz="0" w:space="0" w:color="auto"/>
                <w:bottom w:val="none" w:sz="0" w:space="0" w:color="auto"/>
                <w:right w:val="none" w:sz="0" w:space="0" w:color="auto"/>
              </w:divBdr>
            </w:div>
            <w:div w:id="1790051038">
              <w:marLeft w:val="0"/>
              <w:marRight w:val="0"/>
              <w:marTop w:val="0"/>
              <w:marBottom w:val="0"/>
              <w:divBdr>
                <w:top w:val="none" w:sz="0" w:space="0" w:color="auto"/>
                <w:left w:val="none" w:sz="0" w:space="0" w:color="auto"/>
                <w:bottom w:val="none" w:sz="0" w:space="0" w:color="auto"/>
                <w:right w:val="none" w:sz="0" w:space="0" w:color="auto"/>
              </w:divBdr>
            </w:div>
            <w:div w:id="169103508">
              <w:marLeft w:val="0"/>
              <w:marRight w:val="0"/>
              <w:marTop w:val="0"/>
              <w:marBottom w:val="0"/>
              <w:divBdr>
                <w:top w:val="none" w:sz="0" w:space="0" w:color="auto"/>
                <w:left w:val="none" w:sz="0" w:space="0" w:color="auto"/>
                <w:bottom w:val="none" w:sz="0" w:space="0" w:color="auto"/>
                <w:right w:val="none" w:sz="0" w:space="0" w:color="auto"/>
              </w:divBdr>
            </w:div>
            <w:div w:id="1381634539">
              <w:marLeft w:val="0"/>
              <w:marRight w:val="0"/>
              <w:marTop w:val="0"/>
              <w:marBottom w:val="0"/>
              <w:divBdr>
                <w:top w:val="none" w:sz="0" w:space="0" w:color="auto"/>
                <w:left w:val="none" w:sz="0" w:space="0" w:color="auto"/>
                <w:bottom w:val="none" w:sz="0" w:space="0" w:color="auto"/>
                <w:right w:val="none" w:sz="0" w:space="0" w:color="auto"/>
              </w:divBdr>
            </w:div>
            <w:div w:id="2046559197">
              <w:marLeft w:val="0"/>
              <w:marRight w:val="0"/>
              <w:marTop w:val="0"/>
              <w:marBottom w:val="0"/>
              <w:divBdr>
                <w:top w:val="none" w:sz="0" w:space="0" w:color="auto"/>
                <w:left w:val="none" w:sz="0" w:space="0" w:color="auto"/>
                <w:bottom w:val="none" w:sz="0" w:space="0" w:color="auto"/>
                <w:right w:val="none" w:sz="0" w:space="0" w:color="auto"/>
              </w:divBdr>
            </w:div>
            <w:div w:id="1043290241">
              <w:marLeft w:val="0"/>
              <w:marRight w:val="0"/>
              <w:marTop w:val="0"/>
              <w:marBottom w:val="0"/>
              <w:divBdr>
                <w:top w:val="none" w:sz="0" w:space="0" w:color="auto"/>
                <w:left w:val="none" w:sz="0" w:space="0" w:color="auto"/>
                <w:bottom w:val="none" w:sz="0" w:space="0" w:color="auto"/>
                <w:right w:val="none" w:sz="0" w:space="0" w:color="auto"/>
              </w:divBdr>
            </w:div>
            <w:div w:id="1946962701">
              <w:marLeft w:val="0"/>
              <w:marRight w:val="0"/>
              <w:marTop w:val="0"/>
              <w:marBottom w:val="0"/>
              <w:divBdr>
                <w:top w:val="none" w:sz="0" w:space="0" w:color="auto"/>
                <w:left w:val="none" w:sz="0" w:space="0" w:color="auto"/>
                <w:bottom w:val="none" w:sz="0" w:space="0" w:color="auto"/>
                <w:right w:val="none" w:sz="0" w:space="0" w:color="auto"/>
              </w:divBdr>
            </w:div>
            <w:div w:id="1647199310">
              <w:marLeft w:val="0"/>
              <w:marRight w:val="0"/>
              <w:marTop w:val="0"/>
              <w:marBottom w:val="0"/>
              <w:divBdr>
                <w:top w:val="none" w:sz="0" w:space="0" w:color="auto"/>
                <w:left w:val="none" w:sz="0" w:space="0" w:color="auto"/>
                <w:bottom w:val="none" w:sz="0" w:space="0" w:color="auto"/>
                <w:right w:val="none" w:sz="0" w:space="0" w:color="auto"/>
              </w:divBdr>
            </w:div>
            <w:div w:id="1972708480">
              <w:marLeft w:val="0"/>
              <w:marRight w:val="0"/>
              <w:marTop w:val="0"/>
              <w:marBottom w:val="0"/>
              <w:divBdr>
                <w:top w:val="none" w:sz="0" w:space="0" w:color="auto"/>
                <w:left w:val="none" w:sz="0" w:space="0" w:color="auto"/>
                <w:bottom w:val="none" w:sz="0" w:space="0" w:color="auto"/>
                <w:right w:val="none" w:sz="0" w:space="0" w:color="auto"/>
              </w:divBdr>
            </w:div>
            <w:div w:id="1413234780">
              <w:marLeft w:val="0"/>
              <w:marRight w:val="0"/>
              <w:marTop w:val="0"/>
              <w:marBottom w:val="0"/>
              <w:divBdr>
                <w:top w:val="none" w:sz="0" w:space="0" w:color="auto"/>
                <w:left w:val="none" w:sz="0" w:space="0" w:color="auto"/>
                <w:bottom w:val="none" w:sz="0" w:space="0" w:color="auto"/>
                <w:right w:val="none" w:sz="0" w:space="0" w:color="auto"/>
              </w:divBdr>
            </w:div>
            <w:div w:id="299119992">
              <w:marLeft w:val="0"/>
              <w:marRight w:val="0"/>
              <w:marTop w:val="0"/>
              <w:marBottom w:val="0"/>
              <w:divBdr>
                <w:top w:val="none" w:sz="0" w:space="0" w:color="auto"/>
                <w:left w:val="none" w:sz="0" w:space="0" w:color="auto"/>
                <w:bottom w:val="none" w:sz="0" w:space="0" w:color="auto"/>
                <w:right w:val="none" w:sz="0" w:space="0" w:color="auto"/>
              </w:divBdr>
            </w:div>
            <w:div w:id="1290672912">
              <w:marLeft w:val="0"/>
              <w:marRight w:val="0"/>
              <w:marTop w:val="0"/>
              <w:marBottom w:val="0"/>
              <w:divBdr>
                <w:top w:val="none" w:sz="0" w:space="0" w:color="auto"/>
                <w:left w:val="none" w:sz="0" w:space="0" w:color="auto"/>
                <w:bottom w:val="none" w:sz="0" w:space="0" w:color="auto"/>
                <w:right w:val="none" w:sz="0" w:space="0" w:color="auto"/>
              </w:divBdr>
            </w:div>
            <w:div w:id="1294017446">
              <w:marLeft w:val="0"/>
              <w:marRight w:val="0"/>
              <w:marTop w:val="0"/>
              <w:marBottom w:val="0"/>
              <w:divBdr>
                <w:top w:val="none" w:sz="0" w:space="0" w:color="auto"/>
                <w:left w:val="none" w:sz="0" w:space="0" w:color="auto"/>
                <w:bottom w:val="none" w:sz="0" w:space="0" w:color="auto"/>
                <w:right w:val="none" w:sz="0" w:space="0" w:color="auto"/>
              </w:divBdr>
            </w:div>
            <w:div w:id="669409448">
              <w:marLeft w:val="0"/>
              <w:marRight w:val="0"/>
              <w:marTop w:val="0"/>
              <w:marBottom w:val="0"/>
              <w:divBdr>
                <w:top w:val="none" w:sz="0" w:space="0" w:color="auto"/>
                <w:left w:val="none" w:sz="0" w:space="0" w:color="auto"/>
                <w:bottom w:val="none" w:sz="0" w:space="0" w:color="auto"/>
                <w:right w:val="none" w:sz="0" w:space="0" w:color="auto"/>
              </w:divBdr>
            </w:div>
            <w:div w:id="1010525158">
              <w:marLeft w:val="0"/>
              <w:marRight w:val="0"/>
              <w:marTop w:val="0"/>
              <w:marBottom w:val="0"/>
              <w:divBdr>
                <w:top w:val="none" w:sz="0" w:space="0" w:color="auto"/>
                <w:left w:val="none" w:sz="0" w:space="0" w:color="auto"/>
                <w:bottom w:val="none" w:sz="0" w:space="0" w:color="auto"/>
                <w:right w:val="none" w:sz="0" w:space="0" w:color="auto"/>
              </w:divBdr>
            </w:div>
            <w:div w:id="158424809">
              <w:marLeft w:val="0"/>
              <w:marRight w:val="0"/>
              <w:marTop w:val="0"/>
              <w:marBottom w:val="0"/>
              <w:divBdr>
                <w:top w:val="none" w:sz="0" w:space="0" w:color="auto"/>
                <w:left w:val="none" w:sz="0" w:space="0" w:color="auto"/>
                <w:bottom w:val="none" w:sz="0" w:space="0" w:color="auto"/>
                <w:right w:val="none" w:sz="0" w:space="0" w:color="auto"/>
              </w:divBdr>
            </w:div>
            <w:div w:id="664477637">
              <w:marLeft w:val="0"/>
              <w:marRight w:val="0"/>
              <w:marTop w:val="0"/>
              <w:marBottom w:val="0"/>
              <w:divBdr>
                <w:top w:val="none" w:sz="0" w:space="0" w:color="auto"/>
                <w:left w:val="none" w:sz="0" w:space="0" w:color="auto"/>
                <w:bottom w:val="none" w:sz="0" w:space="0" w:color="auto"/>
                <w:right w:val="none" w:sz="0" w:space="0" w:color="auto"/>
              </w:divBdr>
            </w:div>
            <w:div w:id="1392465281">
              <w:marLeft w:val="0"/>
              <w:marRight w:val="0"/>
              <w:marTop w:val="0"/>
              <w:marBottom w:val="0"/>
              <w:divBdr>
                <w:top w:val="none" w:sz="0" w:space="0" w:color="auto"/>
                <w:left w:val="none" w:sz="0" w:space="0" w:color="auto"/>
                <w:bottom w:val="none" w:sz="0" w:space="0" w:color="auto"/>
                <w:right w:val="none" w:sz="0" w:space="0" w:color="auto"/>
              </w:divBdr>
            </w:div>
            <w:div w:id="1435788823">
              <w:marLeft w:val="0"/>
              <w:marRight w:val="0"/>
              <w:marTop w:val="0"/>
              <w:marBottom w:val="0"/>
              <w:divBdr>
                <w:top w:val="none" w:sz="0" w:space="0" w:color="auto"/>
                <w:left w:val="none" w:sz="0" w:space="0" w:color="auto"/>
                <w:bottom w:val="none" w:sz="0" w:space="0" w:color="auto"/>
                <w:right w:val="none" w:sz="0" w:space="0" w:color="auto"/>
              </w:divBdr>
            </w:div>
            <w:div w:id="339308942">
              <w:marLeft w:val="0"/>
              <w:marRight w:val="0"/>
              <w:marTop w:val="0"/>
              <w:marBottom w:val="0"/>
              <w:divBdr>
                <w:top w:val="none" w:sz="0" w:space="0" w:color="auto"/>
                <w:left w:val="none" w:sz="0" w:space="0" w:color="auto"/>
                <w:bottom w:val="none" w:sz="0" w:space="0" w:color="auto"/>
                <w:right w:val="none" w:sz="0" w:space="0" w:color="auto"/>
              </w:divBdr>
            </w:div>
            <w:div w:id="283728796">
              <w:marLeft w:val="0"/>
              <w:marRight w:val="0"/>
              <w:marTop w:val="0"/>
              <w:marBottom w:val="0"/>
              <w:divBdr>
                <w:top w:val="none" w:sz="0" w:space="0" w:color="auto"/>
                <w:left w:val="none" w:sz="0" w:space="0" w:color="auto"/>
                <w:bottom w:val="none" w:sz="0" w:space="0" w:color="auto"/>
                <w:right w:val="none" w:sz="0" w:space="0" w:color="auto"/>
              </w:divBdr>
            </w:div>
            <w:div w:id="545996417">
              <w:marLeft w:val="0"/>
              <w:marRight w:val="0"/>
              <w:marTop w:val="0"/>
              <w:marBottom w:val="0"/>
              <w:divBdr>
                <w:top w:val="none" w:sz="0" w:space="0" w:color="auto"/>
                <w:left w:val="none" w:sz="0" w:space="0" w:color="auto"/>
                <w:bottom w:val="none" w:sz="0" w:space="0" w:color="auto"/>
                <w:right w:val="none" w:sz="0" w:space="0" w:color="auto"/>
              </w:divBdr>
            </w:div>
            <w:div w:id="130288092">
              <w:marLeft w:val="0"/>
              <w:marRight w:val="0"/>
              <w:marTop w:val="0"/>
              <w:marBottom w:val="0"/>
              <w:divBdr>
                <w:top w:val="none" w:sz="0" w:space="0" w:color="auto"/>
                <w:left w:val="none" w:sz="0" w:space="0" w:color="auto"/>
                <w:bottom w:val="none" w:sz="0" w:space="0" w:color="auto"/>
                <w:right w:val="none" w:sz="0" w:space="0" w:color="auto"/>
              </w:divBdr>
            </w:div>
            <w:div w:id="1303465771">
              <w:marLeft w:val="0"/>
              <w:marRight w:val="0"/>
              <w:marTop w:val="0"/>
              <w:marBottom w:val="0"/>
              <w:divBdr>
                <w:top w:val="none" w:sz="0" w:space="0" w:color="auto"/>
                <w:left w:val="none" w:sz="0" w:space="0" w:color="auto"/>
                <w:bottom w:val="none" w:sz="0" w:space="0" w:color="auto"/>
                <w:right w:val="none" w:sz="0" w:space="0" w:color="auto"/>
              </w:divBdr>
            </w:div>
            <w:div w:id="1024012895">
              <w:marLeft w:val="0"/>
              <w:marRight w:val="0"/>
              <w:marTop w:val="0"/>
              <w:marBottom w:val="0"/>
              <w:divBdr>
                <w:top w:val="none" w:sz="0" w:space="0" w:color="auto"/>
                <w:left w:val="none" w:sz="0" w:space="0" w:color="auto"/>
                <w:bottom w:val="none" w:sz="0" w:space="0" w:color="auto"/>
                <w:right w:val="none" w:sz="0" w:space="0" w:color="auto"/>
              </w:divBdr>
            </w:div>
            <w:div w:id="243491240">
              <w:marLeft w:val="0"/>
              <w:marRight w:val="0"/>
              <w:marTop w:val="0"/>
              <w:marBottom w:val="0"/>
              <w:divBdr>
                <w:top w:val="none" w:sz="0" w:space="0" w:color="auto"/>
                <w:left w:val="none" w:sz="0" w:space="0" w:color="auto"/>
                <w:bottom w:val="none" w:sz="0" w:space="0" w:color="auto"/>
                <w:right w:val="none" w:sz="0" w:space="0" w:color="auto"/>
              </w:divBdr>
            </w:div>
            <w:div w:id="495725028">
              <w:marLeft w:val="0"/>
              <w:marRight w:val="0"/>
              <w:marTop w:val="0"/>
              <w:marBottom w:val="0"/>
              <w:divBdr>
                <w:top w:val="none" w:sz="0" w:space="0" w:color="auto"/>
                <w:left w:val="none" w:sz="0" w:space="0" w:color="auto"/>
                <w:bottom w:val="none" w:sz="0" w:space="0" w:color="auto"/>
                <w:right w:val="none" w:sz="0" w:space="0" w:color="auto"/>
              </w:divBdr>
            </w:div>
            <w:div w:id="291592804">
              <w:marLeft w:val="0"/>
              <w:marRight w:val="0"/>
              <w:marTop w:val="0"/>
              <w:marBottom w:val="0"/>
              <w:divBdr>
                <w:top w:val="none" w:sz="0" w:space="0" w:color="auto"/>
                <w:left w:val="none" w:sz="0" w:space="0" w:color="auto"/>
                <w:bottom w:val="none" w:sz="0" w:space="0" w:color="auto"/>
                <w:right w:val="none" w:sz="0" w:space="0" w:color="auto"/>
              </w:divBdr>
            </w:div>
            <w:div w:id="1472868598">
              <w:marLeft w:val="0"/>
              <w:marRight w:val="0"/>
              <w:marTop w:val="0"/>
              <w:marBottom w:val="0"/>
              <w:divBdr>
                <w:top w:val="none" w:sz="0" w:space="0" w:color="auto"/>
                <w:left w:val="none" w:sz="0" w:space="0" w:color="auto"/>
                <w:bottom w:val="none" w:sz="0" w:space="0" w:color="auto"/>
                <w:right w:val="none" w:sz="0" w:space="0" w:color="auto"/>
              </w:divBdr>
            </w:div>
            <w:div w:id="1515539066">
              <w:marLeft w:val="0"/>
              <w:marRight w:val="0"/>
              <w:marTop w:val="0"/>
              <w:marBottom w:val="0"/>
              <w:divBdr>
                <w:top w:val="none" w:sz="0" w:space="0" w:color="auto"/>
                <w:left w:val="none" w:sz="0" w:space="0" w:color="auto"/>
                <w:bottom w:val="none" w:sz="0" w:space="0" w:color="auto"/>
                <w:right w:val="none" w:sz="0" w:space="0" w:color="auto"/>
              </w:divBdr>
            </w:div>
            <w:div w:id="1178614829">
              <w:marLeft w:val="0"/>
              <w:marRight w:val="0"/>
              <w:marTop w:val="0"/>
              <w:marBottom w:val="0"/>
              <w:divBdr>
                <w:top w:val="none" w:sz="0" w:space="0" w:color="auto"/>
                <w:left w:val="none" w:sz="0" w:space="0" w:color="auto"/>
                <w:bottom w:val="none" w:sz="0" w:space="0" w:color="auto"/>
                <w:right w:val="none" w:sz="0" w:space="0" w:color="auto"/>
              </w:divBdr>
            </w:div>
            <w:div w:id="714160976">
              <w:marLeft w:val="0"/>
              <w:marRight w:val="0"/>
              <w:marTop w:val="0"/>
              <w:marBottom w:val="0"/>
              <w:divBdr>
                <w:top w:val="none" w:sz="0" w:space="0" w:color="auto"/>
                <w:left w:val="none" w:sz="0" w:space="0" w:color="auto"/>
                <w:bottom w:val="none" w:sz="0" w:space="0" w:color="auto"/>
                <w:right w:val="none" w:sz="0" w:space="0" w:color="auto"/>
              </w:divBdr>
            </w:div>
            <w:div w:id="373509663">
              <w:marLeft w:val="0"/>
              <w:marRight w:val="0"/>
              <w:marTop w:val="0"/>
              <w:marBottom w:val="0"/>
              <w:divBdr>
                <w:top w:val="none" w:sz="0" w:space="0" w:color="auto"/>
                <w:left w:val="none" w:sz="0" w:space="0" w:color="auto"/>
                <w:bottom w:val="none" w:sz="0" w:space="0" w:color="auto"/>
                <w:right w:val="none" w:sz="0" w:space="0" w:color="auto"/>
              </w:divBdr>
            </w:div>
            <w:div w:id="313533977">
              <w:marLeft w:val="0"/>
              <w:marRight w:val="0"/>
              <w:marTop w:val="0"/>
              <w:marBottom w:val="0"/>
              <w:divBdr>
                <w:top w:val="none" w:sz="0" w:space="0" w:color="auto"/>
                <w:left w:val="none" w:sz="0" w:space="0" w:color="auto"/>
                <w:bottom w:val="none" w:sz="0" w:space="0" w:color="auto"/>
                <w:right w:val="none" w:sz="0" w:space="0" w:color="auto"/>
              </w:divBdr>
            </w:div>
            <w:div w:id="816073835">
              <w:marLeft w:val="0"/>
              <w:marRight w:val="0"/>
              <w:marTop w:val="0"/>
              <w:marBottom w:val="0"/>
              <w:divBdr>
                <w:top w:val="none" w:sz="0" w:space="0" w:color="auto"/>
                <w:left w:val="none" w:sz="0" w:space="0" w:color="auto"/>
                <w:bottom w:val="none" w:sz="0" w:space="0" w:color="auto"/>
                <w:right w:val="none" w:sz="0" w:space="0" w:color="auto"/>
              </w:divBdr>
            </w:div>
            <w:div w:id="1368408290">
              <w:marLeft w:val="0"/>
              <w:marRight w:val="0"/>
              <w:marTop w:val="0"/>
              <w:marBottom w:val="0"/>
              <w:divBdr>
                <w:top w:val="none" w:sz="0" w:space="0" w:color="auto"/>
                <w:left w:val="none" w:sz="0" w:space="0" w:color="auto"/>
                <w:bottom w:val="none" w:sz="0" w:space="0" w:color="auto"/>
                <w:right w:val="none" w:sz="0" w:space="0" w:color="auto"/>
              </w:divBdr>
            </w:div>
            <w:div w:id="1119684703">
              <w:marLeft w:val="0"/>
              <w:marRight w:val="0"/>
              <w:marTop w:val="0"/>
              <w:marBottom w:val="0"/>
              <w:divBdr>
                <w:top w:val="none" w:sz="0" w:space="0" w:color="auto"/>
                <w:left w:val="none" w:sz="0" w:space="0" w:color="auto"/>
                <w:bottom w:val="none" w:sz="0" w:space="0" w:color="auto"/>
                <w:right w:val="none" w:sz="0" w:space="0" w:color="auto"/>
              </w:divBdr>
            </w:div>
            <w:div w:id="536087298">
              <w:marLeft w:val="0"/>
              <w:marRight w:val="0"/>
              <w:marTop w:val="0"/>
              <w:marBottom w:val="0"/>
              <w:divBdr>
                <w:top w:val="none" w:sz="0" w:space="0" w:color="auto"/>
                <w:left w:val="none" w:sz="0" w:space="0" w:color="auto"/>
                <w:bottom w:val="none" w:sz="0" w:space="0" w:color="auto"/>
                <w:right w:val="none" w:sz="0" w:space="0" w:color="auto"/>
              </w:divBdr>
            </w:div>
            <w:div w:id="1381903545">
              <w:marLeft w:val="0"/>
              <w:marRight w:val="0"/>
              <w:marTop w:val="0"/>
              <w:marBottom w:val="0"/>
              <w:divBdr>
                <w:top w:val="none" w:sz="0" w:space="0" w:color="auto"/>
                <w:left w:val="none" w:sz="0" w:space="0" w:color="auto"/>
                <w:bottom w:val="none" w:sz="0" w:space="0" w:color="auto"/>
                <w:right w:val="none" w:sz="0" w:space="0" w:color="auto"/>
              </w:divBdr>
            </w:div>
            <w:div w:id="12404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9</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Srivastava</dc:creator>
  <cp:lastModifiedBy>Punyaja Mishra</cp:lastModifiedBy>
  <cp:revision>63</cp:revision>
  <dcterms:created xsi:type="dcterms:W3CDTF">2021-09-17T17:12:00Z</dcterms:created>
  <dcterms:modified xsi:type="dcterms:W3CDTF">2023-02-11T00:38:00Z</dcterms:modified>
</cp:coreProperties>
</file>