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D35AB" w14:textId="77777777" w:rsidR="00543D7E" w:rsidRPr="00543D7E" w:rsidRDefault="00543D7E" w:rsidP="00543D7E">
      <w:r w:rsidRPr="00543D7E">
        <w:rPr>
          <w:b/>
          <w:bCs/>
        </w:rPr>
        <w:t>BACKTEST — VERIFIED FACTS</w:t>
      </w:r>
    </w:p>
    <w:p w14:paraId="73E0D4BC" w14:textId="77777777" w:rsidR="00543D7E" w:rsidRPr="00543D7E" w:rsidRDefault="00543D7E" w:rsidP="00543D7E">
      <w:pPr>
        <w:numPr>
          <w:ilvl w:val="0"/>
          <w:numId w:val="1"/>
        </w:numPr>
      </w:pPr>
      <w:r w:rsidRPr="00543D7E">
        <w:t>Returns are net of transaction costs. COST_BPS = 5 (5bps one-way, 10bps round-trip) is applied to every buy and sell in wf_layer0_calibrate.py. The lambda that won the sweep did so after paying costs. The +18.7% annualized return is a genuine net-of-cost number.</w:t>
      </w:r>
    </w:p>
    <w:p w14:paraId="134E148E" w14:textId="77777777" w:rsidR="00543D7E" w:rsidRPr="00543D7E" w:rsidRDefault="00543D7E" w:rsidP="00543D7E">
      <w:pPr>
        <w:numPr>
          <w:ilvl w:val="0"/>
          <w:numId w:val="1"/>
        </w:numPr>
      </w:pPr>
      <w:r w:rsidRPr="00543D7E">
        <w:t xml:space="preserve">Survivorship bias is fully handled. </w:t>
      </w:r>
      <w:proofErr w:type="spellStart"/>
      <w:r w:rsidRPr="00543D7E">
        <w:t>build_universe_on_</w:t>
      </w:r>
      <w:proofErr w:type="gramStart"/>
      <w:r w:rsidRPr="00543D7E">
        <w:t>date</w:t>
      </w:r>
      <w:proofErr w:type="spellEnd"/>
      <w:r w:rsidRPr="00543D7E">
        <w:t>(</w:t>
      </w:r>
      <w:proofErr w:type="gramEnd"/>
      <w:r w:rsidRPr="00543D7E">
        <w:t xml:space="preserve">) in backtest_layer1_precompute.py reconstructs the exact S&amp;P 500 membership for every rebalance date using </w:t>
      </w:r>
      <w:proofErr w:type="spellStart"/>
      <w:r w:rsidRPr="00543D7E">
        <w:t>constituent_</w:t>
      </w:r>
      <w:proofErr w:type="gramStart"/>
      <w:r w:rsidRPr="00543D7E">
        <w:t>history.parquet</w:t>
      </w:r>
      <w:proofErr w:type="spellEnd"/>
      <w:proofErr w:type="gramEnd"/>
      <w:r w:rsidRPr="00543D7E">
        <w:t xml:space="preserve">. Every signal computation checks if ticker not in universe: continue. Stocks that </w:t>
      </w:r>
      <w:proofErr w:type="gramStart"/>
      <w:r w:rsidRPr="00543D7E">
        <w:t>weren't</w:t>
      </w:r>
      <w:proofErr w:type="gramEnd"/>
      <w:r w:rsidRPr="00543D7E">
        <w:t xml:space="preserve"> in the index on a given date are never scored or traded.</w:t>
      </w:r>
    </w:p>
    <w:p w14:paraId="35774090" w14:textId="77777777" w:rsidR="00543D7E" w:rsidRPr="00543D7E" w:rsidRDefault="00543D7E" w:rsidP="00543D7E">
      <w:pPr>
        <w:numPr>
          <w:ilvl w:val="0"/>
          <w:numId w:val="1"/>
        </w:numPr>
      </w:pPr>
      <w:r w:rsidRPr="00543D7E">
        <w:t xml:space="preserve">The turnover penalty lambda is live in the optimizer. TURNOVER_LAMBDA * </w:t>
      </w:r>
      <w:proofErr w:type="gramStart"/>
      <w:r w:rsidRPr="00543D7E">
        <w:t>cp.norm</w:t>
      </w:r>
      <w:proofErr w:type="gramEnd"/>
      <w:r w:rsidRPr="00543D7E">
        <w:t xml:space="preserve">1(w - </w:t>
      </w:r>
      <w:proofErr w:type="spellStart"/>
      <w:r w:rsidRPr="00543D7E">
        <w:t>w_curr</w:t>
      </w:r>
      <w:proofErr w:type="spellEnd"/>
      <w:r w:rsidRPr="00543D7E">
        <w:t>) is active in wf_layer2_simulate.py. Lambdas ranged from 0.002 to 0.01 across windows, calibrated per window via sweep. High turnover (~100-250% monthly) is the optimizer's deliberate choice after weighing alpha vs cost.</w:t>
      </w:r>
    </w:p>
    <w:p w14:paraId="3AF497E6" w14:textId="77777777" w:rsidR="00543D7E" w:rsidRPr="00543D7E" w:rsidRDefault="00543D7E" w:rsidP="00543D7E">
      <w:pPr>
        <w:numPr>
          <w:ilvl w:val="0"/>
          <w:numId w:val="1"/>
        </w:numPr>
      </w:pPr>
      <w:r w:rsidRPr="00543D7E">
        <w:t>Per-window actual returns (MV Monthly, verified from raw parquet files directly): W1: +36.7%, W2: +15.9%, W3: +2.1%, W4: +15.3%, W5: +28.3%, W6: -3.2%, W7: +29.7%, W8: +23.9%, W9: +45.8%, Holdout (2022–2025): +68.1%. Only one down year in 13 years.</w:t>
      </w:r>
    </w:p>
    <w:p w14:paraId="54742640" w14:textId="77777777" w:rsidR="00543D7E" w:rsidRPr="00543D7E" w:rsidRDefault="00543D7E" w:rsidP="00543D7E">
      <w:pPr>
        <w:numPr>
          <w:ilvl w:val="0"/>
          <w:numId w:val="1"/>
        </w:numPr>
      </w:pPr>
      <w:proofErr w:type="spellStart"/>
      <w:r w:rsidRPr="00543D7E">
        <w:t>nav_</w:t>
      </w:r>
      <w:proofErr w:type="gramStart"/>
      <w:r w:rsidRPr="00543D7E">
        <w:t>monthly.parquet</w:t>
      </w:r>
      <w:proofErr w:type="spellEnd"/>
      <w:proofErr w:type="gramEnd"/>
      <w:r w:rsidRPr="00543D7E">
        <w:t xml:space="preserve"> is all zeros — </w:t>
      </w:r>
      <w:proofErr w:type="gramStart"/>
      <w:r w:rsidRPr="00543D7E">
        <w:t>it's</w:t>
      </w:r>
      <w:proofErr w:type="gramEnd"/>
      <w:r w:rsidRPr="00543D7E">
        <w:t xml:space="preserve"> the live pipeline's NAV tracker and was never populated by the backtest. Dashboard correctly ignores it and uses walk-forward window files only.</w:t>
      </w:r>
    </w:p>
    <w:p w14:paraId="06EC3AF9" w14:textId="77777777" w:rsidR="00543D7E" w:rsidRPr="00543D7E" w:rsidRDefault="00543D7E" w:rsidP="00543D7E">
      <w:pPr>
        <w:numPr>
          <w:ilvl w:val="0"/>
          <w:numId w:val="1"/>
        </w:numPr>
      </w:pPr>
      <w:r w:rsidRPr="00543D7E">
        <w:t xml:space="preserve">SPY was never stored in backtest or raw prices. It was fetched from </w:t>
      </w:r>
      <w:proofErr w:type="spellStart"/>
      <w:r w:rsidRPr="00543D7E">
        <w:t>yfinance</w:t>
      </w:r>
      <w:proofErr w:type="spellEnd"/>
      <w:r w:rsidRPr="00543D7E">
        <w:t xml:space="preserve"> and saved to data/backtest/</w:t>
      </w:r>
      <w:proofErr w:type="spellStart"/>
      <w:r w:rsidRPr="00543D7E">
        <w:t>spy_benchmark.parquet</w:t>
      </w:r>
      <w:proofErr w:type="spellEnd"/>
      <w:r w:rsidRPr="00543D7E">
        <w:t xml:space="preserve"> (3,269 rows, 2013-01-02 to 2025-12-30).</w:t>
      </w:r>
    </w:p>
    <w:p w14:paraId="2F9F0E24" w14:textId="77777777" w:rsidR="00543D7E" w:rsidRPr="00543D7E" w:rsidRDefault="00543D7E" w:rsidP="00543D7E">
      <w:pPr>
        <w:numPr>
          <w:ilvl w:val="0"/>
          <w:numId w:val="1"/>
        </w:numPr>
      </w:pPr>
      <w:r w:rsidRPr="00543D7E">
        <w:t>The cumulative growth chart was broken — each window reset to $1M independently. Fixed by chain-linking: converting each window to daily returns, then compounding from a single $1M base across all windows in order.</w:t>
      </w:r>
    </w:p>
    <w:p w14:paraId="03EE50F3" w14:textId="77777777" w:rsidR="00543D7E" w:rsidRPr="00543D7E" w:rsidRDefault="00543D7E" w:rsidP="00543D7E">
      <w:r w:rsidRPr="00543D7E">
        <w:pict w14:anchorId="5A3C9ADB">
          <v:rect id="_x0000_i1044" style="width:0;height:1.5pt" o:hralign="center" o:hrstd="t" o:hr="t" fillcolor="#a0a0a0" stroked="f"/>
        </w:pict>
      </w:r>
    </w:p>
    <w:p w14:paraId="68A433E5" w14:textId="77777777" w:rsidR="00543D7E" w:rsidRPr="00543D7E" w:rsidRDefault="00543D7E" w:rsidP="00543D7E">
      <w:r w:rsidRPr="00543D7E">
        <w:rPr>
          <w:b/>
          <w:bCs/>
        </w:rPr>
        <w:t>DATA — VERIFIED FACTS</w:t>
      </w:r>
    </w:p>
    <w:p w14:paraId="7E67CC2D" w14:textId="77777777" w:rsidR="00543D7E" w:rsidRPr="00543D7E" w:rsidRDefault="00543D7E" w:rsidP="00543D7E">
      <w:pPr>
        <w:numPr>
          <w:ilvl w:val="0"/>
          <w:numId w:val="2"/>
        </w:numPr>
      </w:pPr>
      <w:proofErr w:type="spellStart"/>
      <w:r w:rsidRPr="00543D7E">
        <w:t>constituent_</w:t>
      </w:r>
      <w:proofErr w:type="gramStart"/>
      <w:r w:rsidRPr="00543D7E">
        <w:t>history.parquet</w:t>
      </w:r>
      <w:proofErr w:type="spellEnd"/>
      <w:proofErr w:type="gramEnd"/>
      <w:r w:rsidRPr="00543D7E">
        <w:t xml:space="preserve"> has 1,513 rows covering S&amp;P 500 membership changes since 1957. Universe on 2015-01-01 reconstructs to 435 stocks — correct (index </w:t>
      </w:r>
      <w:proofErr w:type="gramStart"/>
      <w:r w:rsidRPr="00543D7E">
        <w:t>isn't</w:t>
      </w:r>
      <w:proofErr w:type="gramEnd"/>
      <w:r w:rsidRPr="00543D7E">
        <w:t xml:space="preserve"> always exactly 500 due to additions/removals timing).</w:t>
      </w:r>
    </w:p>
    <w:p w14:paraId="6F10E171" w14:textId="77777777" w:rsidR="00543D7E" w:rsidRPr="00543D7E" w:rsidRDefault="00543D7E" w:rsidP="00543D7E">
      <w:pPr>
        <w:numPr>
          <w:ilvl w:val="0"/>
          <w:numId w:val="2"/>
        </w:numPr>
      </w:pPr>
      <w:proofErr w:type="spellStart"/>
      <w:proofErr w:type="gramStart"/>
      <w:r w:rsidRPr="00543D7E">
        <w:t>prices.parquet</w:t>
      </w:r>
      <w:proofErr w:type="spellEnd"/>
      <w:proofErr w:type="gramEnd"/>
      <w:r w:rsidRPr="00543D7E">
        <w:t xml:space="preserve"> is long-format with columns: date, ticker, open, high, low, close, volume. 5,989,960 rows. SPY is not in it — S&amp;P 500 constituents only, ETFs excluded by design.</w:t>
      </w:r>
    </w:p>
    <w:p w14:paraId="75A59912" w14:textId="77777777" w:rsidR="00543D7E" w:rsidRPr="00543D7E" w:rsidRDefault="00543D7E" w:rsidP="00543D7E">
      <w:pPr>
        <w:numPr>
          <w:ilvl w:val="0"/>
          <w:numId w:val="2"/>
        </w:numPr>
      </w:pPr>
      <w:proofErr w:type="spellStart"/>
      <w:r w:rsidRPr="00543D7E">
        <w:lastRenderedPageBreak/>
        <w:t>signals_</w:t>
      </w:r>
      <w:proofErr w:type="gramStart"/>
      <w:r w:rsidRPr="00543D7E">
        <w:t>history.parquet</w:t>
      </w:r>
      <w:proofErr w:type="spellEnd"/>
      <w:proofErr w:type="gramEnd"/>
      <w:r w:rsidRPr="00543D7E">
        <w:t xml:space="preserve">: 98,327 rows, 11 signal columns plus </w:t>
      </w:r>
      <w:proofErr w:type="spellStart"/>
      <w:r w:rsidRPr="00543D7E">
        <w:t>composite_score</w:t>
      </w:r>
      <w:proofErr w:type="spellEnd"/>
      <w:r w:rsidRPr="00543D7E">
        <w:t xml:space="preserve"> and </w:t>
      </w:r>
      <w:proofErr w:type="spellStart"/>
      <w:r w:rsidRPr="00543D7E">
        <w:t>composite_rank</w:t>
      </w:r>
      <w:proofErr w:type="spellEnd"/>
      <w:r w:rsidRPr="00543D7E">
        <w:t>.</w:t>
      </w:r>
    </w:p>
    <w:p w14:paraId="6CEE2C77" w14:textId="77777777" w:rsidR="00543D7E" w:rsidRPr="00543D7E" w:rsidRDefault="00543D7E" w:rsidP="00543D7E">
      <w:pPr>
        <w:numPr>
          <w:ilvl w:val="0"/>
          <w:numId w:val="2"/>
        </w:numPr>
      </w:pPr>
      <w:r w:rsidRPr="00543D7E">
        <w:t>FMP fundamental data is point-in-time approximated with a 45-day announcement lag buffer, not exact filing dates. This is the honest limitation — not survivorship bias.</w:t>
      </w:r>
    </w:p>
    <w:p w14:paraId="082CC4D9" w14:textId="77777777" w:rsidR="00543D7E" w:rsidRPr="00543D7E" w:rsidRDefault="00543D7E" w:rsidP="00543D7E">
      <w:r w:rsidRPr="00543D7E">
        <w:pict w14:anchorId="620D9A19">
          <v:rect id="_x0000_i1045" style="width:0;height:1.5pt" o:hralign="center" o:hrstd="t" o:hr="t" fillcolor="#a0a0a0" stroked="f"/>
        </w:pict>
      </w:r>
    </w:p>
    <w:p w14:paraId="388876CC" w14:textId="77777777" w:rsidR="00543D7E" w:rsidRPr="00543D7E" w:rsidRDefault="00543D7E" w:rsidP="00543D7E">
      <w:r w:rsidRPr="00543D7E">
        <w:rPr>
          <w:b/>
          <w:bCs/>
        </w:rPr>
        <w:t>OPTIMIZER — VERIFIED FACTS</w:t>
      </w:r>
    </w:p>
    <w:p w14:paraId="66425243" w14:textId="77777777" w:rsidR="00543D7E" w:rsidRPr="00543D7E" w:rsidRDefault="00543D7E" w:rsidP="00543D7E">
      <w:pPr>
        <w:numPr>
          <w:ilvl w:val="0"/>
          <w:numId w:val="3"/>
        </w:numPr>
      </w:pPr>
      <w:r w:rsidRPr="00543D7E">
        <w:t>Tracking error constraint is active: TE_CAP = 0.06² in calibration.</w:t>
      </w:r>
    </w:p>
    <w:p w14:paraId="195AD299" w14:textId="77777777" w:rsidR="00543D7E" w:rsidRPr="00543D7E" w:rsidRDefault="00543D7E" w:rsidP="00543D7E">
      <w:pPr>
        <w:numPr>
          <w:ilvl w:val="0"/>
          <w:numId w:val="3"/>
        </w:numPr>
      </w:pPr>
      <w:r w:rsidRPr="00543D7E">
        <w:t>Max position weight: 5% hard cap enforced in optimizer.</w:t>
      </w:r>
    </w:p>
    <w:p w14:paraId="4C4DED88" w14:textId="77777777" w:rsidR="00543D7E" w:rsidRPr="00543D7E" w:rsidRDefault="00543D7E" w:rsidP="00543D7E">
      <w:pPr>
        <w:numPr>
          <w:ilvl w:val="0"/>
          <w:numId w:val="3"/>
        </w:numPr>
      </w:pPr>
      <w:r w:rsidRPr="00543D7E">
        <w:t>Walk-forward windows: 9 OOS windows (one year each, 2013–2021) + holdout (2022–2025). Training window: 3-year sliding. 4 strategy-frequency combos per window: MV-monthly, MV-quarterly, BL-monthly, BL-quarterly.</w:t>
      </w:r>
    </w:p>
    <w:p w14:paraId="63A60029" w14:textId="77777777" w:rsidR="00E6219A" w:rsidRDefault="00E6219A"/>
    <w:sectPr w:rsidR="00E621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183A3C"/>
    <w:multiLevelType w:val="multilevel"/>
    <w:tmpl w:val="8D323B8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FB3313"/>
    <w:multiLevelType w:val="multilevel"/>
    <w:tmpl w:val="36BAD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52F6D12"/>
    <w:multiLevelType w:val="multilevel"/>
    <w:tmpl w:val="27AC676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932049">
    <w:abstractNumId w:val="1"/>
  </w:num>
  <w:num w:numId="2" w16cid:durableId="1562712066">
    <w:abstractNumId w:val="0"/>
  </w:num>
  <w:num w:numId="3" w16cid:durableId="3628986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D7E"/>
    <w:rsid w:val="0016225D"/>
    <w:rsid w:val="003719EC"/>
    <w:rsid w:val="00543D7E"/>
    <w:rsid w:val="006474EC"/>
    <w:rsid w:val="00E6219A"/>
    <w:rsid w:val="00F860C2"/>
    <w:rsid w:val="00FD6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C0A8C6"/>
  <w15:chartTrackingRefBased/>
  <w15:docId w15:val="{DE5C6575-ECBA-4E71-84AB-95EC4BEF5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3D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3D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3D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D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D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D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D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D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D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3D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3D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3D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3D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3D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3D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3D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3D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3D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3D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3D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D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3D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3D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3D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3D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3D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D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3D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3D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</TotalTime>
  <Pages>2</Pages>
  <Words>419</Words>
  <Characters>2390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Punyam Bharadwaj</dc:creator>
  <cp:keywords/>
  <dc:description/>
  <cp:lastModifiedBy>Punyam Bharadwaj</cp:lastModifiedBy>
  <cp:revision>1</cp:revision>
  <dcterms:created xsi:type="dcterms:W3CDTF">2026-03-08T23:31:00Z</dcterms:created>
  <dcterms:modified xsi:type="dcterms:W3CDTF">2026-03-09T03:09:00Z</dcterms:modified>
</cp:coreProperties>
</file>