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2E6DA4"/>
          <w:sz w:val="28"/>
        </w:rPr>
        <w:t>MyBrainScale</w:t>
      </w:r>
    </w:p>
    <w:p>
      <w:pPr>
        <w:jc w:val="center"/>
      </w:pPr>
      <w:r>
        <w:rPr>
          <w:b/>
          <w:color w:val="1B2A4A"/>
          <w:sz w:val="52"/>
        </w:rPr>
        <w:t>Minigames &amp; Simulations — Technical Design</w:t>
      </w:r>
    </w:p>
    <w:p>
      <w:pPr>
        <w:jc w:val="center"/>
      </w:pPr>
      <w:r>
        <w:rPr>
          <w:i/>
          <w:color w:val="555555"/>
          <w:sz w:val="25"/>
        </w:rPr>
        <w:t>All 6 user flows · quality dimension measured · technical execution &amp; scoring · bias and social-desirability reduction</w:t>
      </w:r>
    </w:p>
    <w:p/>
    <w:p/>
    <w:p/>
    <w:p/>
    <w:p/>
    <w:p/>
    <w:p/>
    <w:p/>
    <w:p/>
    <w:p/>
    <w:p>
      <w:pPr>
        <w:jc w:val="center"/>
      </w:pPr>
      <w:r>
        <w:rPr>
          <w:color w:val="555555"/>
          <w:sz w:val="20"/>
        </w:rPr>
        <w:t>Engineering &amp; assessment-science reference  |  pairs with MBS Concept Note V3, the Intern Design Spec, and the 6 question banks  |  June 2026</w:t>
      </w:r>
    </w:p>
    <w:p>
      <w:r>
        <w:br w:type="page"/>
      </w:r>
    </w:p>
    <w:p>
      <w:pPr>
        <w:pStyle w:val="Heading1"/>
      </w:pPr>
      <w:r>
        <w:t>1. How to read this document</w:t>
      </w:r>
    </w:p>
    <w:p>
      <w:r>
        <w:t>Every interactive component in MBS is documented through four lenses, so a developer and an assessment scientist can both build and trust it:</w:t>
      </w:r>
    </w:p>
    <w:p>
      <w:pPr>
        <w:pStyle w:val="ListBullet"/>
      </w:pPr>
      <w:r>
        <w:rPr>
          <w:b/>
          <w:color w:val="1B2A4A"/>
        </w:rPr>
        <w:t xml:space="preserve">Quality dimension — </w:t>
      </w:r>
      <w:r>
        <w:t>the trait/competency the task is designed to measure, plus how it feeds the score</w:t>
      </w:r>
    </w:p>
    <w:p>
      <w:pPr>
        <w:pStyle w:val="ListBullet"/>
      </w:pPr>
      <w:r>
        <w:rPr>
          <w:b/>
          <w:color w:val="1B2A4A"/>
        </w:rPr>
        <w:t xml:space="preserve">Technical execution — </w:t>
      </w:r>
      <w:r>
        <w:t>the mechanic, on-screen states, the exact signals captured (telemetry), key parameters, and the scoring algorithm</w:t>
      </w:r>
    </w:p>
    <w:p>
      <w:pPr>
        <w:pStyle w:val="ListBullet"/>
      </w:pPr>
      <w:r>
        <w:rPr>
          <w:b/>
          <w:color w:val="1B2A4A"/>
        </w:rPr>
        <w:t xml:space="preserve">Scoring &amp; quality — </w:t>
      </w:r>
      <w:r>
        <w:t>how the scores combine into reliable, valid output</w:t>
      </w:r>
    </w:p>
    <w:p>
      <w:pPr>
        <w:pStyle w:val="ListBullet"/>
      </w:pPr>
      <w:r>
        <w:rPr>
          <w:b/>
          <w:color w:val="1B2A4A"/>
        </w:rPr>
        <w:t xml:space="preserve">Bias &amp; social-desirability reduction — </w:t>
      </w:r>
      <w:r>
        <w:t>the specific design features that defeat faking-good, social desirability and other response biases</w:t>
      </w:r>
    </w:p>
    <w:p>
      <w:r>
        <w:t>Used-by tags show which of the six flows (1 Early Learner, 2 Middle Learner, 3 Stream Selector, 4 Career Explorer, 5 Undergraduate, 6 Fresher/Intern) deploy each component, usually re-skinned for age.</w:t>
      </w:r>
    </w:p>
    <w:p>
      <w:pPr>
        <w:pStyle w:val="Heading2"/>
      </w:pPr>
      <w:r>
        <w:t>1.1 Cross-cutting bias mechanisms (apply to every game)</w:t>
      </w:r>
    </w:p>
    <w:p>
      <w:pPr>
        <w:pStyle w:val="ListBullet"/>
      </w:pPr>
      <w:r>
        <w:rPr>
          <w:b/>
          <w:color w:val="1B2A4A"/>
        </w:rPr>
        <w:t xml:space="preserve">Behaviour over claims — </w:t>
      </w:r>
      <w:r>
        <w:t>scores come from what the learner does (latency, choices, persistence, exploration), which cannot be consciously managed the way a Likert can</w:t>
      </w:r>
    </w:p>
    <w:p>
      <w:pPr>
        <w:pStyle w:val="ListBullet"/>
      </w:pPr>
      <w:r>
        <w:rPr>
          <w:b/>
          <w:color w:val="1B2A4A"/>
        </w:rPr>
        <w:t xml:space="preserve">Hidden scoring intent — </w:t>
      </w:r>
      <w:r>
        <w:t>the learner optimises for a game goal, not for a trait label, so they don't know what 'looks good'</w:t>
      </w:r>
    </w:p>
    <w:p>
      <w:pPr>
        <w:pStyle w:val="ListBullet"/>
      </w:pPr>
      <w:r>
        <w:rPr>
          <w:b/>
          <w:color w:val="1B2A4A"/>
        </w:rPr>
        <w:t xml:space="preserve">Silent telemetry — </w:t>
      </w:r>
      <w:r>
        <w:t>per-event latency, dwell, answer-changes and long-string are logged on every component and feed a faking index + a report confidence band</w:t>
      </w:r>
    </w:p>
    <w:p>
      <w:pPr>
        <w:pStyle w:val="ListBullet"/>
      </w:pPr>
      <w:r>
        <w:rPr>
          <w:b/>
          <w:color w:val="1B2A4A"/>
        </w:rPr>
        <w:t xml:space="preserve">Randomisation &amp; balanced keying — </w:t>
      </w:r>
      <w:r>
        <w:t>item/option order randomised per session; any residual self-report is reverse-balanced</w:t>
      </w:r>
    </w:p>
    <w:p>
      <w:pPr>
        <w:pStyle w:val="ListBullet"/>
      </w:pPr>
      <w:r>
        <w:rPr>
          <w:b/>
          <w:color w:val="1B2A4A"/>
        </w:rPr>
        <w:t xml:space="preserve">Triangulation &amp; weighting — </w:t>
      </w:r>
      <w:r>
        <w:t>every dimension is measured by &gt;=2 components; behaviour/sim scores are weighted above self-report and fused by confidence, not naive mean</w:t>
      </w:r>
    </w:p>
    <w:p>
      <w:pPr>
        <w:pStyle w:val="ListBullet"/>
      </w:pPr>
      <w:r>
        <w:rPr>
          <w:b/>
          <w:color w:val="1B2A4A"/>
        </w:rPr>
        <w:t xml:space="preserve">Low-stakes, identity-safe framing — </w:t>
      </w:r>
      <w:r>
        <w:t>'no right or wrong'; no demographics before cognitive tasks; culture-fair figural items; multi-language narration</w:t>
      </w:r>
    </w:p>
    <w:p>
      <w:pPr>
        <w:pStyle w:val="Heading1"/>
      </w:pPr>
      <w:r>
        <w:t>2. Coverage matrix (component to flow)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4752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8"/>
              </w:rPr>
              <w:t>6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Aptitude CAT battery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Cognitive-lab games (M5,M10-M22)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x*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x*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Career Theme-Park (interests)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Forced-choice personality pairs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Ring-toss (achievement motive)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Economic games (Dictator/Trust)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Balloon / BART (risk)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Honest Dice (integrity)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Two Doors (decision)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Trade-off Island (values)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Work Styles Arena / Env Sim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In-tray / In-basket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Day-as-a / role branching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Communication tone-match (SJT)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Read-the-room (EQ)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Team-chat sim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Conflict / tough-conversation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Negotiation sim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Format Lab (learning)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SJT family (soft skills etc.)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ICT games (T1-T7)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Knowledge games (K1-K10)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Sector Match / Ecosystem Architect (2026)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Trend Radar / Market Mover (2026)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Tool Bench &amp; Compliance (2026)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Role Expert Challenge + over-claiming (2026)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Internship/resume upload (AI)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Open reflection (AI-scored)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Wellness screener (self-report)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x</w:t>
            </w:r>
          </w:p>
        </w:tc>
      </w:tr>
    </w:tbl>
    <w:p/>
    <w:p>
      <w:r>
        <w:rPr>
          <w:i/>
          <w:color w:val="555555"/>
          <w:sz w:val="18"/>
        </w:rPr>
        <w:t>x = used; s = short/confirmatory or counsellor-only; * = age-appropriate subset. Each cell maps to a block in that flow's question bank.</w:t>
      </w:r>
    </w:p>
    <w:p>
      <w:r>
        <w:br w:type="page"/>
      </w:r>
    </w:p>
    <w:p>
      <w:pPr>
        <w:pStyle w:val="Heading1"/>
      </w:pPr>
      <w:r>
        <w:t>3. Cognitive performance games</w:t>
      </w:r>
    </w:p>
    <w:p>
      <w:r>
        <w:t>These are inherently behavioural — they measure ability from accuracy and speed, so faking can only lower a score, not inflate it. All run as item-response-theory computer-adaptive tests (CAT) where applicable.</w:t>
      </w:r>
    </w:p>
    <w:p>
      <w:pPr>
        <w:pStyle w:val="Heading2"/>
      </w:pPr>
      <w:r>
        <w:t>3.1  Aptitude CAT battery (Verbal, Numerical, Spatial, Mechanical, Abstract/Raven)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Fluid &amp; crystallised cognitive ability per domain; feeds aptitude profile and stream/role fit.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2-6 (full in 3-4; short/confirmatory in 5-6; age-eased in 2)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Timed multiple-choice items delivered adaptively: the next item's difficulty is chosen from the running ability estimate (CAT).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Item stem (text or figural), 4-5 options, per-item countdown, progress ring.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Correct/incorrect, response latency, item difficulty (b-parameter), answer changes, skips.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Item bank tagged with IRT a/b parameters (calibrated in pilot); start at medium difficulty; stop on standard-error threshold or item cap.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Ability theta from a 2-3 parameter IRT model; standard error gives per-domain confidence; speed-accuracy logged separately.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Performance task — impossible to fake upward. Figural/Raven items are culture-fair (cut language bias). No demographics shown beforehand (defeats stereotype threat). Adaptive item selection also defeats coaching/practice.</w:t>
      </w:r>
    </w:p>
    <w:p/>
    <w:p>
      <w:pPr>
        <w:pStyle w:val="Heading2"/>
      </w:pPr>
      <w:r>
        <w:t>3.2  Cognitive-lab games — N-Back, Corsi/Span, Stroop, Rule-Shift, Go/No-Go, Split-Track, Steady Trace, Speed-Tap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Working memory, cognitive flexibility, inhibition, divided &amp; sustained attention, processing speed, fine motor.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 (full set, router-fired); age-appropriate subset in 1-2 (Go/No-Go, Steady Trace, attention)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Classic speeded paradigms: hold/update a span (N-Back/Corsi), name colour not word (Stroop), switch rules on cue (Rule-Shift), respond/withhold (Go/No-Go), track a moving target (Steady Trace).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Stimulus grid/sequence; reaction pad; live timer; minimal chrome.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Hit/miss/false-alarm, reaction time per trial, RT variability, span length reached, switch cost, commission errors.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Difficulty escalates with success (e.g., N-back level up); thresholds set per age band.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Standardised scores per faculty (d-prime for Go/No-Go, switch-cost ms for flexibility, max span for WM, RT-CV for sustained attention).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Pure performance under controlled timing — reaction time and error rate cannot be impression-managed. No self-report involved.</w:t>
      </w:r>
    </w:p>
    <w:p/>
    <w:p>
      <w:pPr>
        <w:pStyle w:val="Heading2"/>
      </w:pPr>
      <w:r>
        <w:t>3.3  Spot the Break (problem sensitivity) · Alternative Uses &amp; Idea Mesh (creativity)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Problem sensitivity / error detection; divergent thinking (fluency, flexibility, originality) and creative synthesis.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 (Spot the Break, creativity in 4-5); creativity-lite in 1 (What-would-you-do-next)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Spot the Break: find the flaw/anomaly in a system/diagram against a clock. Alternative Uses: list uses for an object in 90s. Idea Mesh: combine 2-3 elements into a pitch.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Scene with embedded fault; or object prompt + free-text list; or combination prompt + compose box.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Faults found vs missed, latency; raw idea list; pitch text.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Timed; object/prompt randomised from a set.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Spot-the-Break: precision/recall vs key. Creativity: AI-scored fluency (count), flexibility (categories), originality (0-100) and composite (Companion Spec A.2/A.3, Haiku).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Open generation is far harder to fake than rating creativity; originality is judged by an external rubric, not self-claim; timing prevents look-up.</w:t>
      </w:r>
    </w:p>
    <w:p/>
    <w:p>
      <w:pPr>
        <w:pStyle w:val="Heading1"/>
      </w:pPr>
      <w:r>
        <w:t>4. Interest, motivation &amp; values (revealed preference)</w:t>
      </w:r>
    </w:p>
    <w:p>
      <w:pPr>
        <w:pStyle w:val="Heading2"/>
      </w:pPr>
      <w:r>
        <w:t>4.1  Career Theme-Park (RIASEC interests)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Vocational interests (Realistic/Investigative/Artistic/Social/Enterprising/Conventional); feeds domain/stream fit.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3-5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 park of activity 'rides' (a build-it ride, a debate ride, a code ride...). The learner roams and chooses what to try; each ride is a 20-40s micro-activity.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Park map; ride cards; a short activity per ride.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Which rides entered, dwell time per ride, revisits, completion, skip-aways.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Rides tagged to RIASEC types; session caps total time.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Interest score per type = weighted blend of choice + dwell + revisit (revealed preference), not Likert rating.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Revealed preference: interest is inferred from what they spend time on, which is far harder to fake than 'rate how much you like science'. No socially 'correct' ride.</w:t>
      </w:r>
    </w:p>
    <w:p/>
    <w:p>
      <w:pPr>
        <w:pStyle w:val="Heading2"/>
      </w:pPr>
      <w:r>
        <w:t>4.2  Forced-choice personality pairs (Big Five, DISC) · People/Data/Ideas/Things sort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Big Five traits &amp; facets, DISC style, work orientation; feeds personality and fit profiles.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2-5 (forced-choice); P/D/I/T sort in 3-4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This-or-that: pick which of two desirability-matched statements is 'more like me' (or rank 4). Sort: drag task-cards into preferred buckets.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Two/four statement cards; swipe or tap; drag-sort board.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Choice per pair, latency, ranking order.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Statements pre-matched on social desirability; blocks balanced across traits.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Thurstonian-IRT recovers normative trait scores from the ipsative choices, keeping people comparable.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Ipsative forced-choice is the strongest defence against social desirability, acquiescence and extreme/central responding — both options look equally good, so 'faking good' has nowhere to go.</w:t>
      </w:r>
    </w:p>
    <w:p/>
    <w:p>
      <w:pPr>
        <w:pStyle w:val="Heading2"/>
      </w:pPr>
      <w:r>
        <w:t>4.3  Ring-Toss / Dart-Distance (achievement motive)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Achievement motivation vs fear-of-failure (Atkinson); plus risk calibration.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2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Choose how far to stand before throwing: nearer = easy + small reward; farther = hard + big reward. Several rounds.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Throw line with selectable distances; reward preview; throw animation.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Chosen distance each round, adjustment after success/failure, hit rate.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Reward curve and success odds tuned per distance.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Achievement-motive index from preferred difficulty (moderate-risk = high nAch); shift after outcomes = resilience signal.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Behavioural choice under real stakes replaces 'I set challenging goals' self-report; the optimal-looking answer isn't obvious.</w:t>
      </w:r>
    </w:p>
    <w:p/>
    <w:p>
      <w:pPr>
        <w:pStyle w:val="Heading2"/>
      </w:pPr>
      <w:r>
        <w:t>4.4  Trade-off Island (work values) · Work Styles Arena · Environment Simulator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Work values (achievement, independence, recognition, relationships, support, conditions); work styles &amp; work-context preferences.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5-6 (Island, Arena, Env Sim); Env Sim also in 4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Allocate scarce 'life tokens' across value-islands, each investment animating a consequence (a tall income tower but a small free-time beach). Arena/Env-Sim: choose how/where you'd work across short scenarios.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Island map + token pool; consequence animations; scenario cards.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Allocations, re-allocations, latency, scenario choices.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Fixed token budget forces trade-offs; consequences calibrated.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Revealed-preference value hierarchy (normative from allocations); style/context profile from choices.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Forcing trade-offs defeats rating inflation ('everything is important'); consequences make socially-desirable over-claiming costly in-game.</w:t>
      </w:r>
    </w:p>
    <w:p/>
    <w:p>
      <w:pPr>
        <w:pStyle w:val="Heading1"/>
      </w:pPr>
      <w:r>
        <w:t>5. Economic &amp; decision games</w:t>
      </w:r>
    </w:p>
    <w:p>
      <w:pPr>
        <w:pStyle w:val="Heading2"/>
      </w:pPr>
      <w:r>
        <w:t>5.1  Sticker-Sharing / Dictator &amp; Trust Vault (cooperation)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Agreeableness, cooperation, reciprocity, fairness.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1 (sticker-sharing); Flows 4-5 (Trust/Dictator)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Dictator: split a pot of stickers/coins with an NPC. Trust: send coins that multiply; the NPC may return some; repeated rounds.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Coin/sticker pool; send slider; vault animation; NPC reaction.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Amount shared/sent/returned-trust, change across rounds,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Multiplier and NPC strategy parameters set per age.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Cooperation index from amount shared; reciprocity from response to NPC behaviour.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Real (in-game) stakes make generosity costly, so it reflects disposition, not a free 'I am kind' claim. No verbal self-report.</w:t>
      </w:r>
    </w:p>
    <w:p/>
    <w:p>
      <w:pPr>
        <w:pStyle w:val="Heading2"/>
      </w:pPr>
      <w:r>
        <w:t>5.2  Balloon / BART &amp; Balloon Vault (risk)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Risk tolerance, impulsivity vs control.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1 (gentle) and Flow 5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Pump a balloon: each pump = +reward but rising pop probability; bank anytime; balloon may burst and lose the round's reward.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Inflating balloon; pump/bank buttons; reward meter.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Pumps per balloon, banked vs burst, adjustment after a burst.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Pop-probability curve tuned (gentler for children).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Adjusted pumps (on un-burst balloons) = risk-appetite index; post-burst change = learning/control.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Behavioural risk under genuine loss replaces 'I enjoy taking risks' self-report; no socially-correct answer.</w:t>
      </w:r>
    </w:p>
    <w:p/>
    <w:p>
      <w:pPr>
        <w:pStyle w:val="Heading2"/>
      </w:pPr>
      <w:r>
        <w:t>5.3  Honest Dice (integrity)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Integrity / honesty (over-claiming behaviour).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5-6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 solo, low-surveillance-feeling task: the learner 'reports' a die roll / mini-game score for points; the system silently records the true value.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Dice/score widget; self-report-of-result field; points counter.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Reported value vs ground truth across trials; magnitude &amp; frequency of over-report.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Several trials; expected honest distribution known.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Integrity index = deviation of reported from actual vs chance; used only as a private signal.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The single most un-fakeable integrity measure — it captures the behaviour itself. Disclosed in consent; never surfaced to the learner as 'you cheated'; ethically bounded.</w:t>
      </w:r>
    </w:p>
    <w:p/>
    <w:p>
      <w:pPr>
        <w:pStyle w:val="Heading2"/>
      </w:pPr>
      <w:r>
        <w:t>5.4  Two Doors (decision style)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Decision-making style — maximiser vs satisficer, deliberation, impulsivity, information use.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2,4,5,6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Timed dilemmas with optional 'clue cards' the learner may open before choosing one of two doors.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Two doors; openable clue cards; countdown timer.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Clues opened (deliberation), time-to-decide (impulsivity), choice, revisions.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Number of clues, time limit, payoff structure tuned.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Indices: information-seeking (clues), speed (latency), consistency; maps to maximiser/satisficer.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Decision style is read from clicks and timing, not from 'I research thoroughly before deciding' — behaviour, not claim.</w:t>
      </w:r>
    </w:p>
    <w:p/>
    <w:p>
      <w:pPr>
        <w:pStyle w:val="Heading1"/>
      </w:pPr>
      <w:r>
        <w:t>6. Workplace simulations (the high-fidelity layer)</w:t>
      </w:r>
    </w:p>
    <w:p>
      <w:r>
        <w:t>These are the core of Users 4-6 and the heart of bias resistance: the learner is doing the job, so impression-management has almost no surface. Branching choices and free text are scored against expert rubrics, with text AI-scored.</w:t>
      </w:r>
    </w:p>
    <w:p>
      <w:pPr>
        <w:pStyle w:val="Heading2"/>
      </w:pPr>
      <w:r>
        <w:t>6.1  In-tray / In-basket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Conscientiousness, prioritisation judgement, decision-making, stress tolerance, written communication, ownership.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 (flagship in 6)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Triage a day-1 inbox (6-9 items incl. a trap) under a timer: order them, assign action (do now / delegate / schedule / decline), optionally draft a one-line reply.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Inbox list + timer; item modal; priority lanes; reply box.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Chosen order, action per item, time-to-first-action, reshuffles, dwell, reply text, items left at timeout.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Expert key for order/action; trap items; timer length.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Rank-correlation of order vs key; action correctness; trap avoidance; reply AI-scored for clarity/tone; stress index from performance drop as the timer shrinks.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It is a task, not a questionnaire — the learner optimises the inbox; conscientiousness/judgement/stress emerge as by-products and can't be self-promoted.</w:t>
      </w:r>
    </w:p>
    <w:p/>
    <w:p>
      <w:pPr>
        <w:pStyle w:val="Heading2"/>
      </w:pPr>
      <w:r>
        <w:t>6.2  Day-as-a-___ / Day-as-a-new-joiner (role &amp; domain branching)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Workstyle, initiative, ownership, adaptability; career-domain fit (Users 4-5).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 short branching narrative (a day in a domain, or a first week as a new joiner); 3-4 choices per scene; choices change the next scene.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Animated scene; choice cards; subtle progress/relationship meter.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Choice path, decision latency, risk/caution, help-seeking vs solo.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Each choice carries construct weights; only top-cluster domains fire (adaptive).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Path scored against a competency/fit rubric; domain-fit from aggregate choices.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Indirect — the 'right' answer is hidden inside the story; fit is inferred from in-context behaviour, not 'rate your interest in law'.</w:t>
      </w:r>
    </w:p>
    <w:p/>
    <w:p>
      <w:pPr>
        <w:pStyle w:val="Heading2"/>
      </w:pPr>
      <w:r>
        <w:t>6.3  Communication tone-match (SJT + compose)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Communication — audience adaptation, clarity, tone, staying non-defensive.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Given a workplace situation, pick the best of 4 candidate messages, or compose a short reply.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Chat/email mock; option cards or compose box.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Choice + latency; composed text.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Desirability-matched distractors; scenarios across registers.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Keyed options scored; composed text AI-scored on clarity, tone-fit, structure.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SJT format hides the trait and matches distractors on desirability; composing is harder to fake than 'I communicate clearly'.</w:t>
      </w:r>
    </w:p>
    <w:p/>
    <w:p>
      <w:pPr>
        <w:pStyle w:val="Heading2"/>
      </w:pPr>
      <w:r>
        <w:t>6.4  Read-the-room (emotional intelligence)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Emotion recognition and empathic response selection (EQ).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Short manager/peer cues (clip or message snippet); identify the emotion / pick the best empathic response under a soft timer.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Affect clip/snippet; response options.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Accuracy,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Keyed emotions; soft time limit.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Accuracy vs key; speed-accuracy composite.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Performance task — EQ is measured by getting the read right, not by self-rating 'I am empathetic'.</w:t>
      </w:r>
    </w:p>
    <w:p/>
    <w:p>
      <w:pPr>
        <w:pStyle w:val="Heading2"/>
      </w:pPr>
      <w:r>
        <w:t>6.5  Team-chat collaboration sim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Teamwork — cooperation, constructive dissent, avoiding groupthink, credit-sharing.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 simulated group thread resolving a shared task; the learner selects/sends messages as it evolves; groupthink and dissent moments are embedded.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Group chat UI with NPC messages.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Messages chosen/sent, whether dissent is voiced, credit-sharing,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Embedded pressure points; NPC scripts.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Rubric on cooperation, constructive dissent, groupthink resistance.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Behaviour in a live-feeling group beats 'I am a team player'; the socially-nice click isn't always the high-scoring one (groupthink trap).</w:t>
      </w:r>
    </w:p>
    <w:p/>
    <w:p>
      <w:pPr>
        <w:pStyle w:val="Heading2"/>
      </w:pPr>
      <w:r>
        <w:t>6.6  Tough conversation / conflict resolution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Conflict-handling style (competing/collaborating/compromising/accommodating/avoiding).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Branching dialogue over a conflict (missed handoff, disagreement); responses span styles; NPC reacts.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Dialogue tree with NPC reactions.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Style path, escalation vs de-escalation,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Scenario set; NPC reaction model.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Maps choices to a conflict-style model; collaboration/problem-solving rewarded over win-lose.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Style inferred from behaviour in a realistic clash, not from 'I handle conflict well'.</w:t>
      </w:r>
    </w:p>
    <w:p/>
    <w:p>
      <w:pPr>
        <w:pStyle w:val="Heading2"/>
      </w:pPr>
      <w:r>
        <w:t>6.7  Negotiation sim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Negotiation — interests vs positions, value creation, trust, assertiveness.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5-6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Multi-round offer/counter with an NPC over scope or a deadline; option to probe interests, trade, hold or walk away; payoff revealed.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Negotiation table; offer slider; NPC responses; payoff reveal.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Offers, concessions, interest-probing, walk-away, joint value created.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NPC reservation values; rounds cap.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Score on value created (not just claimed), interest-based behaviour, relationship preserved.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Outcomes and moves are behavioural; you can't fake a good deal — joint value is computed, not self-reported.</w:t>
      </w:r>
    </w:p>
    <w:p/>
    <w:p>
      <w:pPr>
        <w:pStyle w:val="Heading2"/>
      </w:pPr>
      <w:r>
        <w:t>6.8  Crisis Commander (prioritise under pressure)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Stress tolerance, prioritisation, problem-solving under load.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(knowledge game K9)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 cascading crisis: allocate limited resources/attention across competing emergencies as new events arrive.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Live ops board; resource tokens; incoming alerts; timer.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Allocation choices, response latency, performance as load rises, errors.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Event arrival rate scales difficulty.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Composite of triage correctness and performance stability under rising load (stress index).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Behaviour under genuine time pressure reveals stress tolerance directly; nothing to self-rate.</w:t>
      </w:r>
    </w:p>
    <w:p/>
    <w:p>
      <w:pPr>
        <w:pStyle w:val="Heading2"/>
      </w:pPr>
      <w:r>
        <w:t>6.9  SJT family — soft-skills, self-management, study-habit, subject micro-sims, career-adaptability, self-concept, entrepreneurial orientation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Soft skills, self-regulation, learning habits, adaptability (Savickas 4Cs), self-concept clarity, entrepreneurial/opportunity orientation.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All flows (age-skinned)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Scenario + plausible action options (or a short branching choice); the trait sits inside the situation.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Scenario card; option set or branch.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Choice, latency; sometimes a short text.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Desirability-matched options; keyed against expert/SME consensus.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Keyed/rubric scoring; text AI-scored where present.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SJTs are indirect and matched on desirability, so the 'good' answer is non-obvious — strong against demand characteristics and social desirability.</w:t>
      </w:r>
    </w:p>
    <w:p/>
    <w:p>
      <w:pPr>
        <w:pStyle w:val="Heading1"/>
      </w:pPr>
      <w:r>
        <w:t>7. Learning, knowledge &amp; ICT games</w:t>
      </w:r>
    </w:p>
    <w:p>
      <w:pPr>
        <w:pStyle w:val="Heading2"/>
      </w:pPr>
      <w:r>
        <w:t>7.1  Format Lab (learning style &amp; learning agility)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Real learning preference (by performance) and learning agility (adapt when approach fails).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2,5,6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Teach one novel concept in four formats (video/text/diagram/try-it); quiz after each; then change a rule and see if the learner adapts.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Format cards; short quizzes; rule-change moment.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Per-format quiz score &amp; time; adaptation speed after the rule-change.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Concept novelty controlled; rule-change injected.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Best-performing format = learning preference; gain + adaptation = agility.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Replaces the low-validity, easily-faked VARK self-report with actual performance per modality — you can't fake which format you learn best in.</w:t>
      </w:r>
    </w:p>
    <w:p/>
    <w:p>
      <w:pPr>
        <w:pStyle w:val="Heading2"/>
      </w:pPr>
      <w:r>
        <w:t>7.2  ICT games (T1-T7): Logic Flow, Debug Den, Network Weave, Spreadsheet Sprint, Phishing Patrol, API Mapper, Equipment Selector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Applied technology/role skills — logic, debugging, networks, spreadsheets, security awareness, APIs, tool selection.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 (router-fired by role/domain)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Hands-on micro-tasks: trace logic, fix a bug, wire a network, complete a spreadsheet task, catch phishing, map an API, pick the right tool.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Task workspace per game; submit/check.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Correctness, steps taken, time, hints used.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Difficulty tiers; fired by role cluster (Companion Spec router).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Performance score per skill; speed-accuracy.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Skill is demonstrated, not claimed — applied tasks can't be faked; reduces credential/over-claiming bias.</w:t>
      </w:r>
    </w:p>
    <w:p/>
    <w:p>
      <w:pPr>
        <w:pStyle w:val="Heading2"/>
      </w:pPr>
      <w:r>
        <w:t>7.3  Knowledge games (K1-K10) &amp; Expert Challenge (M7) with over-claiming check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Domain knowledge proficiency across fields; honesty of self-assessed knowledge.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 (router-fired by domain)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Applied knowledge mini-tasks (e.g., Market Mover, Body Blueprint, Argument Architect). Expert Challenge adds an over-claiming module: rate familiarity with real AND fake concepts.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Task per game; familiarity-rating grid with planted fakes.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Correctness, latency; familiarity ratings incl. claimed knowledge of non-existent items.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Real+fake item mix; domain tags.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Knowledge score from applied tasks; over-claiming index = endorsement of fake items.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Applied tasks measure real knowledge; the over-claiming module directly quantifies exaggeration and corrects self-rated knowledge.</w:t>
      </w:r>
    </w:p>
    <w:p/>
    <w:p>
      <w:pPr>
        <w:pStyle w:val="Heading1"/>
      </w:pPr>
      <w:r>
        <w:t>8. Ecosystem &amp; domain-knowledge games (2026) — Fresher / Intern focus</w:t>
      </w:r>
    </w:p>
    <w:p>
      <w:r>
        <w:t>Added for User 6 (and available to Users 4-5): a behaviour-first layer that tests whether the candidate actually understands the 2026 business world they are about to enter — which sectors sell what, the forces reshaping them, how a company runs, the tools, the compliance basics, and their own role/domain. Items come from the authored Ecosystem-2026 item bank (MBS_Ecosystem2026_ItemBank.json) plus the Market Mover (K2) and Ecosystem Architect (K3) games; role/domain content is drawn adaptively from the Industry-Sectors and Job-Titles knowledge bases.</w:t>
      </w:r>
    </w:p>
    <w:p>
      <w:pPr>
        <w:pStyle w:val="Heading2"/>
      </w:pPr>
      <w:r>
        <w:t>8.1  Sector Match — what's sold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Sector literacy — knowing how each industry actually makes money (the business ecosystem / what is sold).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(full); Flows 4-5 (short)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Match each business type to its primary revenue model / offering (e.g., quick-commerce -&gt; commission + delivery fees; IT-services -&gt; outsourced project hours; fintech -&gt; take-rate/lending spread).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Two-column match board; drag to pair; submit.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 pairings, mis-pairings, latency, changes.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Pairings keyed from the 40-sector Industry KB; the candidate's target sector weighted heavier.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Score = correct matches; per-sector mastery flagged.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Applied matching of real economics — there is no socially-desirable answer to give, only a correct one; it measures knowledge, not self-rated 'business awareness'.</w:t>
      </w:r>
    </w:p>
    <w:p/>
    <w:p>
      <w:pPr>
        <w:pStyle w:val="Heading2"/>
      </w:pPr>
      <w:r>
        <w:t>8.2  Ecosystem Architect (K3) — build the value chain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Depth of sector understanding — who the players are and how value flows.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(router-fired by target sector); available to 4-5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Drag the actors/offerings of a sector into a working value chain (brand -&gt; marketplace/D2C -&gt; logistics -&gt; payments -&gt; customer; or supplier -&gt; manufacturer -&gt; distributor -&gt; retailer).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Value-chain board with slots; draggable nodes.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 placements, order errors, time, hints.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Reference chains per sector from the Industry KB.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Construction accuracy vs the reference chain; partial credit for correct adjacencies.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Reveals understanding by building, not by claiming — you cannot fake assembling a value chain you don't understand.</w:t>
      </w:r>
    </w:p>
    <w:p/>
    <w:p>
      <w:pPr>
        <w:pStyle w:val="Heading2"/>
      </w:pPr>
      <w:r>
        <w:t>8.3  Trend Radar 2026 — spot the forces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Awareness of the 2026 macro-forces shaping a sector (AI, GCCs, UPI/India Stack, ONDC, quick-commerce, DPDP Act, PLI/Make-in-India, EV transition).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(full); Flows 4-5 (short)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Sort/select which forces are actually reshaping a given sector right now, and which are distractors; multi-select with a soft timer.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Sector card + a radar of force-tiles; select the real drivers.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Hits vs false alarms,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Force-to-sector keys from the Industry KB ecosystem-2026 prose; planted distractors.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Signal-detection score (hits minus false alarms) per sector.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Recognition task on real, current forces; distractors stop guessing from looking good — it is knowledge, not opinion.</w:t>
      </w:r>
    </w:p>
    <w:p/>
    <w:p>
      <w:pPr>
        <w:pStyle w:val="Heading2"/>
      </w:pPr>
      <w:r>
        <w:t>8.4  Market Mover (K2) — business sense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Commercial/market sense — making decisions that move a real business metric in 2026 conditions.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(router-fired); available to 4-5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 short business simulation: rising ad costs, a tier-2 demand shift, a margin squeeze — the candidate makes choices that move a simulated revenue/margin metric over a few rounds.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Dashboard with a metric; choice cards each round; metric animates the consequence.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Choices, resulting metric trajectory, latency, recovery after a bad round.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Scenario parameters tuned to real 2026 dynamics (CAC, retention, channel shifts).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Score = end-state metric + quality of reasoning path; recovery = adaptability.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Outcomes are computed, not claimed — a candidate cannot fake good business judgement; the 'right' move is non-obvious.</w:t>
      </w:r>
    </w:p>
    <w:p/>
    <w:p>
      <w:pPr>
        <w:pStyle w:val="Heading2"/>
      </w:pPr>
      <w:r>
        <w:t>8.5  How the business runs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Operating-model literacy — how teams hand work to each other (lead-to-cash), what KRAs/sprints mean, who owns what.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(full); Flows 4-5 (short)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Order the lead-to-cash flow; assemble which team owns which outcome; SJTs on KRAs, sprints and hand-offs.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Ordering board + SJT cards.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Order correctness, choices,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Keys from the 'How a business operates' model.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Sequence/assignment accuracy + SJT keying.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Applied/ordering format — measures understanding of the operating model rather than a self-claim of 'I understand business'.</w:t>
      </w:r>
    </w:p>
    <w:p/>
    <w:p>
      <w:pPr>
        <w:pStyle w:val="Heading2"/>
      </w:pPr>
      <w:r>
        <w:t>8.6  Tool Bench — tool-to-role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Workplace tools literacy — matching the right tool to the job (Jira, CRM, Tally/GST, Power BI, Figma).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(full); Flows 4-5 (short)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Match tools to tasks/roles; pick the right tool for a stated need (a KPI dashboard, tracking a bug, filing returns).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Tool tiles + task slots; SJT picks.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 matches,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Tool-to-role keys from the Job-Titles KB.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Match accuracy; role-weighted.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Applied matching, not 'rate your tool proficiency' — over-claiming has no surface.</w:t>
      </w:r>
    </w:p>
    <w:p/>
    <w:p>
      <w:pPr>
        <w:pStyle w:val="Heading2"/>
      </w:pPr>
      <w:r>
        <w:t>8.7  Compliance Checkpoint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Basic regulatory literacy a fresher needs — GST, data privacy (DPDP)/PCI for payment data, statutory deductions (PF/ESIC).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(full); Flows 4-5 (short)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Scenario SJTs: how to handle customer card data, what GST is, what must be deducted from a salary.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Scenario card + 4 options.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Choice, latency.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Keyed to current rules; desirability-matched distractors.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Keyed score; compliance-awareness band.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Scenario format hides the 'right' answer and matches distractors — measures knowledge, not a claim of being 'compliant'.</w:t>
      </w:r>
    </w:p>
    <w:p/>
    <w:p>
      <w:pPr>
        <w:pStyle w:val="Heading2"/>
      </w:pPr>
      <w:r>
        <w:t>8.8  Role/Domain Expert Challenge (M7) + over-claiming check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Role-specific domain knowledge and the 2026 skill/tool demand for the target role; honesty of self-rated knowledge.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 6 (router-fired by role); available to 4-5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Applied questions for the candidate's target role (drawn from the Job-Titles KB), plus a familiarity-rating grid that secretly plants non-existent concepts.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Role task items; familiarity-rating grid with planted fakes.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Correctness, latency; familiarity ratings incl. endorsement of fake items.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Role/domain content from the Job-Titles KB ecosystem-2026 fields; real+fake item mix.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Domain score from applied items; over-claiming index = endorsement of fakes, used to correct self-rated knowledge.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Applied tasks measure real domain knowledge; the planted-fake module directly quantifies and corrects exaggeration — a direct counter to social desirability on competence.</w:t>
      </w:r>
    </w:p>
    <w:p/>
    <w:p>
      <w:pPr>
        <w:pStyle w:val="Heading1"/>
      </w:pPr>
      <w:r>
        <w:t>9. Evidence &amp; open response (AI-scored)</w:t>
      </w:r>
    </w:p>
    <w:p>
      <w:pPr>
        <w:pStyle w:val="Heading2"/>
      </w:pPr>
      <w:r>
        <w:t>9.1  Internship / Resume / Project upload (AI-clustered)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Objective experience signal — domains, skills, depth; integrity (fabrication check).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5-6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Learner uploads a description/file of internships/projects; AI extracts clusters and signals.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Upload + free-text box.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Text + file contents; AI output.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Companion Spec A.1 prompt; Haiku, temp 0.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Returns career clusters, skills, depth signal, and a red-flag for fabricated/plagiarised content.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Objective behavioural evidence outweighs self-claims; the fabrication red-flag catches embellishment.</w:t>
      </w:r>
    </w:p>
    <w:p/>
    <w:p>
      <w:pPr>
        <w:pStyle w:val="Heading2"/>
      </w:pPr>
      <w:r>
        <w:t>9.2  Open reflection (aspiration, influences, main challenge, failure-reflection)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Growth mindset, reflective depth, resilience, agency, aspiration specificity; distress screening.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Short open-text prompts; AI scores against strict rubrics; never echoes sensitive content.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Prompt + text box.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Free text; AI scores + flags.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Companion Spec A.4-A.7; Haiku, Sonnet for failure-reflection; temp 0.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Scores growth mindset/reflective depth/resilience/agency; sets distress_flag -&gt; counsellor_escalate.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Open construction is much harder to fake than Likert and adds incremental validity; rubric (not self-claim) does the scoring.</w:t>
      </w:r>
    </w:p>
    <w:p/>
    <w:p>
      <w:pPr>
        <w:pStyle w:val="Heading1"/>
      </w:pPr>
      <w:r>
        <w:t>10. Wellness — the deliberate self-report exception</w:t>
      </w:r>
    </w:p>
    <w:p>
      <w:pPr>
        <w:pStyle w:val="Heading2"/>
      </w:pPr>
      <w:r>
        <w:t>10.1  Wellness screener (PHQ/GAD/SI sub-items)</w:t>
      </w:r>
    </w:p>
    <w:p>
      <w:pPr>
        <w:spacing w:after="60"/>
      </w:pPr>
      <w:r>
        <w:rPr>
          <w:b/>
          <w:color w:val="1E6B52"/>
          <w:sz w:val="20"/>
        </w:rPr>
        <w:t xml:space="preserve">Quality dimension: </w:t>
      </w:r>
      <w:r>
        <w:t>Emotional wellbeing / distress (safety screening, not a 'performance' construct).</w:t>
      </w:r>
    </w:p>
    <w:p>
      <w:pPr>
        <w:spacing w:after="60"/>
      </w:pPr>
      <w:r>
        <w:rPr>
          <w:b/>
          <w:color w:val="2E6DA4"/>
          <w:sz w:val="20"/>
        </w:rPr>
        <w:t xml:space="preserve">Used by: </w:t>
      </w:r>
      <w:r>
        <w:t>Flows 4-6 (counsellor-only signalling in 2-3)</w:t>
      </w:r>
    </w:p>
    <w:p>
      <w:pPr>
        <w:spacing w:after="60"/>
      </w:pPr>
      <w:r>
        <w:rPr>
          <w:b/>
          <w:color w:val="1B2A4A"/>
          <w:sz w:val="20"/>
        </w:rPr>
        <w:t xml:space="preserve">Mechanic: </w:t>
      </w:r>
      <w:r>
        <w:t>Validated, clearly-framed self-report items; never gamified or disguised.</w:t>
      </w:r>
    </w:p>
    <w:p>
      <w:pPr>
        <w:spacing w:after="60"/>
      </w:pPr>
      <w:r>
        <w:rPr>
          <w:b/>
          <w:color w:val="1B2A4A"/>
          <w:sz w:val="20"/>
        </w:rPr>
        <w:t xml:space="preserve">On-screen: </w:t>
      </w:r>
      <w:r>
        <w:t>Plain Likert/frequency items with supportive framing.</w:t>
      </w:r>
    </w:p>
    <w:p>
      <w:pPr>
        <w:spacing w:after="60"/>
      </w:pPr>
      <w:r>
        <w:rPr>
          <w:b/>
          <w:color w:val="1B2A4A"/>
          <w:sz w:val="20"/>
        </w:rPr>
        <w:t xml:space="preserve">Captured signals (telemetry): </w:t>
      </w:r>
      <w:r>
        <w:t>Item responses; AI distress detection on any linked open text.</w:t>
      </w:r>
    </w:p>
    <w:p>
      <w:pPr>
        <w:spacing w:after="60"/>
      </w:pPr>
      <w:r>
        <w:rPr>
          <w:b/>
          <w:color w:val="1B2A4A"/>
          <w:sz w:val="20"/>
        </w:rPr>
        <w:t xml:space="preserve">Key parameters: </w:t>
      </w:r>
      <w:r>
        <w:t>Validated thresholds.</w:t>
      </w:r>
    </w:p>
    <w:p>
      <w:pPr>
        <w:spacing w:after="60"/>
      </w:pPr>
      <w:r>
        <w:rPr>
          <w:b/>
          <w:color w:val="1B2A4A"/>
          <w:sz w:val="20"/>
        </w:rPr>
        <w:t xml:space="preserve">Scoring algorithm: </w:t>
      </w:r>
      <w:r>
        <w:t>Standard screener scoring; threshold or AI distress -&gt; counsellor_escalate + iCall referral.</w:t>
      </w:r>
    </w:p>
    <w:p>
      <w:pPr>
        <w:spacing w:after="60"/>
      </w:pPr>
      <w:r>
        <w:rPr>
          <w:b/>
          <w:color w:val="1E6B52"/>
          <w:sz w:val="20"/>
        </w:rPr>
        <w:t xml:space="preserve">Bias &amp; social-desirability reduction: </w:t>
      </w:r>
      <w:r>
        <w:t>This is the one place self-report is correct and ethical: behavioural proxies for distress are neither valid nor safe, and hiding the intent would be wrong. Data is access-segregated and never shown at individual level on dashboards.</w:t>
      </w:r>
    </w:p>
    <w:p/>
    <w:p>
      <w:pPr>
        <w:pStyle w:val="Heading1"/>
      </w:pPr>
      <w:r>
        <w:t>11. Quality &amp; validity summary</w:t>
      </w:r>
    </w:p>
    <w:p>
      <w:r>
        <w:t>Reliability comes from multiple items/trials per dimension and from triangulating each dimension across at least two components (e.g., a game + a forced-choice block). Validity comes from behaviour-first measurement plus the embedded controls — faking index, over-claiming module, response-latency and long-string flags — which set a per-report confidence band and down-weight any compromised self-report. Forced-choice is scored with Thurstonian-IRT, cognitive items with IRT/CAT, and the final composite fuses methods by confidence rather than a naive mean. Fairness is monitored with differential-item-functioning checks across language, gender and region, with culture-fair figural designs preferred. Together these make MBS both more engaging and substantially harder to game than a survey.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