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567"/>
        <w:rPr>
          <w:rFonts w:ascii="Times New Roman" w:hAnsi="Times New Roman" w:cs="Times New Roman"/>
          <w:b/>
          <w:bCs/>
          <w:sz w:val="28"/>
          <w:szCs w:val="28"/>
        </w:rPr>
      </w:pPr>
      <w:r>
        <w:rPr>
          <w:rFonts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jc w:val="center"/>
        <w:rPr>
          <w:rFonts w:ascii="Times New Roman" w:hAnsi="Times New Roman" w:eastAsia="Times New Roman" w:cs="Times New Roman"/>
          <w:b/>
          <w:bCs/>
          <w:sz w:val="96"/>
          <w:szCs w:val="96"/>
        </w:rPr>
      </w:pPr>
      <w:r>
        <w:rPr>
          <w:rFonts w:eastAsia="Times New Roman" w:cs="Times New Roman" w:ascii="Times New Roman" w:hAnsi="Times New Roman"/>
          <w:b/>
          <w:bCs/>
          <w:sz w:val="96"/>
          <w:szCs w:val="96"/>
        </w:rPr>
        <w:t>Доклад</w:t>
      </w:r>
    </w:p>
    <w:p>
      <w:pPr>
        <w:pStyle w:val="Normal"/>
        <w:ind w:left="-567"/>
        <w:jc w:val="center"/>
        <w:rPr>
          <w:rFonts w:ascii="Times New Roman" w:hAnsi="Times New Roman" w:eastAsia="Times New Roman" w:cs="Times New Roman"/>
          <w:b/>
          <w:bCs/>
          <w:i/>
          <w:i/>
          <w:sz w:val="48"/>
          <w:szCs w:val="48"/>
        </w:rPr>
      </w:pPr>
      <w:r>
        <w:rPr>
          <w:rFonts w:eastAsia="Times New Roman" w:cs="Times New Roman" w:ascii="Times New Roman" w:hAnsi="Times New Roman"/>
          <w:b/>
          <w:bCs/>
          <w:sz w:val="48"/>
          <w:szCs w:val="48"/>
        </w:rPr>
        <w:t xml:space="preserve">на тему: </w:t>
      </w:r>
      <w:r>
        <w:rPr>
          <w:rFonts w:eastAsia="Times New Roman" w:cs="Times New Roman" w:ascii="Times New Roman" w:hAnsi="Times New Roman"/>
          <w:b/>
          <w:bCs/>
          <w:i/>
          <w:iCs/>
          <w:sz w:val="48"/>
          <w:szCs w:val="48"/>
        </w:rPr>
        <w:t>«Взаимосвязь процессов интеграции и глобализации»</w:t>
      </w:r>
    </w:p>
    <w:p>
      <w:pPr>
        <w:pStyle w:val="Normal"/>
        <w:ind w:left="-567"/>
        <w:rPr>
          <w:rFonts w:ascii="Times New Roman" w:hAnsi="Times New Roman" w:eastAsia="Times New Roman" w:cs="Times New Roman"/>
          <w:b/>
          <w:bCs/>
          <w:sz w:val="48"/>
          <w:szCs w:val="48"/>
        </w:rPr>
      </w:pPr>
      <w:r>
        <w:rPr>
          <w:rFonts w:eastAsia="Times New Roman" w:cs="Times New Roman" w:ascii="Times New Roman" w:hAnsi="Times New Roman"/>
          <w:b/>
          <w:bCs/>
          <w:sz w:val="48"/>
          <w:szCs w:val="48"/>
        </w:rPr>
      </w:r>
    </w:p>
    <w:p>
      <w:pPr>
        <w:pStyle w:val="Normal"/>
        <w:ind w:left="-567"/>
        <w:rPr>
          <w:rFonts w:ascii="Times New Roman" w:hAnsi="Times New Roman" w:eastAsia="Times New Roman" w:cs="Times New Roman"/>
          <w:b/>
          <w:bCs/>
          <w:sz w:val="48"/>
          <w:szCs w:val="48"/>
        </w:rPr>
      </w:pPr>
      <w:r>
        <w:rPr>
          <w:rFonts w:eastAsia="Times New Roman" w:cs="Times New Roman" w:ascii="Times New Roman" w:hAnsi="Times New Roman"/>
          <w:b/>
          <w:bCs/>
          <w:sz w:val="48"/>
          <w:szCs w:val="4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jc w:val="right"/>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jc w:val="right"/>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jc w:val="right"/>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Ваганова О.</w:t>
      </w:r>
    </w:p>
    <w:p>
      <w:pPr>
        <w:pStyle w:val="Normal"/>
        <w:ind w:left="-567"/>
        <w:jc w:val="right"/>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3834101/30009</w:t>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ind w:left="-567"/>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spacing w:lineRule="auto" w:line="360"/>
        <w:ind w:left="-567"/>
        <w:jc w:val="center"/>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Взаимосвязь процессов интеграции и глобализации</w:t>
      </w:r>
    </w:p>
    <w:p>
      <w:pPr>
        <w:pStyle w:val="Normal"/>
        <w:spacing w:lineRule="auto" w:line="360" w:before="0" w:after="0"/>
        <w:ind w:firstLine="567" w:left="-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Что такое экономическая интеграция? В чем суть глобализации? Какова взаимосвязь этих понятий? Попробуем разобраться в их определениях.</w:t>
      </w:r>
    </w:p>
    <w:p>
      <w:pPr>
        <w:pStyle w:val="Normal"/>
        <w:spacing w:lineRule="auto" w:line="360" w:before="0" w:after="0"/>
        <w:ind w:firstLine="567" w:left="-567"/>
        <w:jc w:val="both"/>
        <w:rPr>
          <w:rFonts w:ascii="Times New Roman" w:hAnsi="Times New Roman" w:eastAsia="Arial" w:cs="Times New Roman"/>
          <w:sz w:val="28"/>
          <w:szCs w:val="28"/>
        </w:rPr>
      </w:pPr>
      <w:r>
        <w:rPr>
          <w:rFonts w:eastAsia="Arial" w:cs="Times New Roman" w:ascii="Times New Roman" w:hAnsi="Times New Roman"/>
          <w:b/>
          <w:sz w:val="28"/>
          <w:szCs w:val="28"/>
          <w:highlight w:val="white"/>
        </w:rPr>
        <w:t>Интегра́ция</w:t>
      </w:r>
      <w:r>
        <w:rPr>
          <w:rFonts w:eastAsia="Arial" w:cs="Times New Roman" w:ascii="Times New Roman" w:hAnsi="Times New Roman"/>
          <w:sz w:val="28"/>
          <w:szCs w:val="28"/>
          <w:highlight w:val="white"/>
        </w:rPr>
        <w:t> (от </w:t>
      </w:r>
      <w:hyperlink r:id="rId2" w:tgtFrame="Латинский язык">
        <w:r>
          <w:rPr>
            <w:rStyle w:val="Hyperlink"/>
            <w:rFonts w:eastAsia="Arial" w:cs="Times New Roman" w:ascii="Times New Roman" w:hAnsi="Times New Roman"/>
            <w:color w:val="auto"/>
            <w:sz w:val="28"/>
            <w:szCs w:val="28"/>
            <w:highlight w:val="white"/>
            <w:u w:val="none"/>
          </w:rPr>
          <w:t>лат.</w:t>
        </w:r>
      </w:hyperlink>
      <w:r>
        <w:rPr>
          <w:rFonts w:eastAsia="Arial" w:cs="Times New Roman" w:ascii="Times New Roman" w:hAnsi="Times New Roman"/>
          <w:sz w:val="28"/>
          <w:szCs w:val="28"/>
          <w:highlight w:val="white"/>
        </w:rPr>
        <w:t> </w:t>
      </w:r>
      <w:r>
        <w:rPr>
          <w:rFonts w:eastAsia="Arial" w:cs="Times New Roman" w:ascii="Times New Roman" w:hAnsi="Times New Roman"/>
          <w:i/>
          <w:sz w:val="28"/>
          <w:szCs w:val="28"/>
          <w:highlight w:val="white"/>
        </w:rPr>
        <w:t>integratio</w:t>
      </w:r>
      <w:r>
        <w:rPr>
          <w:rFonts w:eastAsia="Arial" w:cs="Times New Roman" w:ascii="Times New Roman" w:hAnsi="Times New Roman"/>
          <w:sz w:val="28"/>
          <w:szCs w:val="28"/>
          <w:highlight w:val="white"/>
        </w:rPr>
        <w:t> — «восстановление», «восполнение», «соединение») — процесс объединения частей в целое</w:t>
      </w:r>
      <w:r>
        <w:rPr>
          <w:rFonts w:eastAsia="Arial" w:cs="Times New Roman" w:ascii="Times New Roman" w:hAnsi="Times New Roman"/>
          <w:sz w:val="28"/>
          <w:szCs w:val="28"/>
        </w:rPr>
        <w:t>.</w:t>
      </w:r>
    </w:p>
    <w:p>
      <w:pPr>
        <w:pStyle w:val="Normal"/>
        <w:pBdr/>
        <w:shd w:val="clear" w:color="FFFFFF" w:fill="FFFFFF"/>
        <w:spacing w:lineRule="auto" w:line="360" w:before="0" w:after="0"/>
        <w:ind w:firstLine="567" w:left="-567"/>
        <w:jc w:val="both"/>
        <w:rPr>
          <w:rFonts w:ascii="Times New Roman" w:hAnsi="Times New Roman" w:cs="Times New Roman"/>
          <w:sz w:val="28"/>
          <w:szCs w:val="28"/>
        </w:rPr>
      </w:pPr>
      <w:r>
        <w:rPr>
          <w:rFonts w:eastAsia="Arial" w:cs="Times New Roman" w:ascii="Times New Roman" w:hAnsi="Times New Roman"/>
          <w:b/>
          <w:sz w:val="28"/>
          <w:szCs w:val="28"/>
        </w:rPr>
        <w:t>Глобализа́ция</w:t>
      </w:r>
      <w:r>
        <w:rPr>
          <w:rFonts w:eastAsia="Arial" w:cs="Times New Roman" w:ascii="Times New Roman" w:hAnsi="Times New Roman"/>
          <w:sz w:val="28"/>
          <w:szCs w:val="28"/>
        </w:rPr>
        <w:t xml:space="preserve"> — (от англ. </w:t>
      </w:r>
      <w:r>
        <w:rPr>
          <w:rFonts w:eastAsia="Arial" w:cs="Times New Roman" w:ascii="Times New Roman" w:hAnsi="Times New Roman"/>
          <w:i/>
          <w:iCs/>
          <w:sz w:val="28"/>
          <w:szCs w:val="28"/>
        </w:rPr>
        <w:t>globalisation</w:t>
      </w:r>
      <w:r>
        <w:rPr>
          <w:rFonts w:eastAsia="Arial" w:cs="Times New Roman" w:ascii="Times New Roman" w:hAnsi="Times New Roman"/>
          <w:sz w:val="28"/>
          <w:szCs w:val="28"/>
        </w:rPr>
        <w:t xml:space="preserve"> - «глобализация») процесс </w:t>
      </w:r>
      <w:hyperlink r:id="rId3" w:tgtFrame="Международная экономическая интеграция">
        <w:r>
          <w:rPr>
            <w:rStyle w:val="Hyperlink"/>
            <w:rFonts w:eastAsia="Arial" w:cs="Times New Roman" w:ascii="Times New Roman" w:hAnsi="Times New Roman"/>
            <w:color w:val="auto"/>
            <w:sz w:val="28"/>
            <w:szCs w:val="28"/>
            <w:u w:val="none"/>
          </w:rPr>
          <w:t>всемирной экономической</w:t>
        </w:r>
      </w:hyperlink>
      <w:r>
        <w:rPr>
          <w:rFonts w:eastAsia="Arial" w:cs="Times New Roman" w:ascii="Times New Roman" w:hAnsi="Times New Roman"/>
          <w:sz w:val="28"/>
          <w:szCs w:val="28"/>
        </w:rPr>
        <w:t>, </w:t>
      </w:r>
      <w:hyperlink r:id="rId4" w:tgtFrame="Политическая интеграция">
        <w:r>
          <w:rPr>
            <w:rStyle w:val="Hyperlink"/>
            <w:rFonts w:eastAsia="Arial" w:cs="Times New Roman" w:ascii="Times New Roman" w:hAnsi="Times New Roman"/>
            <w:color w:val="auto"/>
            <w:sz w:val="28"/>
            <w:szCs w:val="28"/>
            <w:u w:val="none"/>
          </w:rPr>
          <w:t>политической</w:t>
        </w:r>
      </w:hyperlink>
      <w:r>
        <w:rPr>
          <w:rFonts w:eastAsia="Arial" w:cs="Times New Roman" w:ascii="Times New Roman" w:hAnsi="Times New Roman"/>
          <w:sz w:val="28"/>
          <w:szCs w:val="28"/>
        </w:rPr>
        <w:t>, </w:t>
      </w:r>
      <w:hyperlink r:id="rId5" w:tgtFrame="Культура">
        <w:r>
          <w:rPr>
            <w:rStyle w:val="Hyperlink"/>
            <w:rFonts w:eastAsia="Arial" w:cs="Times New Roman" w:ascii="Times New Roman" w:hAnsi="Times New Roman"/>
            <w:color w:val="auto"/>
            <w:sz w:val="28"/>
            <w:szCs w:val="28"/>
            <w:u w:val="none"/>
          </w:rPr>
          <w:t>культурной</w:t>
        </w:r>
      </w:hyperlink>
      <w:r>
        <w:rPr>
          <w:rFonts w:eastAsia="Arial" w:cs="Times New Roman" w:ascii="Times New Roman" w:hAnsi="Times New Roman"/>
          <w:sz w:val="28"/>
          <w:szCs w:val="28"/>
        </w:rPr>
        <w:t> и религиозной </w:t>
      </w:r>
      <w:hyperlink r:id="rId6" w:tgtFrame="Социальная интеграция">
        <w:r>
          <w:rPr>
            <w:rStyle w:val="Hyperlink"/>
            <w:rFonts w:eastAsia="Arial" w:cs="Times New Roman" w:ascii="Times New Roman" w:hAnsi="Times New Roman"/>
            <w:color w:val="auto"/>
            <w:sz w:val="28"/>
            <w:szCs w:val="28"/>
            <w:u w:val="none"/>
          </w:rPr>
          <w:t>интеграции</w:t>
        </w:r>
      </w:hyperlink>
      <w:r>
        <w:rPr>
          <w:rFonts w:eastAsia="Arial" w:cs="Times New Roman" w:ascii="Times New Roman" w:hAnsi="Times New Roman"/>
          <w:sz w:val="28"/>
          <w:szCs w:val="28"/>
        </w:rPr>
        <w:t> и </w:t>
      </w:r>
      <w:hyperlink r:id="rId7" w:tgtFrame="Унификация">
        <w:r>
          <w:rPr>
            <w:rStyle w:val="Hyperlink"/>
            <w:rFonts w:eastAsia="Arial" w:cs="Times New Roman" w:ascii="Times New Roman" w:hAnsi="Times New Roman"/>
            <w:color w:val="auto"/>
            <w:sz w:val="28"/>
            <w:szCs w:val="28"/>
            <w:u w:val="none"/>
          </w:rPr>
          <w:t>унификации</w:t>
        </w:r>
      </w:hyperlink>
      <w:r>
        <w:rPr>
          <w:rFonts w:cs="Times New Roman" w:ascii="Times New Roman" w:hAnsi="Times New Roman"/>
          <w:sz w:val="28"/>
          <w:szCs w:val="28"/>
        </w:rPr>
        <w:t>.</w:t>
      </w:r>
    </w:p>
    <w:p>
      <w:pPr>
        <w:pStyle w:val="Normal"/>
        <w:spacing w:lineRule="auto" w:line="360" w:before="0" w:after="0"/>
        <w:ind w:firstLine="567" w:left="-567"/>
        <w:jc w:val="both"/>
        <w:rPr>
          <w:rFonts w:ascii="Times New Roman" w:hAnsi="Times New Roman" w:cs="Times New Roman"/>
          <w:sz w:val="28"/>
          <w:szCs w:val="28"/>
        </w:rPr>
      </w:pPr>
      <w:r>
        <w:rPr>
          <w:rFonts w:cs="Times New Roman" w:ascii="Times New Roman" w:hAnsi="Times New Roman"/>
          <w:sz w:val="28"/>
          <w:szCs w:val="28"/>
        </w:rPr>
        <w:t xml:space="preserve">Процессы интеграции и глобализации тесно взаимосвязаны и часто переплетаются. Интеграция относится к процессу объединения и координации различных элементов, таких как страны, экономики или организации, в единую систему. Глобализация же обозначает процесс расширения взаимодействия и взаимозависимости между различными частями мира. </w:t>
      </w:r>
    </w:p>
    <w:p>
      <w:pPr>
        <w:pStyle w:val="Normal"/>
        <w:spacing w:lineRule="auto" w:line="360" w:before="0" w:after="0"/>
        <w:ind w:firstLine="567" w:left="-567"/>
        <w:jc w:val="both"/>
        <w:rPr>
          <w:rFonts w:ascii="Times New Roman" w:hAnsi="Times New Roman" w:cs="Times New Roman"/>
          <w:sz w:val="28"/>
          <w:szCs w:val="28"/>
        </w:rPr>
      </w:pPr>
      <w:r>
        <w:rPr>
          <w:rFonts w:cs="Times New Roman" w:ascii="Times New Roman" w:hAnsi="Times New Roman"/>
          <w:sz w:val="28"/>
          <w:szCs w:val="28"/>
        </w:rPr>
        <w:t>Основные аспекты их взаимосвязи:</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1. Политическая интеграция: Глобализация приводит к политической интеграции, когда страны и регионы сотрудничают для решения глобальных проблем, таких как изменение климата, терроризм и здравоохранение. Это может проявляться в виде международных организаций, таких как ООН или ВОЗ.</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 xml:space="preserve">2. Культурная интеграция: Глобализация ведет к распространению культурных норм и практик по всему миру, что способствует интеграции культурных элементов. Масс-медиа, интернет и миграция способствуют обмену культурными идеями и практиками. </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3.  Технологическая интеграция: Глобализация ускоряет технологическое развитие и распространение инноваций, что в свою очередь способствует интеграции технологий на международном уровне. Примеры включают развитие глобальных информационных сетей и стандартов.</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 xml:space="preserve">4.    Социальная интеграция: Глобализация способствует перемещению людей и культурных идей, что приводит к социальной интеграции. Миграция, международное образование и культурные обмены помогают людям из разных стран лучше понимать друг друга и выстраивать социальные связи. </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5. Региональная интеграция: в рамках глобализации многие регионы стремятся к более тесной интеграции внутри своих границ, создавая экономические и политические союзы. Примеры включают АСЕАН (Ассоциация стран Юго-Восточной Азии) и Африканский союз</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 xml:space="preserve">6. Интеграция на уровне компаний: Мировые компании действуют в глобальном масштабе и часто интегрируют свои операции в разных странах, чтобы оптимизировать цепочки поставок, распределение ресурсов и производственные процессы. Это ведет к созданию глобальных производственных и распределительных сетей. </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7. Экологическая интеграция: Глобализация способствует осознанию глобальных экологических проблем, таких как изменение климата и истощение ресурсов. В ответ страны и организации интегрируют свои усилия для разработки совместных экологических инициатив и стандартов.</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8.</w:t>
        <w:tab/>
        <w:t>Юридическая и нормативная интеграция: в рамках глобализации создаются международные правовые и нормативные стандарты, которые помогают упорядочить взаимодействие между странами и регионами. Это может включать международные договоры и соглашения по правам человека, торговле и защите окружающей среды.</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9. Финансовая интеграция: Глобализация ведет к созданию более взаимосвязанной финансовой системы, где капиталы, инвестиции и финансовые потоки свободно перемещаются между странами. Это может привести как к экономическим возможностям, так и рискам, таким как финансовые кризисы.</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t xml:space="preserve">10. Экономическая интеграция: </w:t>
      </w:r>
      <w:r>
        <w:rPr>
          <w:rFonts w:eastAsia="Times New Roman" w:cs="Times New Roman" w:ascii="Times New Roman" w:hAnsi="Times New Roman"/>
          <w:sz w:val="28"/>
          <w:szCs w:val="28"/>
        </w:rPr>
        <w:t>Экономическое взаимодействие между людьми стало зарождаться довольно давно, примерно 10 тысяч лет назад. Основой объединения национальных хозяйств в единое целое всемирное хозяйство, стало международное разделение труда. Это специализация отдельных стран на производстве определенных видов продукции или оказании определенного вида услуг. Купеческие караваны пересекали пустыни, прокладывая все более прочные пути хозяйственного взаимодействия отдаленных друг от друга государств.</w:t>
        <w:tab/>
      </w:r>
    </w:p>
    <w:p>
      <w:pPr>
        <w:pStyle w:val="Normal"/>
        <w:spacing w:lineRule="auto" w:line="360" w:before="0" w:after="0"/>
        <w:ind w:firstLine="567" w:left="-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Это были первые шаги на пути сближения народов, во многом обусловленные специфичностью природного фактора, который лег в основу при выборе хозяйственного направления. Более глубокое взаимодействие начало проявляться на ранних стадиях развития капитализма. Сложившиеся до этого двухсторонние и трехсторонние внешнеторговые связи начинают перерастать во всемирную связь.</w:t>
      </w:r>
    </w:p>
    <w:p>
      <w:pPr>
        <w:pStyle w:val="Normal"/>
        <w:spacing w:lineRule="auto" w:line="360" w:before="0" w:after="0"/>
        <w:ind w:firstLine="567" w:left="-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Интеграция экономическая, как форма процесса сближения, взаимопереплетения хозяйственной жизни, возникает после 2-й мировой войны. Составляющие развитие производственной и научно-технической кооперации, торгово-экономических и валютно-финансовых связей, создание различных межгосударственных объединений политического и экономического характера, региональных экономических группировок зон свободной торговли, таможенных союзов, экономических и валютных союзов и др. (ЕЭС, ЕС, ЕАСТ, АСЕАН и др.). Что же такое международная экономическая интеграция? Экономическая интеграция - это процесс сближения и взаимопереплетения экономик нескольких стран с однородными социально-экономическими системами, нацеленный на создание единого хозяйственного организма. </w:t>
      </w:r>
    </w:p>
    <w:p>
      <w:pPr>
        <w:pStyle w:val="Normal"/>
        <w:spacing w:lineRule="auto" w:line="360" w:before="0" w:after="0"/>
        <w:ind w:firstLine="567" w:left="-567"/>
        <w:jc w:val="both"/>
        <w:rPr>
          <w:rFonts w:ascii="Times New Roman" w:hAnsi="Times New Roman" w:cs="Times New Roman"/>
          <w:sz w:val="28"/>
          <w:szCs w:val="28"/>
        </w:rPr>
      </w:pPr>
      <w:r>
        <w:rPr>
          <w:rFonts w:eastAsia="Times New Roman" w:cs="Times New Roman" w:ascii="Times New Roman" w:hAnsi="Times New Roman"/>
          <w:sz w:val="28"/>
          <w:szCs w:val="28"/>
        </w:rPr>
        <w:t>Она выражается в:</w:t>
      </w:r>
    </w:p>
    <w:p>
      <w:pPr>
        <w:pStyle w:val="ListParagraph"/>
        <w:numPr>
          <w:ilvl w:val="0"/>
          <w:numId w:val="1"/>
        </w:numPr>
        <w:spacing w:lineRule="auto" w:line="360" w:before="0" w:after="0"/>
        <w:ind w:hanging="0" w:left="-567"/>
        <w:contextualSpacing/>
        <w:jc w:val="both"/>
        <w:rPr>
          <w:rFonts w:ascii="Times New Roman" w:hAnsi="Times New Roman" w:cs="Times New Roman"/>
          <w:sz w:val="28"/>
          <w:szCs w:val="28"/>
        </w:rPr>
      </w:pPr>
      <w:r>
        <w:rPr>
          <w:rFonts w:eastAsia="Times New Roman" w:cs="Times New Roman" w:ascii="Times New Roman" w:hAnsi="Times New Roman"/>
          <w:sz w:val="28"/>
          <w:szCs w:val="28"/>
        </w:rPr>
        <w:t>сотрудничестве между национальными хозяйствами разных стран и полной или частичной их унификации;</w:t>
      </w:r>
    </w:p>
    <w:p>
      <w:pPr>
        <w:pStyle w:val="ListParagraph"/>
        <w:numPr>
          <w:ilvl w:val="0"/>
          <w:numId w:val="1"/>
        </w:numPr>
        <w:spacing w:lineRule="auto" w:line="360" w:before="0" w:after="0"/>
        <w:ind w:hanging="0" w:left="-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ликвидации барьеров в движении товаров, услуг, капитала, рабочей силы между этими странами;</w:t>
      </w:r>
    </w:p>
    <w:p>
      <w:pPr>
        <w:pStyle w:val="ListParagraph"/>
        <w:numPr>
          <w:ilvl w:val="0"/>
          <w:numId w:val="1"/>
        </w:numPr>
        <w:spacing w:lineRule="auto" w:line="360" w:before="0" w:after="0"/>
        <w:ind w:hanging="0" w:left="-567"/>
        <w:contextualSpacing/>
        <w:jc w:val="both"/>
        <w:rPr>
          <w:rFonts w:ascii="Times New Roman" w:hAnsi="Times New Roman" w:cs="Times New Roman"/>
          <w:sz w:val="28"/>
          <w:szCs w:val="28"/>
        </w:rPr>
      </w:pPr>
      <w:r>
        <w:rPr>
          <w:rFonts w:eastAsia="Times New Roman" w:cs="Times New Roman" w:ascii="Times New Roman" w:hAnsi="Times New Roman"/>
          <w:sz w:val="28"/>
          <w:szCs w:val="28"/>
        </w:rPr>
        <w:t>сближении рынков каждой из отдельных стран с целью образования одного единого (общего) рынка;</w:t>
      </w:r>
    </w:p>
    <w:p>
      <w:pPr>
        <w:pStyle w:val="ListParagraph"/>
        <w:numPr>
          <w:ilvl w:val="0"/>
          <w:numId w:val="1"/>
        </w:numPr>
        <w:spacing w:lineRule="auto" w:line="360" w:before="0" w:after="0"/>
        <w:ind w:hanging="0" w:left="-567"/>
        <w:contextualSpacing/>
        <w:jc w:val="both"/>
        <w:rPr>
          <w:rFonts w:ascii="Times New Roman" w:hAnsi="Times New Roman" w:cs="Times New Roman"/>
          <w:sz w:val="28"/>
          <w:szCs w:val="28"/>
        </w:rPr>
      </w:pPr>
      <w:r>
        <w:rPr>
          <w:rFonts w:eastAsia="Times New Roman" w:cs="Times New Roman" w:ascii="Times New Roman" w:hAnsi="Times New Roman"/>
          <w:sz w:val="28"/>
          <w:szCs w:val="28"/>
        </w:rPr>
        <w:t>стирании различий между экономическими субъектами, относящимися к разным государствам;</w:t>
      </w:r>
    </w:p>
    <w:p>
      <w:pPr>
        <w:pStyle w:val="ListParagraph"/>
        <w:numPr>
          <w:ilvl w:val="0"/>
          <w:numId w:val="1"/>
        </w:numPr>
        <w:spacing w:lineRule="auto" w:line="360" w:before="0" w:after="0"/>
        <w:ind w:hanging="0" w:left="-567"/>
        <w:contextualSpacing/>
        <w:jc w:val="both"/>
        <w:rPr>
          <w:rFonts w:ascii="Times New Roman" w:hAnsi="Times New Roman" w:cs="Times New Roman"/>
          <w:sz w:val="28"/>
          <w:szCs w:val="28"/>
        </w:rPr>
      </w:pPr>
      <w:r>
        <w:rPr>
          <w:rFonts w:eastAsia="Times New Roman" w:cs="Times New Roman" w:ascii="Times New Roman" w:hAnsi="Times New Roman"/>
          <w:sz w:val="28"/>
          <w:szCs w:val="28"/>
        </w:rPr>
        <w:t>отсутствии той или иной формы дискриминации иностранных партнеров в каждой из национальных экономик и т.п.</w:t>
      </w:r>
    </w:p>
    <w:p>
      <w:pPr>
        <w:pStyle w:val="Normal"/>
        <w:spacing w:lineRule="auto" w:line="360" w:before="0" w:after="0"/>
        <w:ind w:firstLine="567" w:left="-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Экономическая интеграция является частью глобализационного процесса, составляя его ядро, а сама глобализация - это более верхняя ступенька процесса интернационализации, ее стремительное развитие приводит к большему количеству качественных результатов. Мир - это большой единый рынок для множества ТНК и большинство регионов открыто для их деятельности. </w:t>
      </w:r>
      <w:r>
        <w:rPr>
          <w:rFonts w:cs="Times New Roman" w:ascii="Times New Roman" w:hAnsi="Times New Roman"/>
          <w:sz w:val="28"/>
          <w:szCs w:val="28"/>
        </w:rPr>
        <w:t>Таким образом, глобализация создает условия для более глубокой интеграции на различных уровнях, а интеграция, в свою очередь, способствует более эффективной и всесторонней глобализации.</w:t>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567"/>
        <w:jc w:val="center"/>
        <w:rPr>
          <w:rFonts w:ascii="Times New Roman" w:hAnsi="Times New Roman" w:eastAsia="Times New Roman" w:cs="Times New Roman"/>
          <w:b/>
          <w:sz w:val="28"/>
          <w:szCs w:val="28"/>
        </w:rPr>
      </w:pPr>
      <w:r>
        <w:rPr>
          <w:rFonts w:cs="Times New Roman" w:ascii="Times New Roman" w:hAnsi="Times New Roman"/>
          <w:b/>
          <w:sz w:val="28"/>
          <w:szCs w:val="28"/>
        </w:rPr>
        <w:t>Литература:</w:t>
      </w:r>
    </w:p>
    <w:p>
      <w:pPr>
        <w:pStyle w:val="ListParagraph"/>
        <w:numPr>
          <w:ilvl w:val="0"/>
          <w:numId w:val="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Кучерявенко, С. А. Международная интеграция и глобализация //</w:t>
      </w:r>
    </w:p>
    <w:p>
      <w:pPr>
        <w:pStyle w:val="ListParagraph"/>
        <w:spacing w:lineRule="auto" w:line="360" w:before="0" w:after="0"/>
        <w:ind w:left="-207"/>
        <w:contextualSpacing/>
        <w:rPr>
          <w:rFonts w:ascii="Times New Roman" w:hAnsi="Times New Roman" w:cs="Times New Roman"/>
          <w:sz w:val="28"/>
          <w:szCs w:val="28"/>
        </w:rPr>
      </w:pPr>
      <w:r>
        <w:rPr>
          <w:rFonts w:cs="Times New Roman" w:ascii="Times New Roman" w:hAnsi="Times New Roman"/>
          <w:sz w:val="28"/>
          <w:szCs w:val="28"/>
        </w:rPr>
        <w:t xml:space="preserve">Молодой ученый. - 2010. URL:https://moluch.ru/archive/13/1012/ </w:t>
      </w:r>
    </w:p>
    <w:p>
      <w:pPr>
        <w:pStyle w:val="ListParagraph"/>
        <w:numPr>
          <w:ilvl w:val="0"/>
          <w:numId w:val="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Иванов Н. Глобализация и проблемы оптимальной стратегии развития. //            Мировая экономика и международные отношения. - 2006. - № 2.</w:t>
      </w:r>
    </w:p>
    <w:p>
      <w:pPr>
        <w:pStyle w:val="ListParagraph"/>
        <w:numPr>
          <w:ilvl w:val="0"/>
          <w:numId w:val="2"/>
        </w:numPr>
        <w:spacing w:lineRule="auto" w:line="360"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Малышев Д. Постиндустриальный мир и процессы глобализации.</w:t>
      </w:r>
    </w:p>
    <w:p>
      <w:pPr>
        <w:pStyle w:val="ListParagraph"/>
        <w:numPr>
          <w:ilvl w:val="0"/>
          <w:numId w:val="2"/>
        </w:numPr>
        <w:spacing w:lineRule="auto" w:line="360"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Мировая экономика и международные отношения. - 2000.</w:t>
        <w:br/>
      </w:r>
    </w:p>
    <w:p>
      <w:pPr>
        <w:pStyle w:val="Normal"/>
        <w:spacing w:lineRule="auto" w:line="360" w:before="0" w:after="0"/>
        <w:rPr>
          <w:rFonts w:ascii="Times New Roman" w:hAnsi="Times New Roman" w:cs="Times New Roman"/>
          <w:sz w:val="28"/>
          <w:szCs w:val="28"/>
        </w:rPr>
      </w:pPr>
      <w:r>
        <w:rPr>
          <w:rFonts w:eastAsia="Times New Roman" w:cs="Times New Roman" w:ascii="Times New Roman" w:hAnsi="Times New Roman"/>
          <w:sz w:val="28"/>
          <w:szCs w:val="28"/>
        </w:rPr>
        <w:br/>
      </w:r>
    </w:p>
    <w:p>
      <w:pPr>
        <w:pStyle w:val="ListParagraph"/>
        <w:spacing w:lineRule="auto" w:line="360" w:before="0" w:after="0"/>
        <w:ind w:left="-207"/>
        <w:contextualSpacing/>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567"/>
        <w:jc w:val="both"/>
        <w:rPr>
          <w:sz w:val="28"/>
          <w:szCs w:val="28"/>
        </w:rPr>
      </w:pPr>
      <w:r>
        <w:rPr>
          <w:sz w:val="28"/>
          <w:szCs w:val="28"/>
        </w:rPr>
      </w:r>
      <w:bookmarkStart w:id="0" w:name="_GoBack"/>
      <w:bookmarkStart w:id="1" w:name="_GoBack"/>
      <w:bookmarkEnd w:id="1"/>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567"/>
        <w:jc w:val="both"/>
        <w:rPr>
          <w:rFonts w:ascii="Times New Roman" w:hAnsi="Times New Roman" w:cs="Times New Roman"/>
          <w:sz w:val="28"/>
          <w:szCs w:val="28"/>
        </w:rPr>
      </w:pPr>
      <w:r>
        <w:rPr>
          <w:rFonts w:cs="Times New Roman" w:ascii="Times New Roman" w:hAnsi="Times New Roman"/>
          <w:sz w:val="28"/>
          <w:szCs w:val="28"/>
        </w:rPr>
      </w:r>
    </w:p>
    <w:sectPr>
      <w:footerReference w:type="even" r:id="rId8"/>
      <w:footerReference w:type="default" r:id="rId9"/>
      <w:footerReference w:type="first" r:id="rId10"/>
      <w:type w:val="nextPage"/>
      <w:pgSz w:w="11906" w:h="16838"/>
      <w:pgMar w:left="1985" w:right="1134" w:gutter="0" w:header="0" w:top="1134" w:footer="709"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9661598"/>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9661598"/>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2">
    <w:lvl w:ilvl="0">
      <w:start w:val="1"/>
      <w:numFmt w:val="decimal"/>
      <w:lvlText w:val="%1."/>
      <w:lvlJc w:val="left"/>
      <w:pPr>
        <w:tabs>
          <w:tab w:val="num" w:pos="0"/>
        </w:tabs>
        <w:ind w:left="-207" w:hanging="360"/>
      </w:pPr>
      <w:rPr/>
    </w:lvl>
    <w:lvl w:ilvl="1">
      <w:start w:val="1"/>
      <w:numFmt w:val="lowerLetter"/>
      <w:lvlText w:val="%2."/>
      <w:lvlJc w:val="left"/>
      <w:pPr>
        <w:tabs>
          <w:tab w:val="num" w:pos="0"/>
        </w:tabs>
        <w:ind w:left="513" w:hanging="360"/>
      </w:pPr>
      <w:rPr/>
    </w:lvl>
    <w:lvl w:ilvl="2">
      <w:start w:val="1"/>
      <w:numFmt w:val="lowerRoman"/>
      <w:lvlText w:val="%3."/>
      <w:lvlJc w:val="right"/>
      <w:pPr>
        <w:tabs>
          <w:tab w:val="num" w:pos="0"/>
        </w:tabs>
        <w:ind w:left="1233" w:hanging="180"/>
      </w:pPr>
      <w:rPr/>
    </w:lvl>
    <w:lvl w:ilvl="3">
      <w:start w:val="1"/>
      <w:numFmt w:val="decimal"/>
      <w:lvlText w:val="%4."/>
      <w:lvlJc w:val="left"/>
      <w:pPr>
        <w:tabs>
          <w:tab w:val="num" w:pos="0"/>
        </w:tabs>
        <w:ind w:left="1953" w:hanging="360"/>
      </w:pPr>
      <w:rPr/>
    </w:lvl>
    <w:lvl w:ilvl="4">
      <w:start w:val="1"/>
      <w:numFmt w:val="lowerLetter"/>
      <w:lvlText w:val="%5."/>
      <w:lvlJc w:val="left"/>
      <w:pPr>
        <w:tabs>
          <w:tab w:val="num" w:pos="0"/>
        </w:tabs>
        <w:ind w:left="2673" w:hanging="360"/>
      </w:pPr>
      <w:rPr/>
    </w:lvl>
    <w:lvl w:ilvl="5">
      <w:start w:val="1"/>
      <w:numFmt w:val="lowerRoman"/>
      <w:lvlText w:val="%6."/>
      <w:lvlJc w:val="right"/>
      <w:pPr>
        <w:tabs>
          <w:tab w:val="num" w:pos="0"/>
        </w:tabs>
        <w:ind w:left="3393" w:hanging="180"/>
      </w:pPr>
      <w:rPr/>
    </w:lvl>
    <w:lvl w:ilvl="6">
      <w:start w:val="1"/>
      <w:numFmt w:val="decimal"/>
      <w:lvlText w:val="%7."/>
      <w:lvlJc w:val="left"/>
      <w:pPr>
        <w:tabs>
          <w:tab w:val="num" w:pos="0"/>
        </w:tabs>
        <w:ind w:left="4113" w:hanging="360"/>
      </w:pPr>
      <w:rPr/>
    </w:lvl>
    <w:lvl w:ilvl="7">
      <w:start w:val="1"/>
      <w:numFmt w:val="lowerLetter"/>
      <w:lvlText w:val="%8."/>
      <w:lvlJc w:val="left"/>
      <w:pPr>
        <w:tabs>
          <w:tab w:val="num" w:pos="0"/>
        </w:tabs>
        <w:ind w:left="4833" w:hanging="360"/>
      </w:pPr>
      <w:rPr/>
    </w:lvl>
    <w:lvl w:ilvl="8">
      <w:start w:val="1"/>
      <w:numFmt w:val="lowerRoman"/>
      <w:lvlText w:val="%9."/>
      <w:lvlJc w:val="right"/>
      <w:pPr>
        <w:tabs>
          <w:tab w:val="num" w:pos="0"/>
        </w:tabs>
        <w:ind w:left="5553"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pPr>
      <w:keepNext w:val="true"/>
      <w:keepLines/>
      <w:spacing w:before="360" w:after="80"/>
      <w:outlineLvl w:val="0"/>
    </w:pPr>
    <w:rPr>
      <w:rFonts w:ascii="Arial" w:hAnsi="Arial" w:eastAsia="Arial" w:cs="Arial"/>
      <w:color w:themeColor="accent1" w:themeShade="bf" w:val="2E74B5"/>
      <w:sz w:val="40"/>
      <w:szCs w:val="40"/>
    </w:rPr>
  </w:style>
  <w:style w:type="paragraph" w:styleId="Heading2">
    <w:name w:val="Heading 2"/>
    <w:basedOn w:val="Normal"/>
    <w:next w:val="Normal"/>
    <w:link w:val="2"/>
    <w:uiPriority w:val="9"/>
    <w:unhideWhenUsed/>
    <w:qFormat/>
    <w:pPr>
      <w:keepNext w:val="true"/>
      <w:keepLines/>
      <w:spacing w:before="160" w:after="80"/>
      <w:outlineLvl w:val="1"/>
    </w:pPr>
    <w:rPr>
      <w:rFonts w:ascii="Arial" w:hAnsi="Arial" w:eastAsia="Arial" w:cs="Arial"/>
      <w:color w:themeColor="accent1" w:themeShade="bf" w:val="2E74B5"/>
      <w:sz w:val="32"/>
      <w:szCs w:val="32"/>
    </w:rPr>
  </w:style>
  <w:style w:type="paragraph" w:styleId="Heading3">
    <w:name w:val="Heading 3"/>
    <w:basedOn w:val="Normal"/>
    <w:next w:val="Normal"/>
    <w:link w:val="3"/>
    <w:uiPriority w:val="9"/>
    <w:unhideWhenUsed/>
    <w:qFormat/>
    <w:pPr>
      <w:keepNext w:val="true"/>
      <w:keepLines/>
      <w:spacing w:before="160" w:after="80"/>
      <w:outlineLvl w:val="2"/>
    </w:pPr>
    <w:rPr>
      <w:rFonts w:ascii="Arial" w:hAnsi="Arial" w:eastAsia="Arial" w:cs="Arial"/>
      <w:color w:themeColor="accent1" w:themeShade="bf" w:val="2E74B5"/>
      <w:sz w:val="28"/>
      <w:szCs w:val="28"/>
    </w:rPr>
  </w:style>
  <w:style w:type="paragraph" w:styleId="Heading4">
    <w:name w:val="Heading 4"/>
    <w:basedOn w:val="Normal"/>
    <w:next w:val="Normal"/>
    <w:link w:val="4"/>
    <w:uiPriority w:val="9"/>
    <w:unhideWhenUsed/>
    <w:qFormat/>
    <w:pPr>
      <w:keepNext w:val="true"/>
      <w:keepLines/>
      <w:spacing w:before="80" w:after="40"/>
      <w:outlineLvl w:val="3"/>
    </w:pPr>
    <w:rPr>
      <w:rFonts w:ascii="Arial" w:hAnsi="Arial" w:eastAsia="Arial" w:cs="Arial"/>
      <w:i/>
      <w:iCs/>
      <w:color w:themeColor="accent1" w:themeShade="bf" w:val="2E74B5"/>
    </w:rPr>
  </w:style>
  <w:style w:type="paragraph" w:styleId="Heading5">
    <w:name w:val="Heading 5"/>
    <w:basedOn w:val="Normal"/>
    <w:next w:val="Normal"/>
    <w:link w:val="5"/>
    <w:uiPriority w:val="9"/>
    <w:unhideWhenUsed/>
    <w:qFormat/>
    <w:pPr>
      <w:keepNext w:val="true"/>
      <w:keepLines/>
      <w:spacing w:before="80" w:after="40"/>
      <w:outlineLvl w:val="4"/>
    </w:pPr>
    <w:rPr>
      <w:rFonts w:ascii="Arial" w:hAnsi="Arial" w:eastAsia="Arial" w:cs="Arial"/>
      <w:color w:themeColor="accent1" w:themeShade="bf" w:val="2E74B5"/>
    </w:rPr>
  </w:style>
  <w:style w:type="paragraph" w:styleId="Heading6">
    <w:name w:val="Heading 6"/>
    <w:basedOn w:val="Normal"/>
    <w:next w:val="Normal"/>
    <w:link w:val="6"/>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7"/>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8"/>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9"/>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Pr>
      <w:rFonts w:ascii="Arial" w:hAnsi="Arial" w:eastAsia="Arial" w:cs="Arial"/>
      <w:color w:themeColor="accent1" w:themeShade="bf" w:val="2E74B5"/>
      <w:sz w:val="40"/>
      <w:szCs w:val="40"/>
    </w:rPr>
  </w:style>
  <w:style w:type="character" w:styleId="2" w:customStyle="1">
    <w:name w:val="Заголовок 2 Знак"/>
    <w:basedOn w:val="DefaultParagraphFont"/>
    <w:uiPriority w:val="9"/>
    <w:qFormat/>
    <w:rPr>
      <w:rFonts w:ascii="Arial" w:hAnsi="Arial" w:eastAsia="Arial" w:cs="Arial"/>
      <w:color w:themeColor="accent1" w:themeShade="bf" w:val="2E74B5"/>
      <w:sz w:val="32"/>
      <w:szCs w:val="32"/>
    </w:rPr>
  </w:style>
  <w:style w:type="character" w:styleId="3" w:customStyle="1">
    <w:name w:val="Заголовок 3 Знак"/>
    <w:basedOn w:val="DefaultParagraphFont"/>
    <w:uiPriority w:val="9"/>
    <w:qFormat/>
    <w:rPr>
      <w:rFonts w:ascii="Arial" w:hAnsi="Arial" w:eastAsia="Arial" w:cs="Arial"/>
      <w:color w:themeColor="accent1" w:themeShade="bf" w:val="2E74B5"/>
      <w:sz w:val="28"/>
      <w:szCs w:val="28"/>
    </w:rPr>
  </w:style>
  <w:style w:type="character" w:styleId="4" w:customStyle="1">
    <w:name w:val="Заголовок 4 Знак"/>
    <w:basedOn w:val="DefaultParagraphFont"/>
    <w:uiPriority w:val="9"/>
    <w:qFormat/>
    <w:rPr>
      <w:rFonts w:ascii="Arial" w:hAnsi="Arial" w:eastAsia="Arial" w:cs="Arial"/>
      <w:i/>
      <w:iCs/>
      <w:color w:themeColor="accent1" w:themeShade="bf" w:val="2E74B5"/>
    </w:rPr>
  </w:style>
  <w:style w:type="character" w:styleId="5" w:customStyle="1">
    <w:name w:val="Заголовок 5 Знак"/>
    <w:basedOn w:val="DefaultParagraphFont"/>
    <w:uiPriority w:val="9"/>
    <w:qFormat/>
    <w:rPr>
      <w:rFonts w:ascii="Arial" w:hAnsi="Arial" w:eastAsia="Arial" w:cs="Arial"/>
      <w:color w:themeColor="accent1" w:themeShade="bf" w:val="2E74B5"/>
    </w:rPr>
  </w:style>
  <w:style w:type="character" w:styleId="6" w:customStyle="1">
    <w:name w:val="Заголовок 6 Знак"/>
    <w:basedOn w:val="DefaultParagraphFont"/>
    <w:uiPriority w:val="9"/>
    <w:qFormat/>
    <w:rPr>
      <w:rFonts w:ascii="Arial" w:hAnsi="Arial" w:eastAsia="Arial" w:cs="Arial"/>
      <w:i/>
      <w:iCs/>
      <w:color w:themeColor="text1" w:themeTint="a6" w:val="595959"/>
    </w:rPr>
  </w:style>
  <w:style w:type="character" w:styleId="7" w:customStyle="1">
    <w:name w:val="Заголовок 7 Знак"/>
    <w:basedOn w:val="DefaultParagraphFont"/>
    <w:uiPriority w:val="9"/>
    <w:qFormat/>
    <w:rPr>
      <w:rFonts w:ascii="Arial" w:hAnsi="Arial" w:eastAsia="Arial" w:cs="Arial"/>
      <w:color w:themeColor="text1" w:themeTint="a6" w:val="595959"/>
    </w:rPr>
  </w:style>
  <w:style w:type="character" w:styleId="8" w:customStyle="1">
    <w:name w:val="Заголовок 8 Знак"/>
    <w:basedOn w:val="DefaultParagraphFont"/>
    <w:uiPriority w:val="9"/>
    <w:qFormat/>
    <w:rPr>
      <w:rFonts w:ascii="Arial" w:hAnsi="Arial" w:eastAsia="Arial" w:cs="Arial"/>
      <w:i/>
      <w:iCs/>
      <w:color w:themeColor="text1" w:themeTint="d8" w:val="272727"/>
    </w:rPr>
  </w:style>
  <w:style w:type="character" w:styleId="9" w:customStyle="1">
    <w:name w:val="Заголовок 9 Знак"/>
    <w:basedOn w:val="DefaultParagraphFont"/>
    <w:uiPriority w:val="9"/>
    <w:qFormat/>
    <w:rPr>
      <w:rFonts w:ascii="Arial" w:hAnsi="Arial" w:eastAsia="Arial" w:cs="Arial"/>
      <w:i/>
      <w:iCs/>
      <w:color w:themeColor="text1" w:themeTint="d8" w:val="272727"/>
    </w:rPr>
  </w:style>
  <w:style w:type="character" w:styleId="Style5" w:customStyle="1">
    <w:name w:val="Заголовок Знак"/>
    <w:basedOn w:val="DefaultParagraphFont"/>
    <w:uiPriority w:val="10"/>
    <w:qFormat/>
    <w:rPr>
      <w:rFonts w:ascii="Arial" w:hAnsi="Arial" w:eastAsia="Arial" w:cs="Arial"/>
      <w:spacing w:val="-10"/>
      <w:sz w:val="56"/>
      <w:szCs w:val="56"/>
    </w:rPr>
  </w:style>
  <w:style w:type="character" w:styleId="Style6" w:customStyle="1">
    <w:name w:val="Подзаголовок Знак"/>
    <w:basedOn w:val="DefaultParagraphFont"/>
    <w:uiPriority w:val="11"/>
    <w:qFormat/>
    <w:rPr>
      <w:color w:themeColor="text1" w:themeTint="a6" w:val="595959"/>
      <w:spacing w:val="15"/>
      <w:sz w:val="28"/>
      <w:szCs w:val="28"/>
    </w:rPr>
  </w:style>
  <w:style w:type="character" w:styleId="21" w:customStyle="1">
    <w:name w:val="Цитата 2 Знак"/>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2E74B5"/>
    </w:rPr>
  </w:style>
  <w:style w:type="character" w:styleId="Style7" w:customStyle="1">
    <w:name w:val="Выделенная цитата Знак"/>
    <w:basedOn w:val="DefaultParagraphFont"/>
    <w:link w:val="IntenseQuote"/>
    <w:uiPriority w:val="30"/>
    <w:qFormat/>
    <w:rPr>
      <w:i/>
      <w:iCs/>
      <w:color w:themeColor="accent1" w:themeShade="bf" w:val="2E74B5"/>
    </w:rPr>
  </w:style>
  <w:style w:type="character" w:styleId="IntenseReference">
    <w:name w:val="Intense Reference"/>
    <w:basedOn w:val="DefaultParagraphFont"/>
    <w:uiPriority w:val="32"/>
    <w:qFormat/>
    <w:rPr>
      <w:b/>
      <w:bCs/>
      <w:smallCaps/>
      <w:color w:themeColor="accent1" w:themeShade="bf" w:val="2E74B5"/>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Style8" w:customStyle="1">
    <w:name w:val="Верхний колонтитул Знак"/>
    <w:basedOn w:val="DefaultParagraphFont"/>
    <w:uiPriority w:val="99"/>
    <w:qFormat/>
    <w:rPr/>
  </w:style>
  <w:style w:type="character" w:styleId="Style9" w:customStyle="1">
    <w:name w:val="Нижний колонтитул Знак"/>
    <w:basedOn w:val="DefaultParagraphFont"/>
    <w:uiPriority w:val="99"/>
    <w:qFormat/>
    <w:rPr/>
  </w:style>
  <w:style w:type="character" w:styleId="Style10" w:customStyle="1">
    <w:name w:val="Текст сноски Знак"/>
    <w:basedOn w:val="DefaultParagraphFont"/>
    <w:uiPriority w:val="99"/>
    <w:semiHidden/>
    <w:qFormat/>
    <w:rPr>
      <w:sz w:val="20"/>
      <w:szCs w:val="20"/>
    </w:rPr>
  </w:style>
  <w:style w:type="character" w:styleId="FootnoteReference">
    <w:name w:val="Foot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Style11" w:customStyle="1">
    <w:name w:val="Текст концевой сноски Знак"/>
    <w:basedOn w:val="DefaultParagraphFont"/>
    <w:uiPriority w:val="99"/>
    <w:semiHidden/>
    <w:qFormat/>
    <w:rPr>
      <w:sz w:val="20"/>
      <w:szCs w:val="20"/>
    </w:rPr>
  </w:style>
  <w:style w:type="character" w:styleId="EndnoteReference">
    <w:name w:val="Endnote Reference"/>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Hyperlink">
    <w:name w:val="Hyperlink"/>
    <w:rPr>
      <w:color w:val="000080"/>
      <w:u w:val="single"/>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pPr>
    <w:rPr>
      <w:i/>
      <w:iCs/>
      <w:color w:themeColor="text2" w:val="44546A"/>
      <w:sz w:val="18"/>
      <w:szCs w:val="18"/>
    </w:rPr>
  </w:style>
  <w:style w:type="paragraph" w:styleId="Style13">
    <w:name w:val="Указатель"/>
    <w:basedOn w:val="Normal"/>
    <w:qFormat/>
    <w:pPr>
      <w:suppressLineNumbers/>
    </w:pPr>
    <w:rPr>
      <w:rFonts w:cs="Noto Sans Devanagari"/>
    </w:rPr>
  </w:style>
  <w:style w:type="paragraph" w:styleId="Title">
    <w:name w:val="Title"/>
    <w:basedOn w:val="Normal"/>
    <w:next w:val="Normal"/>
    <w:link w:val="Style5"/>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tyle6"/>
    <w:uiPriority w:val="11"/>
    <w:qFormat/>
    <w:pPr/>
    <w:rPr>
      <w:color w:themeColor="text1" w:themeTint="a6" w:val="595959"/>
      <w:spacing w:val="15"/>
      <w:sz w:val="28"/>
      <w:szCs w:val="28"/>
    </w:rPr>
  </w:style>
  <w:style w:type="paragraph" w:styleId="Quote">
    <w:name w:val="Quote"/>
    <w:basedOn w:val="Normal"/>
    <w:next w:val="Normal"/>
    <w:link w:val="21"/>
    <w:uiPriority w:val="29"/>
    <w:qFormat/>
    <w:pPr>
      <w:spacing w:before="160" w:after="200"/>
      <w:jc w:val="center"/>
    </w:pPr>
    <w:rPr>
      <w:i/>
      <w:iCs/>
      <w:color w:themeColor="text1" w:themeTint="bf" w:val="404040"/>
    </w:rPr>
  </w:style>
  <w:style w:type="paragraph" w:styleId="IntenseQuote">
    <w:name w:val="Intense Quote"/>
    <w:basedOn w:val="Normal"/>
    <w:next w:val="Normal"/>
    <w:link w:val="Style7"/>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Style9"/>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Style10"/>
    <w:uiPriority w:val="99"/>
    <w:semiHidden/>
    <w:unhideWhenUsed/>
    <w:pPr>
      <w:spacing w:lineRule="auto" w:line="240" w:before="0" w:after="0"/>
    </w:pPr>
    <w:rPr>
      <w:sz w:val="20"/>
      <w:szCs w:val="20"/>
    </w:rPr>
  </w:style>
  <w:style w:type="paragraph" w:styleId="EndnoteText">
    <w:name w:val="Endnote Text"/>
    <w:basedOn w:val="Normal"/>
    <w:link w:val="Style11"/>
    <w:uiPriority w:val="99"/>
    <w:semiHidden/>
    <w:unhideWhenUsed/>
    <w:pPr>
      <w:spacing w:lineRule="auto" w:line="240" w:before="0" w:after="0"/>
    </w:pPr>
    <w:rPr>
      <w:sz w:val="20"/>
      <w:szCs w:val="20"/>
    </w:rPr>
  </w:style>
  <w:style w:type="paragraph" w:styleId="IndexHeading">
    <w:name w:val="Index Heading"/>
    <w:basedOn w:val="Style12"/>
    <w:pPr/>
    <w:rPr/>
  </w:style>
  <w:style w:type="paragraph" w:styleId="TOCHeading">
    <w:name w:val="TOC Heading"/>
    <w:uiPriority w:val="39"/>
    <w:unhideWhenUsed/>
    <w:qFormat/>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1">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41">
    <w:name w:val="Plain Table 4"/>
    <w:basedOn w:val="a1"/>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51">
    <w:name w:val="Plain Table 5"/>
    <w:basedOn w:val="a1"/>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9EC4E6"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F4B28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CACACA"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rPr>
      <w:tblPr/>
      <w:tcPr>
        <w:tcBorders>
          <w:bottom w:val="single" w:color="FFDA6A"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rPr>
      <w:tblPr/>
      <w:tcPr>
        <w:tcBorders>
          <w:bottom w:val="single" w:color="91ACDC"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AAD190"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DEAF6" w:fill="DDEAF6" w:themeFill="accent1" w:themeFillTint="34"/>
      </w:tcPr>
    </w:tblStylePr>
    <w:tblStylePr w:type="band1Horz">
      <w:rPr>
        <w:sz w:val="22"/>
      </w:rPr>
      <w:tblPr/>
      <w:tcPr>
        <w:shd w:val="clear" w:color="DDEAF6"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DEAF6" w:fill="DDEAF6" w:themeFill="accent1" w:themeFillTint="34"/>
      </w:tcPr>
    </w:tblStylePr>
    <w:tblStylePr w:type="band1Horz">
      <w:rPr>
        <w:sz w:val="22"/>
      </w:rPr>
      <w:tblPr/>
      <w:tcPr>
        <w:shd w:val="clear" w:color="DDEAF6"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rPr>
      <w:tblPr/>
      <w:tcPr>
        <w:tcBorders>
          <w:top w:val="single" w:color="68A2D8" w:themeColor="accent1" w:sz="4" w:space="0"/>
        </w:tcBorders>
      </w:tcPr>
    </w:tblStylePr>
    <w:tblStylePr w:type="firstCol">
      <w:rPr>
        <w:b/>
      </w:rPr>
      <w:tblPr/>
    </w:tblStylePr>
    <w:tblStylePr w:type="lastCol">
      <w:rPr>
        <w:b/>
      </w:rPr>
      <w:tblPr/>
    </w:tblStylePr>
    <w:tblStylePr w:type="band1Vert">
      <w:rPr>
        <w:sz w:val="22"/>
      </w:rPr>
      <w:tblPr/>
      <w:tcPr>
        <w:shd w:val="clear" w:color="DEEBF6" w:fill="DEEBF6" w:themeFill="accent1" w:themeFillTint="32"/>
      </w:tcPr>
    </w:tblStylePr>
    <w:tblStylePr w:type="band1Horz">
      <w:rPr>
        <w:sz w:val="22"/>
      </w:rPr>
      <w:tblPr/>
      <w:tcPr>
        <w:shd w:val="clear" w:color="DEEBF6"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rPr>
      <w:tblPr/>
      <w:tcPr>
        <w:tcBorders>
          <w:top w:val="single" w:color="F4B184" w:themeColor="accent2" w:sz="4" w:space="0"/>
        </w:tcBorders>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rPr>
      <w:tblPr/>
      <w:tcPr>
        <w:tcBorders>
          <w:top w:val="single" w:color="FFD865" w:themeColor="accent4" w:sz="4" w:space="0"/>
        </w:tcBorders>
      </w:tcPr>
    </w:tblStylePr>
    <w:tblStylePr w:type="firstCol">
      <w:rPr>
        <w:b/>
      </w:rPr>
      <w:tblPr/>
    </w:tblStylePr>
    <w:tblStylePr w:type="lastCol">
      <w:rPr>
        <w:b/>
      </w:rPr>
      <w:tbl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5B9BD5" w:fill="5B9BD5" w:themeFill="accent1"/>
      </w:tcPr>
    </w:tblStylePr>
    <w:tblStylePr w:type="lastRow">
      <w:rPr>
        <w:b/>
        <w:sz w:val="22"/>
      </w:rPr>
      <w:tblPr/>
      <w:tcPr>
        <w:tcBorders>
          <w:top w:val="single" w:color="FFFFFF" w:themeColor="light1" w:sz="4" w:space="0"/>
        </w:tcBorders>
        <w:shd w:val="clear" w:color="5B9BD5" w:fill="5B9BD5" w:themeFill="accent1"/>
      </w:tcPr>
    </w:tblStylePr>
    <w:tblStylePr w:type="firstCol">
      <w:rPr>
        <w:b/>
        <w:sz w:val="22"/>
      </w:rPr>
      <w:tblPr/>
      <w:tcPr>
        <w:shd w:val="clear" w:color="5B9BD5" w:fill="5B9BD5" w:themeFill="accent1"/>
      </w:tcPr>
    </w:tblStylePr>
    <w:tblStylePr w:type="lastCol">
      <w:rPr>
        <w:b/>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ED7D31" w:fill="ED7D31" w:themeFill="accent2"/>
      </w:tcPr>
    </w:tblStylePr>
    <w:tblStylePr w:type="lastRow">
      <w:rPr>
        <w:b/>
        <w:sz w:val="22"/>
      </w:rPr>
      <w:tblPr/>
      <w:tcPr>
        <w:tcBorders>
          <w:top w:val="single" w:color="FFFFFF" w:themeColor="light1" w:sz="4" w:space="0"/>
        </w:tcBorders>
        <w:shd w:val="clear" w:color="ED7D31" w:fill="ED7D31" w:themeFill="accent2"/>
      </w:tcPr>
    </w:tblStylePr>
    <w:tblStylePr w:type="firstCol">
      <w:rPr>
        <w:b/>
        <w:sz w:val="22"/>
      </w:rPr>
      <w:tblPr/>
      <w:tcPr>
        <w:shd w:val="clear" w:color="ED7D31" w:fill="ED7D31" w:themeFill="accent2"/>
      </w:tcPr>
    </w:tblStylePr>
    <w:tblStylePr w:type="lastCol">
      <w:rPr>
        <w:b/>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A5A5A5" w:fill="A5A5A5" w:themeFill="accent3"/>
      </w:tcPr>
    </w:tblStylePr>
    <w:tblStylePr w:type="lastRow">
      <w:rPr>
        <w:b/>
        <w:sz w:val="22"/>
      </w:rPr>
      <w:tblPr/>
      <w:tcPr>
        <w:tcBorders>
          <w:top w:val="single" w:color="FFFFFF" w:themeColor="light1" w:sz="4" w:space="0"/>
        </w:tcBorders>
        <w:shd w:val="clear" w:color="A5A5A5" w:fill="A5A5A5" w:themeFill="accent3"/>
      </w:tcPr>
    </w:tblStylePr>
    <w:tblStylePr w:type="firstCol">
      <w:rPr>
        <w:b/>
        <w:sz w:val="22"/>
      </w:rPr>
      <w:tblPr/>
      <w:tcPr>
        <w:shd w:val="clear" w:color="A5A5A5" w:fill="A5A5A5" w:themeFill="accent3"/>
      </w:tcPr>
    </w:tblStylePr>
    <w:tblStylePr w:type="lastCol">
      <w:rPr>
        <w:b/>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C000" w:fill="FFC000" w:themeFill="accent4"/>
      </w:tcPr>
    </w:tblStylePr>
    <w:tblStylePr w:type="lastRow">
      <w:rPr>
        <w:b/>
        <w:sz w:val="22"/>
      </w:rPr>
      <w:tblPr/>
      <w:tcPr>
        <w:tcBorders>
          <w:top w:val="single" w:color="FFFFFF" w:themeColor="light1" w:sz="4" w:space="0"/>
        </w:tcBorders>
        <w:shd w:val="clear" w:color="FFC000" w:fill="FFC000" w:themeFill="accent4"/>
      </w:tcPr>
    </w:tblStylePr>
    <w:tblStylePr w:type="firstCol">
      <w:rPr>
        <w:b/>
        <w:sz w:val="22"/>
      </w:rPr>
      <w:tblPr/>
      <w:tcPr>
        <w:shd w:val="clear" w:color="FFC000" w:fill="FFC000" w:themeFill="accent4"/>
      </w:tcPr>
    </w:tblStylePr>
    <w:tblStylePr w:type="lastCol">
      <w:rPr>
        <w:b/>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472C4" w:fill="4472C4" w:themeFill="accent5"/>
      </w:tcPr>
    </w:tblStylePr>
    <w:tblStylePr w:type="lastRow">
      <w:rPr>
        <w:b/>
        <w:sz w:val="22"/>
      </w:rPr>
      <w:tblPr/>
      <w:tcPr>
        <w:tcBorders>
          <w:top w:val="single" w:color="FFFFFF" w:themeColor="light1" w:sz="4" w:space="0"/>
        </w:tcBorders>
        <w:shd w:val="clear" w:color="4472C4" w:fill="4472C4" w:themeFill="accent5"/>
      </w:tcPr>
    </w:tblStylePr>
    <w:tblStylePr w:type="firstCol">
      <w:rPr>
        <w:b/>
        <w:sz w:val="22"/>
      </w:rPr>
      <w:tblPr/>
      <w:tcPr>
        <w:shd w:val="clear" w:color="4472C4" w:fill="4472C4" w:themeFill="accent5"/>
      </w:tcPr>
    </w:tblStylePr>
    <w:tblStylePr w:type="lastCol">
      <w:rPr>
        <w:b/>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70AD47" w:fill="70AD47" w:themeFill="accent6"/>
      </w:tcPr>
    </w:tblStylePr>
    <w:tblStylePr w:type="lastRow">
      <w:rPr>
        <w:b/>
        <w:sz w:val="22"/>
      </w:rPr>
      <w:tblPr/>
      <w:tcPr>
        <w:tcBorders>
          <w:top w:val="single" w:color="FFFFFF" w:themeColor="light1" w:sz="4" w:space="0"/>
        </w:tcBorders>
        <w:shd w:val="clear" w:color="70AD47" w:fill="70AD47" w:themeFill="accent6"/>
      </w:tcPr>
    </w:tblStylePr>
    <w:tblStylePr w:type="firstCol">
      <w:rPr>
        <w:b/>
        <w:sz w:val="22"/>
      </w:rPr>
      <w:tblPr/>
      <w:tcPr>
        <w:shd w:val="clear" w:color="70AD47" w:fill="70AD47" w:themeFill="accent6"/>
      </w:tcPr>
    </w:tblStylePr>
    <w:tblStylePr w:type="lastCol">
      <w:rPr>
        <w:b/>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rPr>
      <w:tblPr/>
      <w:tcPr>
        <w:tcBorders>
          <w:bottom w:val="single" w:color="ACCCEA"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DEAF6" w:fill="DDEAF6" w:themeFill="accent1" w:themeFillTint="34"/>
      </w:tcPr>
    </w:tblStylePr>
    <w:tblStylePr w:type="band1Horz">
      <w:rPr>
        <w:color w:themeColor="accent1" w:themeTint="80" w:themeShade="95"/>
        <w:sz w:val="22"/>
      </w:rPr>
      <w:tblPr/>
      <w:tcPr>
        <w:shd w:val="clear" w:color="DDEAF6" w:fill="DDEAF6"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rPr>
      <w:tblPr/>
      <w:tcPr>
        <w:tcBorders>
          <w:bottom w:val="single" w:color="F4B184"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BE5D6" w:fill="FBE5D6" w:themeFill="accent2" w:themeFillTint="32"/>
      </w:tcPr>
    </w:tblStylePr>
    <w:tblStylePr w:type="band1Horz">
      <w:rPr>
        <w:color w:themeColor="accent2" w:themeTint="97" w:themeShade="95"/>
        <w:sz w:val="22"/>
      </w:rPr>
      <w:tblPr/>
      <w:tcPr>
        <w:shd w:val="clear" w:color="FBE5D6" w:fill="FBE5D6"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rPr>
      <w:tblPr/>
      <w:tcPr>
        <w:tcBorders>
          <w:bottom w:val="single" w:color="A5A5A5"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CECEC" w:fill="ECECEC" w:themeFill="accent3" w:themeFillTint="34"/>
      </w:tcPr>
    </w:tblStylePr>
    <w:tblStylePr w:type="band1Horz">
      <w:rPr>
        <w:color w:themeColor="accent3" w:themeTint="fe" w:themeShade="95"/>
        <w:sz w:val="22"/>
      </w:rPr>
      <w:tblPr/>
      <w:tcPr>
        <w:shd w:val="clear" w:color="ECECEC" w:fill="ECECE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rPr>
      <w:tblPr/>
      <w:tcPr>
        <w:tcBorders>
          <w:bottom w:val="single" w:color="FFD865"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2CB" w:fill="FFF2CB" w:themeFill="accent4" w:themeFillTint="34"/>
      </w:tcPr>
    </w:tblStylePr>
    <w:tblStylePr w:type="band1Horz">
      <w:rPr>
        <w:color w:themeColor="accent4" w:themeTint="9a" w:themeShade="95"/>
        <w:sz w:val="22"/>
      </w:rPr>
      <w:tblPr/>
      <w:tcPr>
        <w:shd w:val="clear" w:color="FFF2CB" w:fill="FFF2CB"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5"/>
      </w:rPr>
      <w:tblPr/>
      <w:tcPr>
        <w:tcBorders>
          <w:bottom w:val="single" w:color="4472C4"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8E2F3" w:fill="D8E2F3" w:themeFill="accent5" w:themeFillTint="34"/>
      </w:tcPr>
    </w:tblStylePr>
    <w:tblStylePr w:type="band1Horz">
      <w:rPr>
        <w:color w:themeColor="accent5" w:themeShade="95"/>
        <w:sz w:val="22"/>
      </w:rPr>
      <w:tblPr/>
      <w:tcPr>
        <w:shd w:val="clear" w:color="D8E2F3" w:fill="D8E2F3" w:themeFill="accent5" w:themeFillTint="34"/>
      </w:tcPr>
    </w:tblStylePr>
    <w:tblStylePr w:type="band2Horz">
      <w:rPr>
        <w:color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5"/>
      </w:rPr>
      <w:tblPr/>
      <w:tcPr>
        <w:tcBorders>
          <w:bottom w:val="single" w:color="70AD47"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E1EFD8" w:fill="E1EFD8" w:themeFill="accent6" w:themeFillTint="34"/>
      </w:tcPr>
    </w:tblStylePr>
    <w:tblStylePr w:type="band1Horz">
      <w:rPr>
        <w:color w:themeColor="accent5" w:themeShade="95"/>
        <w:sz w:val="22"/>
      </w:rPr>
      <w:tblPr/>
      <w:tcPr>
        <w:shd w:val="clear" w:color="E1EFD8" w:fill="E1EFD8" w:themeFill="accent6" w:themeFillTint="34"/>
      </w:tcPr>
    </w:tblStylePr>
    <w:tblStylePr w:type="band2Horz">
      <w:rPr>
        <w:color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themeColor="accent1" w:themeTint="80" w:themeShade="95"/>
        <w:sz w:val="22"/>
      </w:rPr>
      <w:tblPr/>
      <w:tcPr>
        <w:shd w:val="clear" w:color="DDEAF6" w:fill="DDEAF6"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themeColor="accent2" w:themeTint="97" w:themeShade="95"/>
        <w:sz w:val="22"/>
      </w:rPr>
      <w:tblPr/>
      <w:tcPr>
        <w:shd w:val="clear" w:color="FBE5D6" w:fill="FBE5D6"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themeColor="accent3" w:themeTint="fe" w:themeShade="95"/>
        <w:sz w:val="22"/>
      </w:rPr>
      <w:tblPr/>
      <w:tcPr>
        <w:shd w:val="clear" w:color="ECECEC" w:fill="ECECE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themeColor="accent4" w:themeTint="9a" w:themeShade="95"/>
        <w:sz w:val="22"/>
      </w:rPr>
      <w:tblPr/>
      <w:tcPr>
        <w:shd w:val="clear" w:color="FFF2CB" w:fill="FFF2CB"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themeColor="accent5" w:themeShade="95"/>
        <w:sz w:val="22"/>
      </w:rPr>
      <w:tblPr/>
      <w:tcPr>
        <w:shd w:val="clear" w:color="D8E2F3" w:fill="D8E2F3" w:themeFill="accent5" w:themeFillTint="34"/>
      </w:tcPr>
    </w:tblStylePr>
    <w:tblStylePr w:type="band2Horz">
      <w:rPr>
        <w:color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themeColor="accent6" w:themeShade="95"/>
        <w:sz w:val="22"/>
      </w:rPr>
      <w:tblPr/>
      <w:tcPr>
        <w:shd w:val="clear" w:color="E1EFD8" w:fill="E1EFD8" w:themeFill="accent6" w:themeFillTint="34"/>
      </w:tcPr>
    </w:tblStylePr>
    <w:tblStylePr w:type="band2Horz">
      <w:rPr>
        <w:color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5E5F4" w:fill="D5E5F4" w:themeFill="accent1" w:themeFillTint="40"/>
      </w:tcPr>
    </w:tblStylePr>
    <w:tblStylePr w:type="band1Horz">
      <w:rPr>
        <w:sz w:val="22"/>
      </w:rPr>
      <w:tblPr/>
      <w:tcPr>
        <w:shd w:val="clear" w:color="D5E5F4"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ADECB" w:fill="FADECB" w:themeFill="accent2" w:themeFillTint="40"/>
      </w:tcPr>
    </w:tblStylePr>
    <w:tblStylePr w:type="band1Horz">
      <w:rPr>
        <w:sz w:val="22"/>
      </w:rPr>
      <w:tblPr/>
      <w:tcPr>
        <w:shd w:val="clear" w:color="FADECB"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8E8E8" w:fill="E8E8E8" w:themeFill="accent3" w:themeFillTint="40"/>
      </w:tcPr>
    </w:tblStylePr>
    <w:tblStylePr w:type="band1Horz">
      <w:rPr>
        <w:sz w:val="22"/>
      </w:rPr>
      <w:tblPr/>
      <w:tcPr>
        <w:shd w:val="clear" w:color="E8E8E8"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EFBF" w:fill="FFEFBF" w:themeFill="accent4" w:themeFillTint="40"/>
      </w:tcPr>
    </w:tblStylePr>
    <w:tblStylePr w:type="band1Horz">
      <w:rPr>
        <w:sz w:val="22"/>
      </w:rPr>
      <w:tblPr/>
      <w:tcPr>
        <w:shd w:val="clear" w:color="FFEFB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CFDBF0" w:fill="CFDBF0" w:themeFill="accent5" w:themeFillTint="40"/>
      </w:tcPr>
    </w:tblStylePr>
    <w:tblStylePr w:type="band1Horz">
      <w:rPr>
        <w:sz w:val="22"/>
      </w:rPr>
      <w:tblPr/>
      <w:tcPr>
        <w:shd w:val="clear" w:color="CFDBF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AEBCF" w:fill="DAEBCF" w:themeFill="accent6" w:themeFillTint="40"/>
      </w:tcPr>
    </w:tblStylePr>
    <w:tblStylePr w:type="band1Horz">
      <w:rPr>
        <w:sz w:val="22"/>
      </w:rPr>
      <w:tblPr/>
      <w:tcPr>
        <w:shd w:val="clear" w:color="DAEBC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5B9BD5"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1Horz">
      <w:rPr>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sz w:val="22"/>
      </w:rPr>
      <w:tblPr/>
      <w:tcPr>
        <w:shd w:val="clear" w:color="F4B184" w:fill="F4B184"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4B184" w:themeColor="accent2" w:sz="4" w:space="0"/>
          <w:right w:val="single" w:color="F4B184" w:themeColor="accent2" w:sz="4" w:space="0"/>
        </w:tcBorders>
      </w:tcPr>
    </w:tblStylePr>
    <w:tblStylePr w:type="band1Horz">
      <w:rPr>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C9C9C9"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9C9C9" w:themeColor="accent3" w:sz="4" w:space="0"/>
          <w:right w:val="single" w:color="C9C9C9" w:themeColor="accent3" w:sz="4" w:space="0"/>
        </w:tcBorders>
      </w:tcPr>
    </w:tblStylePr>
    <w:tblStylePr w:type="band1Horz">
      <w:rPr>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sz w:val="22"/>
      </w:rPr>
      <w:tblPr/>
      <w:tcPr>
        <w:shd w:val="clear" w:color="FFD865" w:fill="FFD865"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D865" w:themeColor="accent4" w:sz="4" w:space="0"/>
          <w:right w:val="single" w:color="FFD865" w:themeColor="accent4" w:sz="4" w:space="0"/>
        </w:tcBorders>
      </w:tcPr>
    </w:tblStylePr>
    <w:tblStylePr w:type="band1Horz">
      <w:rPr>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sz w:val="22"/>
      </w:rPr>
      <w:tblPr/>
      <w:tcPr>
        <w:shd w:val="clear" w:color="8DA9DB" w:fill="8D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DA9DB" w:themeColor="accent5" w:sz="4" w:space="0"/>
          <w:right w:val="single" w:color="8DA9DB" w:themeColor="accent5" w:sz="4" w:space="0"/>
        </w:tcBorders>
      </w:tcPr>
    </w:tblStylePr>
    <w:tblStylePr w:type="band1Horz">
      <w:rPr>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A9D08E"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9D08E" w:themeColor="accent6" w:sz="4" w:space="0"/>
          <w:right w:val="single" w:color="A9D08E" w:themeColor="accent6" w:sz="4" w:space="0"/>
        </w:tcBorders>
      </w:tcPr>
    </w:tblStylePr>
    <w:tblStylePr w:type="band1Horz">
      <w:rPr>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5B9BD5"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5E5F4" w:fill="D5E5F4" w:themeFill="accent1" w:themeFillTint="40"/>
      </w:tcPr>
    </w:tblStylePr>
    <w:tblStylePr w:type="band1Horz">
      <w:rPr>
        <w:sz w:val="22"/>
      </w:rPr>
      <w:tblPr/>
      <w:tcPr>
        <w:shd w:val="clear" w:color="D5E5F4"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ED7D31"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ADECB" w:fill="FADECB" w:themeFill="accent2" w:themeFillTint="40"/>
      </w:tcPr>
    </w:tblStylePr>
    <w:tblStylePr w:type="band1Horz">
      <w:rPr>
        <w:sz w:val="22"/>
      </w:rPr>
      <w:tblPr/>
      <w:tcPr>
        <w:shd w:val="clear" w:color="FADECB"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A5A5A5"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8E8E8" w:fill="E8E8E8" w:themeFill="accent3" w:themeFillTint="40"/>
      </w:tcPr>
    </w:tblStylePr>
    <w:tblStylePr w:type="band1Horz">
      <w:rPr>
        <w:sz w:val="22"/>
      </w:rPr>
      <w:tblPr/>
      <w:tcPr>
        <w:shd w:val="clear" w:color="E8E8E8"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sz w:val="22"/>
      </w:rPr>
      <w:tblPr/>
      <w:tcPr>
        <w:shd w:val="clear" w:color="FFC000"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EFBF" w:fill="FFEFBF" w:themeFill="accent4" w:themeFillTint="40"/>
      </w:tcPr>
    </w:tblStylePr>
    <w:tblStylePr w:type="band1Horz">
      <w:rPr>
        <w:sz w:val="22"/>
      </w:rPr>
      <w:tblPr/>
      <w:tcPr>
        <w:shd w:val="clear" w:color="FFEFB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4472C4"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CFDBF0" w:fill="CFDBF0" w:themeFill="accent5" w:themeFillTint="40"/>
      </w:tcPr>
    </w:tblStylePr>
    <w:tblStylePr w:type="band1Horz">
      <w:rPr>
        <w:sz w:val="22"/>
      </w:rPr>
      <w:tblPr/>
      <w:tcPr>
        <w:shd w:val="clear" w:color="CFDBF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70AD47"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DAEBCF" w:fill="DAEBCF" w:themeFill="accent6" w:themeFillTint="40"/>
      </w:tcPr>
    </w:tblStylePr>
    <w:tblStylePr w:type="band1Horz">
      <w:rPr>
        <w:sz w:val="22"/>
      </w:rPr>
      <w:tblPr/>
      <w:tcPr>
        <w:shd w:val="clear" w:color="DAEBC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themeColor="light1"/>
        <w:sz w:val="22"/>
      </w:rPr>
      <w:tblPr/>
    </w:tblStylePr>
    <w:tblStylePr w:type="firstCol">
      <w:rPr>
        <w:b/>
        <w:color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themeColor="light1"/>
        <w:sz w:val="22"/>
      </w:rPr>
      <w:tblPr/>
    </w:tblStylePr>
    <w:tblStylePr w:type="firstCol">
      <w:rPr>
        <w:b/>
        <w:color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themeColor="light1"/>
        <w:sz w:val="22"/>
      </w:rPr>
      <w:tblPr/>
    </w:tblStylePr>
    <w:tblStylePr w:type="firstCol">
      <w:rPr>
        <w:b/>
        <w:color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themeColor="accent1" w:themeShade="95"/>
      </w:rPr>
      <w:tblPr/>
      <w:tcPr>
        <w:tcBorders>
          <w:bottom w:val="single" w:color="5B9BD5" w:themeColor="accent1" w:sz="4" w:space="0"/>
        </w:tcBorders>
      </w:tcPr>
    </w:tblStylePr>
    <w:tblStylePr w:type="lastRow">
      <w:rPr>
        <w:b/>
        <w:color w:themeColor="accent1" w:themeShade="95"/>
      </w:rPr>
      <w:tblPr/>
      <w:tcPr>
        <w:tcBorders>
          <w:top w:val="single" w:color="5B9BD5"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5E5F4" w:fill="D5E5F4" w:themeFill="accent1" w:themeFillTint="40"/>
      </w:tcPr>
    </w:tblStylePr>
    <w:tblStylePr w:type="band1Horz">
      <w:rPr>
        <w:color w:themeColor="accent1" w:themeShade="95"/>
        <w:sz w:val="22"/>
      </w:rPr>
      <w:tblPr/>
      <w:tcPr>
        <w:shd w:val="clear" w:color="D5E5F4" w:fill="D5E5F4" w:themeFill="accent1" w:themeFillTint="40"/>
      </w:tcPr>
    </w:tblStylePr>
    <w:tblStylePr w:type="band2Horz">
      <w:rPr>
        <w:color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themeColor="accent2" w:themeTint="97" w:themeShade="95"/>
      </w:rPr>
      <w:tblPr/>
      <w:tcPr>
        <w:tcBorders>
          <w:bottom w:val="single" w:color="F4B184" w:themeColor="accent2" w:sz="4" w:space="0"/>
        </w:tcBorders>
      </w:tcPr>
    </w:tblStylePr>
    <w:tblStylePr w:type="lastRow">
      <w:rPr>
        <w:b/>
        <w:color w:themeColor="accent2" w:themeTint="97" w:themeShade="95"/>
      </w:rPr>
      <w:tblPr/>
      <w:tcPr>
        <w:tcBorders>
          <w:top w:val="single" w:color="F4B184"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ADECB" w:fill="FADECB" w:themeFill="accent2" w:themeFillTint="40"/>
      </w:tcPr>
    </w:tblStylePr>
    <w:tblStylePr w:type="band1Horz">
      <w:rPr>
        <w:color w:themeColor="accent2" w:themeTint="97" w:themeShade="95"/>
        <w:sz w:val="22"/>
      </w:rPr>
      <w:tblPr/>
      <w:tcPr>
        <w:shd w:val="clear" w:color="FADECB" w:fill="FADECB"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themeColor="accent3" w:themeTint="98" w:themeShade="95"/>
      </w:rPr>
      <w:tblPr/>
      <w:tcPr>
        <w:tcBorders>
          <w:bottom w:val="single" w:color="C9C9C9" w:themeColor="accent3" w:sz="4" w:space="0"/>
        </w:tcBorders>
      </w:tcPr>
    </w:tblStylePr>
    <w:tblStylePr w:type="lastRow">
      <w:rPr>
        <w:b/>
        <w:color w:themeColor="accent3" w:themeTint="98" w:themeShade="95"/>
      </w:rPr>
      <w:tblPr/>
      <w:tcPr>
        <w:tcBorders>
          <w:top w:val="single" w:color="C9C9C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8E8E8" w:fill="E8E8E8" w:themeFill="accent3" w:themeFillTint="40"/>
      </w:tcPr>
    </w:tblStylePr>
    <w:tblStylePr w:type="band1Horz">
      <w:rPr>
        <w:color w:themeColor="accent3" w:themeTint="98" w:themeShade="95"/>
        <w:sz w:val="22"/>
      </w:rPr>
      <w:tblPr/>
      <w:tcPr>
        <w:shd w:val="clear" w:color="E8E8E8" w:fill="E8E8E8"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themeColor="accent4" w:themeTint="9a" w:themeShade="95"/>
      </w:rPr>
      <w:tblPr/>
      <w:tcPr>
        <w:tcBorders>
          <w:bottom w:val="single" w:color="FFD865" w:themeColor="accent4" w:sz="4" w:space="0"/>
        </w:tcBorders>
      </w:tcPr>
    </w:tblStylePr>
    <w:tblStylePr w:type="lastRow">
      <w:rPr>
        <w:b/>
        <w:color w:themeColor="accent4" w:themeTint="9a" w:themeShade="95"/>
      </w:rPr>
      <w:tblPr/>
      <w:tcPr>
        <w:tcBorders>
          <w:top w:val="single" w:color="FFD865"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EFBF" w:fill="FFEFBF" w:themeFill="accent4" w:themeFillTint="40"/>
      </w:tcPr>
    </w:tblStylePr>
    <w:tblStylePr w:type="band1Horz">
      <w:rPr>
        <w:color w:themeColor="accent4" w:themeTint="9a" w:themeShade="95"/>
        <w:sz w:val="22"/>
      </w:rPr>
      <w:tblPr/>
      <w:tcPr>
        <w:shd w:val="clear" w:color="FFEFBF" w:fill="FFEFBF"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themeColor="accent5" w:themeTint="9a" w:themeShade="95"/>
      </w:rPr>
      <w:tblPr/>
      <w:tcPr>
        <w:tcBorders>
          <w:bottom w:val="single" w:color="8DA9DB" w:themeColor="accent5" w:sz="4" w:space="0"/>
        </w:tcBorders>
      </w:tcPr>
    </w:tblStylePr>
    <w:tblStylePr w:type="lastRow">
      <w:rPr>
        <w:b/>
        <w:color w:themeColor="accent5" w:themeTint="9a" w:themeShade="95"/>
      </w:rPr>
      <w:tblPr/>
      <w:tcPr>
        <w:tcBorders>
          <w:top w:val="single" w:color="8DA9DB"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CFDBF0" w:fill="CFDBF0" w:themeFill="accent5" w:themeFillTint="40"/>
      </w:tcPr>
    </w:tblStylePr>
    <w:tblStylePr w:type="band1Horz">
      <w:rPr>
        <w:color w:themeColor="accent5" w:themeTint="9a" w:themeShade="95"/>
        <w:sz w:val="22"/>
      </w:rPr>
      <w:tblPr/>
      <w:tcPr>
        <w:shd w:val="clear" w:color="CFDBF0" w:fill="CFDB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themeColor="accent6" w:themeTint="98" w:themeShade="95"/>
      </w:rPr>
      <w:tblPr/>
      <w:tcPr>
        <w:tcBorders>
          <w:bottom w:val="single" w:color="A9D08E" w:themeColor="accent6" w:sz="4" w:space="0"/>
        </w:tcBorders>
      </w:tcPr>
    </w:tblStylePr>
    <w:tblStylePr w:type="lastRow">
      <w:rPr>
        <w:b/>
        <w:color w:themeColor="accent6" w:themeTint="98" w:themeShade="95"/>
      </w:rPr>
      <w:tblPr/>
      <w:tcPr>
        <w:tcBorders>
          <w:top w:val="single" w:color="A9D08E"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DAEBCF" w:fill="DAEBCF" w:themeFill="accent6" w:themeFillTint="40"/>
      </w:tcPr>
    </w:tblStylePr>
    <w:tblStylePr w:type="band1Horz">
      <w:rPr>
        <w:color w:themeColor="accent6" w:themeTint="98" w:themeShade="95"/>
        <w:sz w:val="22"/>
      </w:rPr>
      <w:tblPr/>
      <w:tcPr>
        <w:shd w:val="clear" w:color="DAEBCF" w:fill="DAEBCF" w:themeFill="accent6" w:themeFillTint="40"/>
      </w:tcPr>
    </w:tblStylePr>
    <w:tblStylePr w:type="band2Horz">
      <w:rPr>
        <w:color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5B9BD5" w:themeColor="accent1" w:sz="4" w:space="0"/>
      </w:tblBorders>
    </w:tblPr>
    <w:tblStylePr w:type="firstRow">
      <w:rPr>
        <w:i/>
        <w:color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themeColor="accent1" w:themeShade="95"/>
        <w:sz w:val="22"/>
      </w:rPr>
      <w:tblPr/>
      <w:tcPr>
        <w:shd w:val="clear" w:color="D5E5F4" w:fill="D5E5F4" w:themeFill="accent1" w:themeFillTint="40"/>
      </w:tcPr>
    </w:tblStylePr>
    <w:tblStylePr w:type="band2Horz">
      <w:rPr>
        <w:color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themeColor="accent2" w:themeTint="97" w:themeShade="95"/>
        <w:sz w:val="22"/>
      </w:rPr>
      <w:tblPr/>
      <w:tcPr>
        <w:shd w:val="clear" w:color="FADECB" w:fill="FADECB"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themeColor="accent3" w:themeTint="98" w:themeShade="95"/>
        <w:sz w:val="22"/>
      </w:rPr>
      <w:tblPr/>
      <w:tcPr>
        <w:shd w:val="clear" w:color="E8E8E8" w:fill="E8E8E8"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themeColor="accent4" w:themeTint="9a" w:themeShade="95"/>
        <w:sz w:val="22"/>
      </w:rPr>
      <w:tblPr/>
      <w:tcPr>
        <w:shd w:val="clear" w:color="FFEFBF" w:fill="FFEFBF"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themeColor="accent5" w:themeTint="9a" w:themeShade="95"/>
        <w:sz w:val="22"/>
      </w:rPr>
      <w:tblPr/>
      <w:tcPr>
        <w:shd w:val="clear" w:color="CFDBF0" w:fill="CFDB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themeColor="accent6" w:themeTint="98" w:themeShade="95"/>
        <w:sz w:val="22"/>
      </w:rPr>
      <w:tblPr/>
      <w:tcPr>
        <w:shd w:val="clear" w:color="DAEBCF" w:fill="DAEBCF" w:themeFill="accent6" w:themeFillTint="40"/>
      </w:tcPr>
    </w:tblStylePr>
    <w:tblStylePr w:type="band2Horz">
      <w:rPr>
        <w:color w:themeColor="accent6" w:themeTint="98" w:themeShade="95"/>
        <w:sz w:val="22"/>
      </w:rPr>
      <w:tblPr/>
    </w:tblStylePr>
  </w:style>
  <w:style w:type="table" w:customStyle="1" w:styleId="Lined-Accent">
    <w:name w:val="Lined - Accent"/>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68A2D8" w:fill="68A2D8" w:themeFill="accent1" w:themeFillTint="ea"/>
      </w:tcPr>
    </w:tblStylePr>
    <w:tblStylePr w:type="lastRow">
      <w:rPr>
        <w:sz w:val="22"/>
      </w:rPr>
      <w:tblPr/>
      <w:tcPr>
        <w:shd w:val="clear" w:color="68A2D8" w:fill="68A2D8" w:themeFill="accent1" w:themeFillTint="ea"/>
      </w:tcPr>
    </w:tblStylePr>
    <w:tblStylePr w:type="firstCol">
      <w:rPr>
        <w:sz w:val="22"/>
      </w:rPr>
      <w:tblPr/>
      <w:tcPr>
        <w:shd w:val="clear" w:color="68A2D8" w:fill="68A2D8" w:themeFill="accent1" w:themeFillTint="ea"/>
      </w:tcPr>
    </w:tblStylePr>
    <w:tblStylePr w:type="lastCol">
      <w:rPr>
        <w:sz w:val="22"/>
      </w:rPr>
      <w:tblPr/>
      <w:tcPr>
        <w:shd w:val="clear" w:color="68A2D8" w:fill="68A2D8" w:themeFill="accent1" w:themeFillTint="ea"/>
      </w:tcPr>
    </w:tblStylePr>
    <w:tblStylePr w:type="band1Vert">
      <w:rPr>
        <w:sz w:val="22"/>
      </w:rPr>
      <w:tblPr/>
    </w:tblStylePr>
    <w:tblStylePr w:type="band2Vert">
      <w:rPr>
        <w:sz w:val="22"/>
      </w:rPr>
      <w:tblPr/>
      <w:tcPr>
        <w:shd w:val="clear" w:color="CBDFF1" w:fill="CBDFF1" w:themeFill="accent1" w:themeFillTint="50"/>
      </w:tcPr>
    </w:tblStylePr>
    <w:tblStylePr w:type="band1Horz">
      <w:rPr>
        <w:sz w:val="22"/>
      </w:rPr>
      <w:tblPr/>
    </w:tblStylePr>
    <w:tblStylePr w:type="band2Horz">
      <w:rPr>
        <w:sz w:val="22"/>
      </w:rPr>
      <w:tblPr/>
      <w:tcPr>
        <w:shd w:val="clear" w:color="CBDFF1" w:fill="CBDFF1" w:themeFill="accent1" w:themeFillTint="50"/>
      </w:tcPr>
    </w:tblStylePr>
  </w:style>
  <w:style w:type="table" w:customStyle="1" w:styleId="Lined-Accent2">
    <w:name w:val="Lined - Accent 2"/>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F4B184" w:fill="F4B184" w:themeFill="accent2" w:themeFillTint="97"/>
      </w:tcPr>
    </w:tblStylePr>
    <w:tblStylePr w:type="lastRow">
      <w:rPr>
        <w:sz w:val="22"/>
      </w:rPr>
      <w:tblPr/>
      <w:tcPr>
        <w:shd w:val="clear" w:color="F4B184" w:fill="F4B184" w:themeFill="accent2" w:themeFillTint="97"/>
      </w:tcPr>
    </w:tblStylePr>
    <w:tblStylePr w:type="firstCol">
      <w:rPr>
        <w:sz w:val="22"/>
      </w:rPr>
      <w:tblPr/>
      <w:tcPr>
        <w:shd w:val="clear" w:color="F4B184" w:fill="F4B184" w:themeFill="accent2" w:themeFillTint="97"/>
      </w:tcPr>
    </w:tblStylePr>
    <w:tblStylePr w:type="lastCol">
      <w:rPr>
        <w:sz w:val="22"/>
      </w:rPr>
      <w:tblPr/>
      <w:tcPr>
        <w:shd w:val="clear" w:color="F4B184" w:fill="F4B184"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style>
  <w:style w:type="table" w:customStyle="1" w:styleId="Lined-Accent3">
    <w:name w:val="Lined - Accent 3"/>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style>
  <w:style w:type="table" w:customStyle="1" w:styleId="Lined-Accent4">
    <w:name w:val="Lined - Accent 4"/>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FFD865" w:fill="FFD865" w:themeFill="accent4" w:themeFillTint="9a"/>
      </w:tcPr>
    </w:tblStylePr>
    <w:tblStylePr w:type="lastRow">
      <w:rPr>
        <w:sz w:val="22"/>
      </w:rPr>
      <w:tblPr/>
      <w:tcPr>
        <w:shd w:val="clear" w:color="FFD865" w:fill="FFD865" w:themeFill="accent4" w:themeFillTint="9a"/>
      </w:tcPr>
    </w:tblStylePr>
    <w:tblStylePr w:type="firstCol">
      <w:rPr>
        <w:sz w:val="22"/>
      </w:rPr>
      <w:tblPr/>
      <w:tcPr>
        <w:shd w:val="clear" w:color="FFD865" w:fill="FFD865" w:themeFill="accent4" w:themeFillTint="9a"/>
      </w:tcPr>
    </w:tblStylePr>
    <w:tblStylePr w:type="lastCol">
      <w:rPr>
        <w:sz w:val="22"/>
      </w:rPr>
      <w:tblPr/>
      <w:tcPr>
        <w:shd w:val="clear" w:color="FFD865" w:fill="FFD865" w:themeFill="accent4" w:themeFillTint="9a"/>
      </w:tcPr>
    </w:tblStylePr>
    <w:tblStylePr w:type="band1Vert">
      <w:rPr>
        <w:sz w:val="22"/>
      </w:rPr>
      <w:tblPr/>
    </w:tblStylePr>
    <w:tblStylePr w:type="band2Vert">
      <w:rPr>
        <w:sz w:val="22"/>
      </w:rPr>
      <w:tblPr/>
      <w:tcPr>
        <w:shd w:val="clear" w:color="FFF2CB" w:fill="FFF2CB" w:themeFill="accent4" w:themeFillTint="34"/>
      </w:tcPr>
    </w:tblStylePr>
    <w:tblStylePr w:type="band1Horz">
      <w:rPr>
        <w:sz w:val="22"/>
      </w:rPr>
      <w:tblPr/>
    </w:tblStylePr>
    <w:tblStylePr w:type="band2Horz">
      <w:rPr>
        <w:sz w:val="22"/>
      </w:rPr>
      <w:tblPr/>
      <w:tcPr>
        <w:shd w:val="clear" w:color="FFF2CB" w:fill="FFF2CB" w:themeFill="accent4" w:themeFillTint="34"/>
      </w:tcPr>
    </w:tblStylePr>
  </w:style>
  <w:style w:type="table" w:customStyle="1" w:styleId="Lined-Accent5">
    <w:name w:val="Lined - Accent 5"/>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4472C4" w:fill="4472C4" w:themeFill="accent5"/>
      </w:tcPr>
    </w:tblStylePr>
    <w:tblStylePr w:type="lastRow">
      <w:rPr>
        <w:sz w:val="22"/>
      </w:rPr>
      <w:tblPr/>
      <w:tcPr>
        <w:shd w:val="clear" w:color="4472C4" w:fill="4472C4" w:themeFill="accent5"/>
      </w:tcPr>
    </w:tblStylePr>
    <w:tblStylePr w:type="firstCol">
      <w:rPr>
        <w:sz w:val="22"/>
      </w:rPr>
      <w:tblPr/>
      <w:tcPr>
        <w:shd w:val="clear" w:color="4472C4" w:fill="4472C4" w:themeFill="accent5"/>
      </w:tcPr>
    </w:tblStylePr>
    <w:tblStylePr w:type="lastCol">
      <w:rPr>
        <w:sz w:val="22"/>
      </w:rPr>
      <w:tblPr/>
      <w:tcPr>
        <w:shd w:val="clear" w:color="4472C4" w:fill="4472C4" w:themeFill="accent5"/>
      </w:tcPr>
    </w:tblStylePr>
    <w:tblStylePr w:type="band1Vert">
      <w:rPr>
        <w:sz w:val="22"/>
      </w:rPr>
      <w:tblPr/>
    </w:tblStylePr>
    <w:tblStylePr w:type="band2Vert">
      <w:rPr>
        <w:sz w:val="22"/>
      </w:rPr>
      <w:tblPr/>
      <w:tcPr>
        <w:shd w:val="clear" w:color="D8E2F3" w:fill="D8E2F3" w:themeFill="accent5" w:themeFillTint="34"/>
      </w:tcPr>
    </w:tblStylePr>
    <w:tblStylePr w:type="band1Horz">
      <w:rPr>
        <w:sz w:val="22"/>
      </w:rPr>
      <w:tblPr/>
    </w:tblStylePr>
    <w:tblStylePr w:type="band2Horz">
      <w:rPr>
        <w:sz w:val="22"/>
      </w:rPr>
      <w:tblPr/>
      <w:tcPr>
        <w:shd w:val="clear" w:color="D8E2F3" w:fill="D8E2F3" w:themeFill="accent5" w:themeFillTint="34"/>
      </w:tcPr>
    </w:tblStylePr>
  </w:style>
  <w:style w:type="table" w:customStyle="1" w:styleId="Lined-Accent6">
    <w:name w:val="Lined - Accent 6"/>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style>
  <w:style w:type="table" w:customStyle="1" w:styleId="BorderedLined-Accent">
    <w:name w:val="Bordered &amp; Lined - Accent"/>
    <w:basedOn w:val="a1"/>
    <w:uiPriority w:val="99"/>
    <w:pPr>
      <w:spacing w:after="0" w:line="240" w:lineRule="auto"/>
    </w:pPr>
    <w:rPr>
      <w:lang w:eastAsia="ru-RU"/>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a1"/>
    <w:uiPriority w:val="99"/>
    <w:pPr>
      <w:spacing w:after="0" w:line="240" w:lineRule="auto"/>
    </w:pPr>
    <w:rPr>
      <w:lang w:eastAsia="ru-RU"/>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sz w:val="22"/>
      </w:rPr>
      <w:tblPr/>
      <w:tcPr>
        <w:shd w:val="clear" w:color="68A2D8" w:fill="68A2D8" w:themeFill="accent1" w:themeFillTint="ea"/>
      </w:tcPr>
    </w:tblStylePr>
    <w:tblStylePr w:type="lastRow">
      <w:rPr>
        <w:sz w:val="22"/>
      </w:rPr>
      <w:tblPr/>
      <w:tcPr>
        <w:shd w:val="clear" w:color="68A2D8" w:fill="68A2D8" w:themeFill="accent1" w:themeFillTint="ea"/>
      </w:tcPr>
    </w:tblStylePr>
    <w:tblStylePr w:type="firstCol">
      <w:rPr>
        <w:sz w:val="22"/>
      </w:rPr>
      <w:tblPr/>
      <w:tcPr>
        <w:shd w:val="clear" w:color="68A2D8" w:fill="68A2D8" w:themeFill="accent1" w:themeFillTint="ea"/>
      </w:tcPr>
    </w:tblStylePr>
    <w:tblStylePr w:type="lastCol">
      <w:rPr>
        <w:sz w:val="22"/>
      </w:rPr>
      <w:tblPr/>
      <w:tcPr>
        <w:shd w:val="clear" w:color="68A2D8" w:fill="68A2D8" w:themeFill="accent1" w:themeFillTint="ea"/>
      </w:tcPr>
    </w:tblStylePr>
    <w:tblStylePr w:type="band1Vert">
      <w:rPr>
        <w:sz w:val="22"/>
      </w:rPr>
      <w:tblPr/>
    </w:tblStylePr>
    <w:tblStylePr w:type="band2Vert">
      <w:rPr>
        <w:sz w:val="22"/>
      </w:rPr>
      <w:tblPr/>
      <w:tcPr>
        <w:shd w:val="clear" w:color="CBDFF1" w:fill="CBDFF1" w:themeFill="accent1" w:themeFillTint="50"/>
      </w:tcPr>
    </w:tblStylePr>
    <w:tblStylePr w:type="band1Horz">
      <w:rPr>
        <w:sz w:val="22"/>
      </w:rPr>
      <w:tblPr/>
    </w:tblStylePr>
    <w:tblStylePr w:type="band2Horz">
      <w:rPr>
        <w:sz w:val="22"/>
      </w:rPr>
      <w:tblPr/>
      <w:tcPr>
        <w:shd w:val="clear" w:color="CBDFF1" w:fill="CBDFF1" w:themeFill="accent1" w:themeFillTint="50"/>
      </w:tcPr>
    </w:tblStylePr>
  </w:style>
  <w:style w:type="table" w:customStyle="1" w:styleId="BorderedLined-Accent2">
    <w:name w:val="Bordered &amp; Lined - Accent 2"/>
    <w:basedOn w:val="a1"/>
    <w:uiPriority w:val="99"/>
    <w:pPr>
      <w:spacing w:after="0" w:line="240" w:lineRule="auto"/>
    </w:pPr>
    <w:rPr>
      <w:lang w:eastAsia="ru-RU"/>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sz w:val="22"/>
      </w:rPr>
      <w:tblPr/>
      <w:tcPr>
        <w:shd w:val="clear" w:color="F4B184" w:fill="F4B184" w:themeFill="accent2" w:themeFillTint="97"/>
      </w:tcPr>
    </w:tblStylePr>
    <w:tblStylePr w:type="lastRow">
      <w:rPr>
        <w:sz w:val="22"/>
      </w:rPr>
      <w:tblPr/>
      <w:tcPr>
        <w:shd w:val="clear" w:color="F4B184" w:fill="F4B184" w:themeFill="accent2" w:themeFillTint="97"/>
      </w:tcPr>
    </w:tblStylePr>
    <w:tblStylePr w:type="firstCol">
      <w:rPr>
        <w:sz w:val="22"/>
      </w:rPr>
      <w:tblPr/>
      <w:tcPr>
        <w:shd w:val="clear" w:color="F4B184" w:fill="F4B184" w:themeFill="accent2" w:themeFillTint="97"/>
      </w:tcPr>
    </w:tblStylePr>
    <w:tblStylePr w:type="lastCol">
      <w:rPr>
        <w:sz w:val="22"/>
      </w:rPr>
      <w:tblPr/>
      <w:tcPr>
        <w:shd w:val="clear" w:color="F4B184" w:fill="F4B184"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style>
  <w:style w:type="table" w:customStyle="1" w:styleId="BorderedLined-Accent3">
    <w:name w:val="Bordered &amp; Lined - Accent 3"/>
    <w:basedOn w:val="a1"/>
    <w:uiPriority w:val="99"/>
    <w:pPr>
      <w:spacing w:after="0" w:line="240" w:lineRule="auto"/>
    </w:pPr>
    <w:rPr>
      <w:lang w:eastAsia="ru-RU"/>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style>
  <w:style w:type="table" w:customStyle="1" w:styleId="BorderedLined-Accent4">
    <w:name w:val="Bordered &amp; Lined - Accent 4"/>
    <w:basedOn w:val="a1"/>
    <w:uiPriority w:val="99"/>
    <w:pPr>
      <w:spacing w:after="0" w:line="240" w:lineRule="auto"/>
    </w:pPr>
    <w:rPr>
      <w:lang w:eastAsia="ru-RU"/>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sz w:val="22"/>
      </w:rPr>
      <w:tblPr/>
      <w:tcPr>
        <w:shd w:val="clear" w:color="FFD865" w:fill="FFD865" w:themeFill="accent4" w:themeFillTint="9a"/>
      </w:tcPr>
    </w:tblStylePr>
    <w:tblStylePr w:type="lastRow">
      <w:rPr>
        <w:sz w:val="22"/>
      </w:rPr>
      <w:tblPr/>
      <w:tcPr>
        <w:shd w:val="clear" w:color="FFD865" w:fill="FFD865" w:themeFill="accent4" w:themeFillTint="9a"/>
      </w:tcPr>
    </w:tblStylePr>
    <w:tblStylePr w:type="firstCol">
      <w:rPr>
        <w:sz w:val="22"/>
      </w:rPr>
      <w:tblPr/>
      <w:tcPr>
        <w:shd w:val="clear" w:color="FFD865" w:fill="FFD865" w:themeFill="accent4" w:themeFillTint="9a"/>
      </w:tcPr>
    </w:tblStylePr>
    <w:tblStylePr w:type="lastCol">
      <w:rPr>
        <w:sz w:val="22"/>
      </w:rPr>
      <w:tblPr/>
      <w:tcPr>
        <w:shd w:val="clear" w:color="FFD865" w:fill="FFD865" w:themeFill="accent4" w:themeFillTint="9a"/>
      </w:tcPr>
    </w:tblStylePr>
    <w:tblStylePr w:type="band1Vert">
      <w:rPr>
        <w:sz w:val="22"/>
      </w:rPr>
      <w:tblPr/>
    </w:tblStylePr>
    <w:tblStylePr w:type="band2Vert">
      <w:rPr>
        <w:sz w:val="22"/>
      </w:rPr>
      <w:tblPr/>
      <w:tcPr>
        <w:shd w:val="clear" w:color="FFF2CB" w:fill="FFF2CB" w:themeFill="accent4" w:themeFillTint="34"/>
      </w:tcPr>
    </w:tblStylePr>
    <w:tblStylePr w:type="band1Horz">
      <w:rPr>
        <w:sz w:val="22"/>
      </w:rPr>
      <w:tblPr/>
    </w:tblStylePr>
    <w:tblStylePr w:type="band2Horz">
      <w:rPr>
        <w:sz w:val="22"/>
      </w:rPr>
      <w:tblPr/>
      <w:tcPr>
        <w:shd w:val="clear" w:color="FFF2CB" w:fill="FFF2CB" w:themeFill="accent4" w:themeFillTint="34"/>
      </w:tcPr>
    </w:tblStylePr>
  </w:style>
  <w:style w:type="table" w:customStyle="1" w:styleId="BorderedLined-Accent5">
    <w:name w:val="Bordered &amp; Lined - Accent 5"/>
    <w:basedOn w:val="a1"/>
    <w:uiPriority w:val="99"/>
    <w:pPr>
      <w:spacing w:after="0" w:line="240" w:lineRule="auto"/>
    </w:pPr>
    <w:rPr>
      <w:lang w:eastAsia="ru-RU"/>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sz w:val="22"/>
      </w:rPr>
      <w:tblPr/>
      <w:tcPr>
        <w:shd w:val="clear" w:color="4472C4" w:fill="4472C4" w:themeFill="accent5"/>
      </w:tcPr>
    </w:tblStylePr>
    <w:tblStylePr w:type="lastRow">
      <w:rPr>
        <w:sz w:val="22"/>
      </w:rPr>
      <w:tblPr/>
      <w:tcPr>
        <w:shd w:val="clear" w:color="4472C4" w:fill="4472C4" w:themeFill="accent5"/>
      </w:tcPr>
    </w:tblStylePr>
    <w:tblStylePr w:type="firstCol">
      <w:rPr>
        <w:sz w:val="22"/>
      </w:rPr>
      <w:tblPr/>
      <w:tcPr>
        <w:shd w:val="clear" w:color="4472C4" w:fill="4472C4" w:themeFill="accent5"/>
      </w:tcPr>
    </w:tblStylePr>
    <w:tblStylePr w:type="lastCol">
      <w:rPr>
        <w:sz w:val="22"/>
      </w:rPr>
      <w:tblPr/>
      <w:tcPr>
        <w:shd w:val="clear" w:color="4472C4" w:fill="4472C4" w:themeFill="accent5"/>
      </w:tcPr>
    </w:tblStylePr>
    <w:tblStylePr w:type="band1Vert">
      <w:rPr>
        <w:sz w:val="22"/>
      </w:rPr>
      <w:tblPr/>
    </w:tblStylePr>
    <w:tblStylePr w:type="band2Vert">
      <w:rPr>
        <w:sz w:val="22"/>
      </w:rPr>
      <w:tblPr/>
      <w:tcPr>
        <w:shd w:val="clear" w:color="D8E2F3" w:fill="D8E2F3" w:themeFill="accent5" w:themeFillTint="34"/>
      </w:tcPr>
    </w:tblStylePr>
    <w:tblStylePr w:type="band1Horz">
      <w:rPr>
        <w:sz w:val="22"/>
      </w:rPr>
      <w:tblPr/>
    </w:tblStylePr>
    <w:tblStylePr w:type="band2Horz">
      <w:rPr>
        <w:sz w:val="22"/>
      </w:rPr>
      <w:tblPr/>
      <w:tcPr>
        <w:shd w:val="clear" w:color="D8E2F3" w:fill="D8E2F3" w:themeFill="accent5" w:themeFillTint="34"/>
      </w:tcPr>
    </w:tblStylePr>
  </w:style>
  <w:style w:type="table" w:customStyle="1" w:styleId="BorderedLined-Accent6">
    <w:name w:val="Bordered &amp; Lined - Accent 6"/>
    <w:basedOn w:val="a1"/>
    <w:uiPriority w:val="99"/>
    <w:pPr>
      <w:spacing w:after="0" w:line="240" w:lineRule="auto"/>
    </w:pPr>
    <w:rPr>
      <w:lang w:eastAsia="ru-RU"/>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Horz">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F4B184" w:themeColor="accent2" w:sz="12" w:space="0"/>
        </w:tcBorders>
      </w:tcPr>
    </w:tblStylePr>
    <w:tblStylePr w:type="lastRow">
      <w:rPr>
        <w:sz w:val="22"/>
      </w:rPr>
      <w:tblPr/>
      <w:tcPr>
        <w:tcBorders>
          <w:top w:val="single" w:color="F4B184" w:themeColor="accent2" w:sz="12" w:space="0"/>
        </w:tcBorders>
      </w:tcPr>
    </w:tblStylePr>
    <w:tblStylePr w:type="firstCol">
      <w:rPr>
        <w:sz w:val="22"/>
      </w:rPr>
      <w:tblPr/>
    </w:tblStylePr>
    <w:tblStylePr w:type="lastCol">
      <w:rPr>
        <w:sz w:val="22"/>
      </w:rPr>
      <w:tblPr/>
      <w:tcPr>
        <w:tcBorders>
          <w:left w:val="single" w:color="F4B184" w:themeColor="accent2" w:sz="12" w:space="0"/>
        </w:tcBorders>
      </w:tc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C9C9C9" w:themeColor="accent3" w:sz="12" w:space="0"/>
        </w:tcBorders>
      </w:tcPr>
    </w:tblStylePr>
    <w:tblStylePr w:type="lastRow">
      <w:rPr>
        <w:sz w:val="22"/>
      </w:rPr>
      <w:tblPr/>
      <w:tcPr>
        <w:tcBorders>
          <w:top w:val="single" w:color="C9C9C9" w:themeColor="accent3" w:sz="12" w:space="0"/>
        </w:tcBorders>
      </w:tcPr>
    </w:tblStylePr>
    <w:tblStylePr w:type="firstCol">
      <w:rPr>
        <w:sz w:val="22"/>
      </w:rPr>
      <w:tblPr/>
    </w:tblStylePr>
    <w:tblStylePr w:type="lastCol">
      <w:rPr>
        <w:sz w:val="22"/>
      </w:rPr>
      <w:tblPr/>
      <w:tcPr>
        <w:tcBorders>
          <w:left w:val="single" w:color="C9C9C9" w:themeColor="accent3" w:sz="12" w:space="0"/>
        </w:tcBorders>
      </w:tc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sz w:val="22"/>
      </w:rPr>
      <w:tblPr/>
      <w:tcPr>
        <w:tcBorders>
          <w:bottom w:val="single" w:color="FFD865" w:themeColor="accent4" w:sz="12" w:space="0"/>
        </w:tcBorders>
      </w:tcPr>
    </w:tblStylePr>
    <w:tblStylePr w:type="lastRow">
      <w:rPr>
        <w:sz w:val="22"/>
      </w:rPr>
      <w:tblPr/>
      <w:tcPr>
        <w:tcBorders>
          <w:top w:val="single" w:color="FFD865" w:themeColor="accent4" w:sz="12" w:space="0"/>
        </w:tcBorders>
      </w:tcPr>
    </w:tblStylePr>
    <w:tblStylePr w:type="firstCol">
      <w:rPr>
        <w:sz w:val="22"/>
      </w:rPr>
      <w:tblPr/>
    </w:tblStylePr>
    <w:tblStylePr w:type="lastCol">
      <w:rPr>
        <w:sz w:val="22"/>
      </w:rPr>
      <w:tblPr/>
      <w:tcPr>
        <w:tcBorders>
          <w:left w:val="single" w:color="FFD865" w:themeColor="accent4" w:sz="12" w:space="0"/>
        </w:tcBorders>
      </w:tcPr>
    </w:tblStylePr>
    <w:tblStylePr w:type="band1Horz">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sz w:val="22"/>
      </w:rPr>
      <w:tblPr/>
      <w:tcPr>
        <w:tcBorders>
          <w:bottom w:val="single" w:color="8DA9DB" w:themeColor="accent5" w:sz="12" w:space="0"/>
        </w:tcBorders>
      </w:tcPr>
    </w:tblStylePr>
    <w:tblStylePr w:type="lastRow">
      <w:rPr>
        <w:sz w:val="22"/>
      </w:rPr>
      <w:tblPr/>
      <w:tcPr>
        <w:tcBorders>
          <w:top w:val="single" w:color="8DA9DB" w:themeColor="accent5" w:sz="12" w:space="0"/>
        </w:tcBorders>
      </w:tcPr>
    </w:tblStylePr>
    <w:tblStylePr w:type="firstCol">
      <w:rPr>
        <w:sz w:val="22"/>
      </w:rPr>
      <w:tblPr/>
    </w:tblStylePr>
    <w:tblStylePr w:type="lastCol">
      <w:rPr>
        <w:sz w:val="22"/>
      </w:rPr>
      <w:tblPr/>
      <w:tcPr>
        <w:tcBorders>
          <w:left w:val="single" w:color="8DA9DB" w:themeColor="accent5" w:sz="12" w:space="0"/>
        </w:tcBorders>
      </w:tcPr>
    </w:tblStylePr>
    <w:tblStylePr w:type="band1Horz">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A9D08E" w:themeColor="accent6" w:sz="12" w:space="0"/>
        </w:tcBorders>
      </w:tcPr>
    </w:tblStylePr>
    <w:tblStylePr w:type="lastRow">
      <w:rPr>
        <w:sz w:val="22"/>
      </w:rPr>
      <w:tblPr/>
      <w:tcPr>
        <w:tcBorders>
          <w:top w:val="single" w:color="A9D08E" w:themeColor="accent6" w:sz="12" w:space="0"/>
        </w:tcBorders>
      </w:tcPr>
    </w:tblStylePr>
    <w:tblStylePr w:type="firstCol">
      <w:rPr>
        <w:sz w:val="22"/>
      </w:rPr>
      <w:tblPr/>
    </w:tblStylePr>
    <w:tblStylePr w:type="lastCol">
      <w:rPr>
        <w:sz w:val="22"/>
      </w:rPr>
      <w:tblPr/>
      <w:tcPr>
        <w:tcBorders>
          <w:left w:val="single" w:color="A9D08E" w:themeColor="accent6" w:sz="12" w:space="0"/>
        </w:tcBorders>
      </w:tc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1;&#1072;&#1090;&#1080;&#1085;&#1089;&#1082;&#1080;&#1081;_&#1103;&#1079;&#1099;&#1082;" TargetMode="External"/><Relationship Id="rId3" Type="http://schemas.openxmlformats.org/officeDocument/2006/relationships/hyperlink" Target="https://ru.wikipedia.org/wiki/&#1052;&#1077;&#1078;&#1076;&#1091;&#1085;&#1072;&#1088;&#1086;&#1076;&#1085;&#1072;&#1103;_&#1101;&#1082;&#1086;&#1085;&#1086;&#1084;&#1080;&#1095;&#1077;&#1089;&#1082;&#1072;&#1103;_&#1080;&#1085;&#1090;&#1077;&#1075;&#1088;&#1072;&#1094;&#1080;&#1103;" TargetMode="External"/><Relationship Id="rId4" Type="http://schemas.openxmlformats.org/officeDocument/2006/relationships/hyperlink" Target="https://ru.wikipedia.org/wiki/&#1055;&#1086;&#1083;&#1080;&#1090;&#1080;&#1095;&#1077;&#1089;&#1082;&#1072;&#1103;_&#1080;&#1085;&#1090;&#1077;&#1075;&#1088;&#1072;&#1094;&#1080;&#1103;" TargetMode="External"/><Relationship Id="rId5" Type="http://schemas.openxmlformats.org/officeDocument/2006/relationships/hyperlink" Target="https://ru.wikipedia.org/wiki/&#1050;&#1091;&#1083;&#1100;&#1090;&#1091;&#1088;&#1072;" TargetMode="External"/><Relationship Id="rId6" Type="http://schemas.openxmlformats.org/officeDocument/2006/relationships/hyperlink" Target="https://ru.wikipedia.org/wiki/&#1057;&#1086;&#1094;&#1080;&#1072;&#1083;&#1100;&#1085;&#1072;&#1103;_&#1080;&#1085;&#1090;&#1077;&#1075;&#1088;&#1072;&#1094;&#1080;&#1103;" TargetMode="External"/><Relationship Id="rId7" Type="http://schemas.openxmlformats.org/officeDocument/2006/relationships/hyperlink" Target="https://ru.wikipedia.org/wiki/&#1059;&#1085;&#1080;&#1092;&#1080;&#1082;&#1072;&#1094;&#1080;&#1103;"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LibreOffice/24.2.6.2$Linux_X86_64 LibreOffice_project/8e9a753d9daaea75c34b417ba1bdf556bf2fc5b3</Application>
  <AppVersion>15.0000</AppVersion>
  <Pages>5</Pages>
  <Words>773</Words>
  <Characters>5653</Characters>
  <CharactersWithSpaces>6409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2024-09-08T13:51:00Z</dcterms:created>
  <dc:creator/>
  <dc:description/>
  <dc:language>ru-RU</dc:language>
  <cp:lastModifiedBy/>
  <dcterms:modified xsi:type="dcterms:W3CDTF">2024-09-12T22:51:16Z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