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1.Как соотносится регионоведение с указынными науками? Что общего с ними у регионоведения?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2.Какие методы указанных наук используются в регионоведении и с какой целью?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Регионоведение и демография тесно связаны, поскольку </w:t>
      </w:r>
      <w:r>
        <w:rPr>
          <w:rFonts w:cs="Times New Roman" w:ascii="Times New Roman" w:hAnsi="Times New Roman"/>
          <w:b/>
          <w:sz w:val="28"/>
          <w:szCs w:val="28"/>
        </w:rPr>
        <w:t>оба направления исследуют взаимодействие населения с территорией.</w:t>
      </w:r>
      <w:r>
        <w:rPr>
          <w:rFonts w:cs="Times New Roman" w:ascii="Times New Roman" w:hAnsi="Times New Roman"/>
          <w:sz w:val="28"/>
          <w:szCs w:val="28"/>
        </w:rPr>
        <w:t xml:space="preserve"> Регионоведение изучает регионы в их целостности, включая экономические, социальные, культурные аспекты. Демография сосредоточена на численности, структуре и динамике населения. </w:t>
      </w:r>
      <w:r>
        <w:rPr>
          <w:rFonts w:cs="Times New Roman" w:ascii="Times New Roman" w:hAnsi="Times New Roman"/>
          <w:b/>
          <w:sz w:val="28"/>
          <w:szCs w:val="28"/>
        </w:rPr>
        <w:t>Основное пересечение этих областей происходит в анализе и прогнозировании влияния демографических факторов на развитие регионов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Регионоведение использует: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демографические данные о численности, структуре и размещении населения (переписи населения, текущий учет демографических событий, выборочные обследования, регистры);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квалифицированный анализ тенденций рождаемости, смертности и продолжительности жизни, браков и разводов, внутренней и внешней миграции.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этой информации: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анализируются условия, факторы и причины сложившейся демографической динамики;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формулируются проблемы, определяются приоритеты, цели и задачи демографической политики.</w:t>
      </w:r>
    </w:p>
    <w:p>
      <w:pPr>
        <w:pStyle w:val="Normal"/>
        <w:spacing w:lineRule="auto" w:line="360" w:before="0" w:after="0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Разрабатываются инструменты и конкретные меры по их решению, оцениваются необходимые для реализации мер виды и объемы ресурсов. Итак, демографическая информация помогает в разработке стратегий для управления ресурсами, создания инфраструктуры, планирования социальных аспектов и т.д., связанных с жизнью региона.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Общенаучные методы демографии в регионоведении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Выделяют следующие </w:t>
      </w:r>
      <w:r>
        <w:rPr>
          <w:rFonts w:cs="Times New Roman" w:ascii="Times New Roman" w:hAnsi="Times New Roman"/>
          <w:b/>
          <w:bCs/>
          <w:sz w:val="28"/>
          <w:szCs w:val="28"/>
        </w:rPr>
        <w:t>основные группы методов демографического анализа: - математические методы; - статистические методы, или демографическая статистика; - графоаналитические методы и картографирование; - социологические методы. Математические методы</w:t>
      </w:r>
      <w:r>
        <w:rPr>
          <w:rFonts w:cs="Times New Roman" w:ascii="Times New Roman" w:hAnsi="Times New Roman"/>
          <w:sz w:val="28"/>
          <w:szCs w:val="28"/>
        </w:rPr>
        <w:t xml:space="preserve"> в изучении демографических процессов необходимы: для проведения анализа демографических процессов; расчёта демографических показателей; возможного прогноза между отдельными демографическими показателями. Методы математического анализа используются, когда формально допущенные моменты не искажают изучаемые процессы или явления. Теоретико-вероятностные методы используются при построении стохастических демографических моделей. Для описания процесса воспроизводства населения в непрерывной модели используют интегральные уравнения. В демографии при построении непрерывных моделей демографических процессов применяются методы математического анализа и дифференциальные уравнения. Математические методы примененяются в дискретных демографических моделях при перспективных расчётах населения. Вычисление вероятностей сложных событий лежит в основе расчётов демографических таблиц, определения чистых и комбинированных вероятностей.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Статистические методы </w:t>
      </w:r>
      <w:r>
        <w:rPr>
          <w:rFonts w:cs="Times New Roman" w:ascii="Times New Roman" w:hAnsi="Times New Roman"/>
          <w:sz w:val="28"/>
          <w:szCs w:val="28"/>
        </w:rPr>
        <w:t xml:space="preserve">- это совокупность основанных на принципах статистики приемов наблюдения, описания и анализа демографических процессов и явлений. В демографии статистические методы применяются по основным четырем направлениям: для анализа демографических закономерностей и социально-демографических связей; для получения сведений о населении и демографических процессах; для обобщения характеристик демографических процессов и расчета сводных показателей воспроизводства и движения населения; для обработки данных и статистического описания демографических процессов.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Графоаналитические методы </w:t>
      </w:r>
      <w:r>
        <w:rPr>
          <w:rFonts w:cs="Times New Roman" w:ascii="Times New Roman" w:hAnsi="Times New Roman"/>
          <w:sz w:val="28"/>
          <w:szCs w:val="28"/>
        </w:rPr>
        <w:t xml:space="preserve">- это изображение закономерностей развития и размещения населения, зависимостей между демографическими процессами и структурами с помощью начертаний. Картографирование населения - это исследование населения путем построения и изучения географических карт. </w:t>
      </w:r>
      <w:r>
        <w:rPr>
          <w:rFonts w:cs="Times New Roman" w:ascii="Times New Roman" w:hAnsi="Times New Roman"/>
          <w:b/>
          <w:bCs/>
          <w:sz w:val="28"/>
          <w:szCs w:val="28"/>
        </w:rPr>
        <w:t>Картографический метод</w:t>
      </w:r>
      <w:r>
        <w:rPr>
          <w:rFonts w:cs="Times New Roman" w:ascii="Times New Roman" w:hAnsi="Times New Roman"/>
          <w:sz w:val="28"/>
          <w:szCs w:val="28"/>
        </w:rPr>
        <w:t xml:space="preserve"> вместе со статистическим и математическим методами входит в систему методов изучения народонаселения, связан с ними в отношении исходной информации и способов ее обработки. </w:t>
      </w:r>
      <w:r>
        <w:rPr>
          <w:rFonts w:cs="Times New Roman" w:ascii="Times New Roman" w:hAnsi="Times New Roman"/>
          <w:b/>
          <w:bCs/>
          <w:sz w:val="28"/>
          <w:szCs w:val="28"/>
        </w:rPr>
        <w:t>Методикой социологического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называют тактику исследования, тот есть систему операций, процедур, приемов установления социальных фактов, их систематизации и средств анализа. К методическим инструментам относят способы сбора первичных данных, правила осуществления выборочных исследований, способы построения социальных показателей. Специализированные процедуры социологического исследования, а также методы количественного анализа.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  <w:t xml:space="preserve">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Методы для решения демографических проблем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Административно-правовой метод (пособия, выплаты и др.);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Методы социально-психологического воздействия (использование СМИ и пропаганды, информирование граждан и др.);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Методы организационного характера</w:t>
      </w:r>
    </w:p>
    <w:p>
      <w:pPr>
        <w:pStyle w:val="Normal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  <w:t>Далее разрабатывается Концепция демографической политики (или иной стратегический документ), План мер по ее реализации на конкретный период (программа), с указанием целевых показателей (индикаторов), сроков, исполнителей, ресурсных источников.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направления демографической политики, направленные на снижение уровня смертности, рост средней продолжительности жизни, улучшение состояния здоровья населения, усиление заботы о семье, об условиях труда и быта матерей, о престарелых, в определенном регионе.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Существующая дифференциация показателей демографической ситуации и качества населения по регионам может стать важным фактором усиления социально-экономической и политической нестабильности, межнациональных конфликтов, обострения региональных проблем безработицы и снижения жизненного уровня. Именно поэтому в каждом регионе должны быть разработаны свои приоритеты в осуществлении первоочередных и перспективных мер демографической политики, реализуемые через региональные программы демографического развития.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Целью региональной программы является совершенствование условий воспроизводства населения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</w:rPr>
        <w:t>улучшение его структуры и качественных характеристик путем комплекса мероприятий: экономических, административно-правовых, социально-психологических.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Демографическая политика России как часть социальной политики [1, с. 74] является необходимым элементом деятельности государственной власти, направленным, в том числе, на улучшение качества и уровня жизни граждан. Результаты этой политики раскрываются через три ключевых направления: рождаемость, смертность и миграция. В последние годы наиболее пристальное внимание со стороны государственных органов уделяется стимулированию рождаемости.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современной демографической политики России </w:t>
      </w:r>
      <w:r>
        <w:rPr>
          <w:rFonts w:cs="Times New Roman" w:ascii="Times New Roman" w:hAnsi="Times New Roman"/>
          <w:b/>
          <w:sz w:val="28"/>
          <w:szCs w:val="28"/>
        </w:rPr>
        <w:t>наиболее широко используются экономические методы.</w:t>
      </w:r>
      <w:r>
        <w:rPr>
          <w:rFonts w:cs="Times New Roman" w:ascii="Times New Roman" w:hAnsi="Times New Roman"/>
          <w:sz w:val="28"/>
          <w:szCs w:val="28"/>
        </w:rPr>
        <w:t xml:space="preserve"> Так, в национальном проекте «Демография», который является одним из главных документов демографической политики, в числе ключевых механизмов стимулирования населения к деторождению </w:t>
      </w:r>
      <w:r>
        <w:rPr>
          <w:rFonts w:cs="Times New Roman" w:ascii="Times New Roman" w:hAnsi="Times New Roman"/>
          <w:b/>
          <w:sz w:val="28"/>
          <w:szCs w:val="28"/>
        </w:rPr>
        <w:t>особо можно выделить семейный (материнский) капитал.</w:t>
      </w:r>
      <w:r>
        <w:rPr>
          <w:rFonts w:cs="Times New Roman" w:ascii="Times New Roman" w:hAnsi="Times New Roman"/>
          <w:sz w:val="28"/>
          <w:szCs w:val="28"/>
        </w:rPr>
        <w:t xml:space="preserve"> Помимо единовременных выплат при рождении ребенка также предусмотрены иные льготы и пособия, однако в совокупности они не приносят желаемого эффекта в виде долговременного увеличения суммарного коэффициента рождаемости.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Литература: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Демографические исследования. Выпуск 20.</w:t>
      </w:r>
    </w:p>
    <w:p>
      <w:pPr>
        <w:pStyle w:val="ListParagraph"/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Региональная демографическая политика. </w:t>
      </w:r>
    </w:p>
    <w:p>
      <w:pPr>
        <w:pStyle w:val="ListParagraph"/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 реакцией В.В.Ел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изарова и Н.Г.Джанаевой. Москва. 2012.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r>
        <w:rPr>
          <w:rFonts w:cs="Times New Roman" w:ascii="Times New Roman" w:hAnsi="Times New Roman"/>
          <w:sz w:val="28"/>
          <w:szCs w:val="28"/>
        </w:rPr>
        <w:t xml:space="preserve"> СМИ в контексте реализации демографической политики России: . Саитова Д. Г.,  Бахтина М. C. Москва, Россия  2022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Регионовежение</w:t>
      </w:r>
      <w:r>
        <w:rPr>
          <w:rFonts w:cs="Times New Roman" w:ascii="Times New Roman" w:hAnsi="Times New Roman"/>
          <w:sz w:val="28"/>
          <w:szCs w:val="28"/>
        </w:rPr>
        <w:t>. Ю.Н. Гладкий ,  А.И. Чистобаев . 2023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Зарубежное регионоведение: Российская Федерация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З.З.Бахтуридзе , С.Н.Погодин Спб, Россия 2018</w:t>
      </w:r>
    </w:p>
    <w:p>
      <w:pPr>
        <w:pStyle w:val="Normal"/>
        <w:bidi w:val="0"/>
        <w:spacing w:lineRule="auto" w:line="360" w:before="0" w:after="0"/>
        <w:ind w:hanging="0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«О реализации демографической политики в регионе» М.А. Разумова А.А. Зайченко Курск, Россия 2021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0"/>
      <w:ind w:firstLine="708"/>
      <w:jc w:val="both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Pr>
      <w:rFonts w:ascii="Arial" w:hAnsi="Arial" w:eastAsia="Arial" w:cs="Arial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2E74B5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 w:customStyle="1">
    <w:name w:val="Текст сноски Знак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 w:customStyle="1">
    <w:name w:val="Footnote Characters111"/>
    <w:qFormat/>
    <w:rPr>
      <w:vertAlign w:val="superscript"/>
    </w:rPr>
  </w:style>
  <w:style w:type="character" w:styleId="FootnoteCharacters1111" w:customStyle="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Style11" w:customStyle="1">
    <w:name w:val="Текст концевой сноски Знак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 w:customStyle="1">
    <w:name w:val="Endnote Characters111"/>
    <w:qFormat/>
    <w:rPr>
      <w:vertAlign w:val="superscript"/>
    </w:rPr>
  </w:style>
  <w:style w:type="character" w:styleId="EndnoteCharacters1111" w:customStyle="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1" w:customStyle="1">
    <w:name w:val="Internet Link1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Style12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</w:pPr>
    <w:rPr>
      <w:i/>
      <w:iCs/>
      <w:color w:themeColor="text2" w:val="44546A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itle">
    <w:name w:val="Title"/>
    <w:basedOn w:val="Normal"/>
    <w:next w:val="Normal"/>
    <w:link w:val="Style5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Style10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Style11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Style14">
    <w:name w:val="Объект без заливки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8"/>
      <w:u w:val="none"/>
      <w:em w:val="none"/>
    </w:rPr>
  </w:style>
  <w:style w:type="paragraph" w:styleId="Style15">
    <w:name w:val="Объект без заливки и линий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8"/>
      <w:u w:val="none"/>
      <w:em w:val="none"/>
    </w:rPr>
  </w:style>
  <w:style w:type="paragraph" w:styleId="A4">
    <w:name w:val="A4"/>
    <w:basedOn w:val="Style16"/>
    <w:qFormat/>
    <w:pPr/>
    <w:rPr>
      <w:rFonts w:ascii="Noto Sans" w:hAnsi="Noto Sans"/>
      <w:sz w:val="36"/>
    </w:rPr>
  </w:style>
  <w:style w:type="paragraph" w:styleId="Style16">
    <w:name w:val="Текст"/>
    <w:basedOn w:val="Caption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6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17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Times New Roman"/>
      <w:color w:val="auto"/>
      <w:kern w:val="0"/>
      <w:sz w:val="36"/>
      <w:szCs w:val="24"/>
      <w:lang w:val="ru-RU" w:eastAsia="en-US" w:bidi="ar-SA"/>
    </w:rPr>
  </w:style>
  <w:style w:type="paragraph" w:styleId="Style18">
    <w:name w:val="Фигуры"/>
    <w:basedOn w:val="Style17"/>
    <w:qFormat/>
    <w:pPr/>
    <w:rPr>
      <w:rFonts w:ascii="Liberation Sans" w:hAnsi="Liberation Sans"/>
      <w:b/>
      <w:sz w:val="28"/>
    </w:rPr>
  </w:style>
  <w:style w:type="paragraph" w:styleId="Style19">
    <w:name w:val="Заливка"/>
    <w:basedOn w:val="Style18"/>
    <w:qFormat/>
    <w:pPr/>
    <w:rPr>
      <w:rFonts w:ascii="Liberation Sans" w:hAnsi="Liberation Sans"/>
      <w:b/>
      <w:sz w:val="28"/>
    </w:rPr>
  </w:style>
  <w:style w:type="paragraph" w:styleId="Style20">
    <w:name w:val="Заливка синим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1">
    <w:name w:val="Заливка зелёным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2">
    <w:name w:val="Заливка красным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3">
    <w:name w:val="Заливка жёлтым"/>
    <w:basedOn w:val="Style19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Контур"/>
    <w:basedOn w:val="Style18"/>
    <w:qFormat/>
    <w:pPr/>
    <w:rPr>
      <w:rFonts w:ascii="Liberation Sans" w:hAnsi="Liberation Sans"/>
      <w:b/>
      <w:sz w:val="28"/>
    </w:rPr>
  </w:style>
  <w:style w:type="paragraph" w:styleId="Style25">
    <w:name w:val="Контур синий"/>
    <w:basedOn w:val="Style24"/>
    <w:qFormat/>
    <w:pPr/>
    <w:rPr>
      <w:rFonts w:ascii="Liberation Sans" w:hAnsi="Liberation Sans"/>
      <w:b/>
      <w:color w:val="355269"/>
      <w:sz w:val="28"/>
    </w:rPr>
  </w:style>
  <w:style w:type="paragraph" w:styleId="Style26">
    <w:name w:val="Контур зелёный"/>
    <w:basedOn w:val="Style24"/>
    <w:qFormat/>
    <w:pPr/>
    <w:rPr>
      <w:rFonts w:ascii="Liberation Sans" w:hAnsi="Liberation Sans"/>
      <w:b/>
      <w:color w:val="127622"/>
      <w:sz w:val="28"/>
    </w:rPr>
  </w:style>
  <w:style w:type="paragraph" w:styleId="Style27">
    <w:name w:val="Контур красный"/>
    <w:basedOn w:val="Style24"/>
    <w:qFormat/>
    <w:pPr/>
    <w:rPr>
      <w:rFonts w:ascii="Liberation Sans" w:hAnsi="Liberation Sans"/>
      <w:b/>
      <w:color w:val="C9211E"/>
      <w:sz w:val="28"/>
    </w:rPr>
  </w:style>
  <w:style w:type="paragraph" w:styleId="Style28">
    <w:name w:val="Контур жёлтый"/>
    <w:basedOn w:val="Style24"/>
    <w:qFormat/>
    <w:pPr/>
    <w:rPr>
      <w:rFonts w:ascii="Liberation Sans" w:hAnsi="Liberation Sans"/>
      <w:b/>
      <w:color w:val="B47804"/>
      <w:sz w:val="28"/>
    </w:rPr>
  </w:style>
  <w:style w:type="paragraph" w:styleId="Style29">
    <w:name w:val="Линии"/>
    <w:basedOn w:val="Style17"/>
    <w:qFormat/>
    <w:pPr/>
    <w:rPr>
      <w:rFonts w:ascii="Liberation Sans" w:hAnsi="Liberation Sans"/>
      <w:sz w:val="36"/>
    </w:rPr>
  </w:style>
  <w:style w:type="paragraph" w:styleId="Style30">
    <w:name w:val="Стрелки"/>
    <w:basedOn w:val="Style29"/>
    <w:qFormat/>
    <w:pPr/>
    <w:rPr>
      <w:rFonts w:ascii="Liberation Sans" w:hAnsi="Liberation Sans"/>
      <w:sz w:val="36"/>
    </w:rPr>
  </w:style>
  <w:style w:type="paragraph" w:styleId="Style31">
    <w:name w:val="Штриховая линия"/>
    <w:basedOn w:val="Style29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0"/>
      <w:sz w:val="64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bidi w:val="0"/>
      <w:spacing w:lineRule="auto" w:line="240" w:before="14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CC66"/>
      <w:kern w:val="0"/>
      <w:sz w:val="8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0"/>
      <w:sz w:val="64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ans" w:cs="Times New Roman"/>
      <w:b w:val="false"/>
      <w:i w:val="false"/>
      <w:strike w:val="false"/>
      <w:dstrike w:val="false"/>
      <w:shadow w:val="false"/>
      <w:color w:val="000000"/>
      <w:kern w:val="0"/>
      <w:sz w:val="48"/>
      <w:szCs w:val="24"/>
      <w:u w:val="none"/>
      <w:lang w:val="ru-RU" w:eastAsia="en-US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Times New Roman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Noto Sans Devanagari" w:hAnsi="Noto Sans Devanagari" w:eastAsia="Noto Sans" w:cs="Times New Roman"/>
      <w:color w:val="auto"/>
      <w:kern w:val="0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Style32">
    <w:name w:val="Объекты фона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ans" w:cs="Times New Roman"/>
      <w:b w:val="false"/>
      <w:i w:val="false"/>
      <w:strike w:val="false"/>
      <w:dstrike w:val="false"/>
      <w:shadow w:val="false"/>
      <w:color w:val="000000"/>
      <w:kern w:val="0"/>
      <w:sz w:val="48"/>
      <w:szCs w:val="24"/>
      <w:u w:val="none"/>
      <w:lang w:val="ru-RU" w:eastAsia="en-US" w:bidi="ar-SA"/>
    </w:rPr>
  </w:style>
  <w:style w:type="paragraph" w:styleId="Style33">
    <w:name w:val="Фон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Times New Roman"/>
      <w:color w:val="auto"/>
      <w:kern w:val="0"/>
      <w:sz w:val="24"/>
      <w:szCs w:val="24"/>
      <w:lang w:val="ru-RU" w:eastAsia="en-US" w:bidi="ar-SA"/>
    </w:rPr>
  </w:style>
  <w:style w:type="paragraph" w:styleId="Style34">
    <w:name w:val="Примечания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11">
    <w:name w:val="Структура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0"/>
      <w:sz w:val="64"/>
      <w:szCs w:val="24"/>
      <w:u w:val="none"/>
      <w:em w:val="none"/>
      <w:lang w:val="ru-RU" w:eastAsia="en-US" w:bidi="ar-SA"/>
    </w:rPr>
  </w:style>
  <w:style w:type="paragraph" w:styleId="22">
    <w:name w:val="Структура 2"/>
    <w:basedOn w:val="11"/>
    <w:qFormat/>
    <w:pPr>
      <w:bidi w:val="0"/>
      <w:spacing w:lineRule="auto" w:line="240" w:before="14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56"/>
      <w:u w:val="none"/>
      <w:em w:val="none"/>
    </w:rPr>
  </w:style>
  <w:style w:type="paragraph" w:styleId="31">
    <w:name w:val="Структура 3"/>
    <w:basedOn w:val="2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8"/>
      <w:u w:val="none"/>
      <w:em w:val="none"/>
    </w:rPr>
  </w:style>
  <w:style w:type="paragraph" w:styleId="44">
    <w:name w:val="Структура 4"/>
    <w:basedOn w:val="31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51">
    <w:name w:val="Структура 5"/>
    <w:basedOn w:val="4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61">
    <w:name w:val="Структура 6"/>
    <w:basedOn w:val="51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4"/>
      <w:szCs w:val="24"/>
      <w:u w:val="none"/>
      <w:em w:val="none"/>
      <w:lang w:val="ru-RU" w:eastAsia="en-US" w:bidi="ar-SA"/>
    </w:rPr>
  </w:style>
  <w:style w:type="paragraph" w:styleId="1LTGliederung2">
    <w:name w:val="Заглавие1~LT~Gliederung 2"/>
    <w:basedOn w:val="1LTGliederung1"/>
    <w:qFormat/>
    <w:pPr>
      <w:bidi w:val="0"/>
      <w:spacing w:lineRule="auto" w:line="240" w:before="140" w:after="0"/>
      <w:ind w:left="720"/>
      <w:jc w:val="center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clear" w:pos="1440"/>
        <w:tab w:val="left" w:pos="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ind w:left="1440"/>
      <w:jc w:val="center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bidi w:val="0"/>
      <w:spacing w:lineRule="auto" w:line="240" w:before="100" w:after="0"/>
      <w:ind w:left="2160"/>
      <w:jc w:val="center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clear" w:pos="2880"/>
        <w:tab w:val="left" w:pos="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ind w:left="2880"/>
      <w:jc w:val="center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bidi w:val="0"/>
      <w:spacing w:lineRule="auto" w:line="240" w:before="100" w:after="0"/>
      <w:jc w:val="lef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CC66"/>
      <w:kern w:val="2"/>
      <w:sz w:val="88"/>
      <w:szCs w:val="24"/>
      <w:u w:val="none"/>
      <w:em w:val="none"/>
      <w:lang w:val="ru-RU" w:eastAsia="en-US" w:bidi="ar-SA"/>
    </w:rPr>
  </w:style>
  <w:style w:type="paragraph" w:styleId="1LTUntertitel">
    <w:name w:val="Заглавие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4"/>
      <w:szCs w:val="24"/>
      <w:u w:val="none"/>
      <w:em w:val="none"/>
      <w:lang w:val="ru-RU" w:eastAsia="en-US" w:bidi="ar-SA"/>
    </w:rPr>
  </w:style>
  <w:style w:type="paragraph" w:styleId="1LTNotizen">
    <w:name w:val="Заглавие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LTHintergrundobjekte">
    <w:name w:val="Заглавие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Times New Roman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Заглавие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Times New Roman"/>
      <w:color w:val="auto"/>
      <w:kern w:val="0"/>
      <w:sz w:val="24"/>
      <w:szCs w:val="24"/>
      <w:lang w:val="ru-RU" w:eastAsia="en-US" w:bidi="ar-SA"/>
    </w:rPr>
  </w:style>
  <w:style w:type="numbering" w:styleId="Style35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FFFFF" w:themeFill="text1" w:themeFillTint="0"/>
      </w:tcPr>
    </w:tblStylePr>
    <w:tblStylePr w:type="band1Horz">
      <w:tblPr/>
      <w:tcPr>
        <w:shd w:val="clear" w:color="FFFFFF" w:fill="FFFFFF" w:themeFill="text1" w:themeFillTint="0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FFFFF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FFFF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FFFFFF" w:fill="8DA9DB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LibreOffice/24.2.6.2$Linux_X86_64 LibreOffice_project/8e9a753d9daaea75c34b417ba1bdf556bf2fc5b3</Application>
  <AppVersion>15.0000</AppVersion>
  <Pages>5</Pages>
  <Words>801</Words>
  <Characters>6396</Characters>
  <CharactersWithSpaces>7186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2024-09-05T09:29:00Z</dcterms:created>
  <dc:creator/>
  <dc:description/>
  <dc:language>ru-RU</dc:language>
  <cp:lastModifiedBy/>
  <dcterms:modified xsi:type="dcterms:W3CDTF">2024-09-12T22:34:58Z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