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                 Внешняя политика Петра I в Каспийском регионе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Самой главной задачей своей внешней политики Петр I видел завоевание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выхода России к морю. В начале царствования Петра Великого Московское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царство все еще было отрезано от морей, что, безусловно, тормозило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дальнейшее развитие страны и обуславливало ее невысокий статус среди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окружающих государств. Для реализации поставленных целей и задач русскому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царю предстояло сделать из России морскую державу.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 окончании Северной войны, в 1722 году тогда уже император Петр предпринял попытку расширения территории России за счет территории Закавказья, принадлежавшего на тот момент Персии. Через получение контроля над этой территорией, Петр рассчитывал восстанови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ь торговый путь из Индии через Среднюю Азию в Россию и Европу.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358" w:lineRule="atLeast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e1e1e"/>
          <w:spacing w:val="1"/>
          <w:sz w:val="28"/>
          <w:szCs w:val="28"/>
        </w:rPr>
        <w:t xml:space="preserve">Персидский поход 1722—1723 годов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(</w:t>
      </w:r>
      <w:r>
        <w:rPr>
          <w:rFonts w:ascii="Times New Roman" w:hAnsi="Times New Roman" w:eastAsia="Times New Roman" w:cs="Times New Roman"/>
          <w:i/>
          <w:color w:val="1e1e1e"/>
          <w:spacing w:val="1"/>
          <w:sz w:val="28"/>
          <w:szCs w:val="28"/>
        </w:rPr>
        <w:t xml:space="preserve">Русско-персидская война </w:t>
      </w:r>
      <w:hyperlink r:id="rId9" w:tooltip="1722" w:history="1">
        <w:r>
          <w:rPr>
            <w:rStyle w:val="186"/>
            <w:rFonts w:ascii="Times New Roman" w:hAnsi="Times New Roman" w:eastAsia="Times New Roman" w:cs="Times New Roman"/>
            <w:i/>
            <w:color w:val="1e1e1e"/>
            <w:spacing w:val="1"/>
            <w:sz w:val="28"/>
            <w:szCs w:val="28"/>
            <w:u w:val="none"/>
          </w:rPr>
          <w:t xml:space="preserve">1722</w:t>
        </w:r>
      </w:hyperlink>
      <w:r>
        <w:rPr>
          <w:rFonts w:ascii="Times New Roman" w:hAnsi="Times New Roman" w:eastAsia="Times New Roman" w:cs="Times New Roman"/>
          <w:i/>
          <w:color w:val="1e1e1e"/>
          <w:spacing w:val="1"/>
          <w:sz w:val="28"/>
          <w:szCs w:val="28"/>
        </w:rPr>
        <w:t xml:space="preserve">—</w:t>
      </w:r>
      <w:hyperlink r:id="rId10" w:tooltip="1723 год" w:history="1">
        <w:r>
          <w:rPr>
            <w:rStyle w:val="186"/>
            <w:rFonts w:ascii="Times New Roman" w:hAnsi="Times New Roman" w:eastAsia="Times New Roman" w:cs="Times New Roman"/>
            <w:i/>
            <w:color w:val="1e1e1e"/>
            <w:spacing w:val="1"/>
            <w:sz w:val="28"/>
            <w:szCs w:val="28"/>
            <w:u w:val="none"/>
          </w:rPr>
          <w:t xml:space="preserve">1723 годов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) — поход русских </w:t>
      </w:r>
      <w:hyperlink r:id="rId11" w:tooltip="Русская императорская арм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армии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12" w:tooltip="Армейский флот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флота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в принадлежавшие </w:t>
      </w:r>
      <w:hyperlink r:id="rId13" w:tooltip="Перс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Персии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юго-восточное </w:t>
      </w:r>
      <w:hyperlink r:id="rId14" w:tooltip="Закавказье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Закавказье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15" w:tooltip="Дагестан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Дагестан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358" w:lineRule="atLeast"/>
        <w:ind w:right="0" w:firstLine="0" w:left="0"/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Официальной целью похода было проложить торговый путь для российских купцов («отворил нам в Азию ворота») и оградить их от грабителей.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358" w:lineRule="atLeast"/>
        <w:ind w:right="0" w:firstLine="0" w:left="0"/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Ещё в 1701 году </w:t>
      </w:r>
      <w:hyperlink r:id="rId16" w:tooltip="Исраэль Ори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Исраэль Ори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, армянский дипломат, совместно с влиятельным политическим и церковным деятелем </w:t>
      </w:r>
      <w:hyperlink r:id="rId17" w:tooltip="Армянская апостольская церковь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Армянской церкви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</w:t>
      </w:r>
      <w:hyperlink r:id="rId18" w:tooltip="Минас Тигранян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Минасом Тиграняном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, отправились в Москву к </w:t>
      </w:r>
      <w:hyperlink r:id="rId19" w:tooltip="Государь, Царь и Великий Князь всея Руси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царю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Петру I, чтобы представить ему свой план освобождения Армении при поддержке России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 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Также, они передали Петру I письмо армянских (</w:t>
      </w:r>
      <w:hyperlink r:id="rId20" w:tooltip="Сюник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сюникских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и </w:t>
      </w:r>
      <w:hyperlink r:id="rId21" w:tooltip="Арцах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карабахских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) </w:t>
      </w:r>
      <w:hyperlink r:id="rId22" w:tooltip="Мелик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меликов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, в котором, в частности, говорилось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: «</w:t>
      </w:r>
      <w:r>
        <w:rPr>
          <w:rFonts w:ascii="Times New Roman" w:hAnsi="Times New Roman" w:eastAsia="Times New Roman" w:cs="Times New Roman"/>
          <w:i/>
          <w:color w:val="1e1e1e"/>
          <w:spacing w:val="1"/>
          <w:sz w:val="28"/>
          <w:szCs w:val="28"/>
          <w:highlight w:val="white"/>
        </w:rPr>
        <w:t xml:space="preserve">Не имеем иной надежды, токмо в Бозе монарха небеснаго, вашего величества на земли государя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». Пётр пообещал оказать армянам помощь по окончании </w:t>
      </w:r>
      <w:hyperlink r:id="rId23" w:tooltip="Северная война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войны со Швецией</w:t>
        </w:r>
      </w:hyperlink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После окончания </w:t>
      </w:r>
      <w:hyperlink r:id="rId24" w:tooltip="Великая северная войн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Северной войны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</w:t>
      </w:r>
      <w:hyperlink r:id="rId25" w:tooltip="Пётр I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Пётр I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решил совершить поход на западное побережье </w:t>
      </w:r>
      <w:hyperlink r:id="rId26" w:tooltip="Каспийское море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Каспийского моря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, и, овладев Каспием, проложить торговый путь из </w:t>
      </w:r>
      <w:hyperlink r:id="rId27" w:tooltip="Центральная Аз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Центральной Азии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28" w:tooltip="Инд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Индии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в </w:t>
      </w:r>
      <w:hyperlink r:id="rId29" w:tooltip="Европ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Европу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через Россию, что было весьма выгодным для российских купцов и обещало доходы в казну Российской империи. Торговый путь должен был проходить по территории Индии, Персии, оттуда в русский форт на реке </w:t>
      </w:r>
      <w:hyperlink r:id="rId30" w:tooltip="Кур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Куре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, потом через </w:t>
      </w:r>
      <w:hyperlink r:id="rId31" w:tooltip="Груз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Грузию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в </w:t>
      </w:r>
      <w:hyperlink r:id="rId32" w:tooltip="Астрахань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Астрахань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, откуда планировалось товары развозить по всей Российской империи.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Пётр I уделял большое внимание развитию торговли и экономике. Ещё в 1716 году он посылал через Каспий в </w:t>
      </w:r>
      <w:hyperlink r:id="rId33" w:tooltip="Хив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Хиву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34" w:tooltip="Бухар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Бухару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отряд князя Бековича-Черкасского. Перед </w:t>
      </w:r>
      <w:hyperlink r:id="rId35" w:tooltip="Хивинский поход (1717)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экспедицией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была поставлена задача склонить хивинского хана в подданство, а бухарского эмира к дружбе с Россией; разведать торговые пути в Индию и залежи золота в низовьях </w:t>
      </w:r>
      <w:hyperlink r:id="rId36" w:tooltip="Амударь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Амударьи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 Однако эта первая экспедиция полностью провалилась — хивинский хан сначала уговорил князя рассредоточить силы, а затем вероломно напал на отдельные отряды и уничтожил их.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rPr>
          <w:rFonts w:ascii="Times New Roman" w:hAnsi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Подготовка русских войск к походу в Персию началась ещё во время </w:t>
      </w:r>
      <w:hyperlink r:id="rId37" w:tooltip="https://ru.ruwiki.ru/wiki/%D0%A1%D0%B5%D0%B2%D0%B5%D1%80%D0%BD%D0%B0%D1%8F_%D0%B2%D0%BE%D0%B9%D0%BD%D0%B0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single"/>
          </w:rPr>
          <w:t xml:space="preserve">Северной войны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 В 1714—1715 гг. </w:t>
      </w:r>
      <w:hyperlink r:id="rId38" w:tooltip="Бекович-Черкасский, Александр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А. Бекович-Черкасский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составил описание северного и восточного побережий </w:t>
      </w:r>
      <w:hyperlink r:id="rId39" w:tooltip="Каспийское море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Каспийского моря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 В 1718 году </w:t>
      </w:r>
      <w:hyperlink r:id="rId40" w:tooltip="Кожин, Никит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Н. Кожин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41" w:tooltip="Урусов, Василий Алексеевич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В. Урусов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также составили описание восточного побережья Каспия. В 1719—1720 гг. </w:t>
      </w:r>
      <w:hyperlink r:id="rId42" w:tooltip="Верден, Карл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Верден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43" w:tooltip="Соймонов, Фёдор Иванович (1692)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Ф. Соймонов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составили описание западного и южного берегов Каспийского моря. В результате этой экспедиции была составлена сводная карта всего Каспия.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Пётр планировал выступить из Астрахани, идти берегом Каспия, захватить Дербент и Баку, дойти до реки Куры и основать там крепость, потом пройти до </w:t>
      </w:r>
      <w:hyperlink r:id="rId44" w:tooltip="Тифлис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Тифлиса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, оказать грузинам помощь в борьбе с </w:t>
      </w:r>
      <w:hyperlink r:id="rId45" w:tooltip="Османская империя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Османской империей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и оттуда вернуться в Россию.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  <w:u w:val="single"/>
        </w:rPr>
        <w:t xml:space="preserve">15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(</w:t>
      </w:r>
      <w:hyperlink r:id="rId46" w:tooltip="26 июня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26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) июня </w:t>
      </w:r>
      <w:hyperlink r:id="rId47" w:tooltip="1722 год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1722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года российский император прибывает в Астрахань. Он решает 22 тыс. человек пехоты переправить морем, а 7 драгунских полков общей численностью 9 тыс. человек под командованием генерал-майора </w:t>
      </w:r>
      <w:hyperlink r:id="rId48" w:tooltip="Кропотов, Гаврила Семёнович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Кропотова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отправить по суше из Царицына, также по суше шли запорожские и донские казачьи части.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jc w:val="center"/>
        <w:rPr>
          <w:rFonts w:ascii="Times New Roman" w:hAnsi="Times New Roman" w:cs="Times New Roman"/>
          <w:b/>
          <w:bCs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  <w:t xml:space="preserve">Кампания 1722г</w:t>
      </w: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rPr>
          <w:rFonts w:ascii="Times New Roman" w:hAnsi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Флотилия Петра прибыла к месту назначения 27 июля 1722 года, и Петр первым сошел на берег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23 июля на </w:t>
      </w:r>
      <w:hyperlink r:id="rId49" w:tooltip="Сражение при Эндирее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подступах к Эндирею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владетели Айдемир и мусал Чапалов с 5 — 6 тысячами кумыков и чеченцев произвели внезапное нападение на русских. Конница Ветерани понесла большие потери и начала отступать. Тогда на Эндирей с большим войском был отправлен полковник Наумов, который сжёг Энд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ирей. Впоследствии Пётр посылал против чеченцев карательную экспедицию, состоявшую в основном из калмыков.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12 августа, собрав свою армию, вместе с императрицей торжественно вошел в столицу шамхала Тарку. Через три дня он вернулся в свой лагерь на берегу Каспийского моря и, отстояв службу в полевой церкви Преображенского полка, сложил из камней вместе со своими 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сподвижниками большой холм. Это произошло на месте современного города </w:t>
      </w:r>
      <w:hyperlink r:id="rId50" w:tooltip="История Махачкалы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Махачкала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, получившего свое первоначальное название Порт-Петровск в честь пребывания когда-то на этом месте царя. На следующий день во главе своей армии Петр</w:t>
      </w:r>
      <w:r>
        <w:rPr>
          <w:rFonts w:ascii="Arial" w:hAnsi="Arial" w:eastAsia="Arial" w:cs="Arial"/>
          <w:color w:val="1e1e1e"/>
          <w:spacing w:val="1"/>
          <w:sz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отправился в Дербент, а флот с запасами продовольствия и оружия отправился следом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 </w:t>
        <w:tab/>
      </w:r>
      <w:r>
        <w:rPr>
          <w:rFonts w:ascii="Arial" w:hAnsi="Arial" w:eastAsia="Arial" w:cs="Arial"/>
          <w:color w:val="1e1e1e"/>
          <w:spacing w:val="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5 августа русская армия продолжила движение к </w:t>
      </w:r>
      <w:hyperlink r:id="rId51" w:tooltip="Дербент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Дербенту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 На реке </w:t>
      </w:r>
      <w:hyperlink r:id="rId52" w:tooltip="Сулак (река)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Сулак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к армии присоединились со своими отрядами кабардинские князья 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Мурза Черкасский и Аслан-Бек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 Затем переправилась через реку Сулак. 15 августа войска подошли к </w:t>
      </w:r>
      <w:hyperlink r:id="rId53" w:tooltip="Тарки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Таркам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, местопребыванию </w:t>
      </w:r>
      <w:hyperlink r:id="rId54" w:tooltip="Тарковское шамхальство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шамхала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 19  августа состоялась </w:t>
      </w:r>
      <w:hyperlink r:id="rId55" w:tooltip="Битва на реке Инчхе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битва на реке Инчхе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между русскими войсками и 10-тысячной армией </w:t>
      </w:r>
      <w:hyperlink r:id="rId56" w:tooltip="Утамышский султанат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утамышского султана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Магмуда и 6-тысячного отрядом </w:t>
      </w:r>
      <w:hyperlink r:id="rId57" w:tooltip="Кайтагское уцмийство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уцмия кайтагского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 Ахмет-хана, закончившаяся победой России.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23 августа русские войс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ка </w:t>
      </w:r>
      <w:hyperlink r:id="rId58" w:tooltip="Взятие Дербента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вошли в Дербент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 Дербент был стратегически важным городом, так как прикрывал береговой путь вдоль Каспия. К городу стянулись все русские силы, в том числе и флотилия. Дальнейшее продвижение на юг приостановила сильная буря, которая потопила все су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да с продовольствием. Пётр I решил оставить гарнизон в городе и вернулся с основными силами в Астрахань, где начал подготовку к кампании 1723 года. Это был последний военный поход, в котором он непосредственно принимал участие.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В сентябре Вахтанг VI c войском вступил в </w:t>
      </w:r>
      <w:hyperlink r:id="rId59" w:tooltip="Карабах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Карабах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, там он вёл боевые действия против восставших дагестанцев. После </w:t>
      </w:r>
      <w:hyperlink r:id="rId60" w:tooltip="Битва при Гяндже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захвата Гянджи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к грузинам присоединились армянские войска с католикосом </w:t>
      </w:r>
      <w:hyperlink r:id="rId61" w:tooltip="Есаи Хасан-Джалалян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Исаей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во главе. Под </w:t>
      </w:r>
      <w:hyperlink r:id="rId62" w:tooltip="Гяндж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Гянджой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в ожидании Петра грузино-армянское войско простояло два месяца, однако, узнав об уходе русского войска с Кавказа, Вахтанг и Исайя возвратились с войсками в свои владения.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В ноябре был высажен 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десант из пяти рот в персидской провинции </w:t>
      </w:r>
      <w:hyperlink r:id="rId63" w:tooltip="Гилян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Гилян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под начальством полковника Шипова для </w:t>
      </w:r>
      <w:hyperlink r:id="rId64" w:tooltip="Осада Решта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занятия города Решт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 Позже, в марте следующего года, рештский визирь организовал восстание и силами в 15 тыс. человек попытался выбить занимавший Решт отряд Шипова. Все атаки персов были отражены.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jc w:val="center"/>
        <w:rPr>
          <w:rFonts w:ascii="Times New Roman" w:hAnsi="Times New Roman" w:cs="Times New Roman"/>
          <w:b/>
          <w:bCs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  <w:t xml:space="preserve">Кампания 1723г</w:t>
      </w: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jc w:val="left"/>
        <w:rPr>
          <w:rFonts w:ascii="Times New Roman" w:hAnsi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Во время второй персидской кампании в Персию был послан значительно меньший отряд под командованием </w:t>
      </w:r>
      <w:hyperlink r:id="rId65" w:tooltip="Матюшкин, Михаил Афанасьевич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Матюшкина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, а Пётр I только руководил действиями Матюшкина из Российской империи. 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6 июля сухопутные войска </w:t>
      </w:r>
      <w:hyperlink r:id="rId66" w:tooltip="Осада Баку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подошли к Баку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 На предложение Матюшкина добровольно сдать город осаждённые ответили отказом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21 июля русские отбили вылазку осаждённых. 25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 июля был намечен штурм со стороны моря через образованные в стене проломы, но поднялся сильный ветер, который отогнал российские суда. Осаждённые успели этим воспользоваться, заделав в стене все бреши. Однако 26 июля город капитулировал без боя.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  <w:t xml:space="preserve">Заключение</w:t>
      </w:r>
      <w:r>
        <w:rPr>
          <w:rFonts w:ascii="Times New Roman" w:hAnsi="Times New Roman" w:eastAsia="Times New Roman" w:cs="Times New Roman"/>
          <w:b/>
          <w:bCs/>
          <w:color w:val="1e1e1e"/>
          <w:spacing w:val="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708" w:left="0"/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Весной 1723 года </w:t>
      </w:r>
      <w:hyperlink r:id="rId67" w:tooltip="Османская импер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Османы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вторглись в </w:t>
      </w:r>
      <w:hyperlink r:id="rId68" w:tooltip="Сефевидское государство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Сефевидскую империю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 Узнав об этом, </w:t>
      </w:r>
      <w:hyperlink r:id="rId69" w:tooltip="Тахмасп II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Тахмасп II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послал в </w:t>
      </w:r>
      <w:hyperlink r:id="rId70" w:tooltip="Санкт-Петербург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Петербург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посла Исмаил-бека для заключения с </w:t>
      </w:r>
      <w:hyperlink r:id="rId71" w:tooltip="Российская импер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Россией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союза.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120" w:line="358" w:lineRule="atLeast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Согласно </w:t>
      </w:r>
      <w:hyperlink r:id="rId72" w:tooltip="Петербургский мирный договор (1723)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Петербургскому мирному договору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Персия признавала за </w:t>
      </w:r>
      <w:hyperlink r:id="rId73" w:tooltip="Российская империя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Россией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</w:t>
      </w:r>
      <w:hyperlink r:id="rId74" w:tooltip="Дербент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Дербент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75" w:tooltip="Баку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Баку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 уступала </w:t>
      </w:r>
      <w:hyperlink r:id="rId76" w:tooltip="Гилян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Гилян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, </w:t>
      </w:r>
      <w:hyperlink r:id="rId77" w:tooltip="Мазендеран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Мазендеран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 и </w:t>
      </w:r>
      <w:hyperlink r:id="rId78" w:tooltip="Голестан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Астрабад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 Таким образом к России отошло всё западное и южное побережье Каспийского моря. Контроль над присоединёнными территориями обеспечивал </w:t>
      </w:r>
      <w:hyperlink r:id="rId79" w:tooltip="Низовой корпус (Российская империя)" w:history="1">
        <w:r>
          <w:rPr>
            <w:rStyle w:val="186"/>
            <w:rFonts w:ascii="Times New Roman" w:hAnsi="Times New Roman" w:eastAsia="Times New Roman" w:cs="Times New Roman"/>
            <w:color w:val="1e1e1e"/>
            <w:spacing w:val="1"/>
            <w:sz w:val="28"/>
            <w:szCs w:val="28"/>
            <w:u w:val="none"/>
          </w:rPr>
          <w:t xml:space="preserve">Низовой корпус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Пе­ре­ход к Рос­сии при­кас­пий­ских про­вин­ций Пер­сии обо­ст­рил русско-турецкие от­но­ше­ния. Ос­ман­ская им­пе­рия ис­поль­зо­ва­ла не­ус­той­чи­вое по­ло­же­ние персидского ша­ха Тах­мас­па II, и в конце 1723 – начале 1724 года втор­глась в Восточную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 Гру­зию и Восточную Ар­ме­нию и ста­ла уг­ро­жать вой­ной Рос­сии. Русско-турецкие отношения были урегулированы </w:t>
      </w:r>
      <w:hyperlink r:id="rId80" w:tooltip="Константинопольский договор (1724)" w:history="1">
        <w:r>
          <w:rPr>
            <w:rStyle w:val="186"/>
            <w:rFonts w:ascii="Times New Roman" w:hAnsi="Times New Roman" w:eastAsia="Times New Roman" w:cs="Times New Roman"/>
            <w:color w:val="000000"/>
            <w:spacing w:val="1"/>
            <w:sz w:val="28"/>
            <w:szCs w:val="28"/>
            <w:highlight w:val="white"/>
            <w:u w:val="none"/>
          </w:rPr>
          <w:t xml:space="preserve">Константинопольским мирным договором</w:t>
        </w:r>
      </w:hyperlink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white"/>
        </w:rPr>
        <w:t xml:space="preserve">. По договору Тур­ция со­хра­ня­ла за­ня­тые ею восточные об­лас­ти Гру­зии и Ар­ме­нии, Теб­риз­ское, Каз­вин­ское и Ше­ма­хин­ское хан­ст­ва, Рос­сия – го­ро­да и про­вин­ции, по­лу­чен­ные по Пе­тер­бург­ско­му до­го­во­ру 1723 года.</w:t>
      </w:r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color w:val="1e1e1e"/>
          <w:spacing w:val="1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тогом имперской внешней политики Петра I стало значительное расширение территории России, закрепление ee На Балтийском море, установление тесных дипломатических и торговых связей со странами Европы, интеграция в ход мировой политики.А также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Российское государство укрепило свои позиции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противостоянии с Османской империей.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Историки положительно оценивают внешнюю политику России в этот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период.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Но главное, хоть и 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все геополитические планы Петра I были реализованы, он своей внешней политикой превратил Московское царство в Российскую империю.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 w:firstLine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Литература: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Лысцов В. П. Персидский поход Петра I: 1722-1723. - М.: Издательство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Московского университета, 1951. 248 с.</w:t>
      </w:r>
      <w:r/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ruwiki.ru/wiki/1722" TargetMode="External"/><Relationship Id="rId10" Type="http://schemas.openxmlformats.org/officeDocument/2006/relationships/hyperlink" Target="https://ru.ruwiki.ru/wiki/1723_%D0%B3%D0%BE%D0%B4" TargetMode="External"/><Relationship Id="rId11" Type="http://schemas.openxmlformats.org/officeDocument/2006/relationships/hyperlink" Target="https://ru.ruwiki.ru/wiki/%D0%A0%D1%83%D1%81%D1%81%D0%BA%D0%B0%D1%8F_%D0%B8%D0%BC%D0%BF%D0%B5%D1%80%D0%B0%D1%82%D0%BE%D1%80%D1%81%D0%BA%D0%B0%D1%8F_%D0%B0%D1%80%D0%BC%D0%B8%D1%8F" TargetMode="External"/><Relationship Id="rId12" Type="http://schemas.openxmlformats.org/officeDocument/2006/relationships/hyperlink" Target="https://ru.ruwiki.ru/wiki/%D0%90%D1%80%D0%BC%D0%B5%D0%B9%D1%81%D0%BA%D0%B8%D0%B9_%D1%84%D0%BB%D0%BE%D1%82" TargetMode="External"/><Relationship Id="rId13" Type="http://schemas.openxmlformats.org/officeDocument/2006/relationships/hyperlink" Target="https://ru.ruwiki.ru/wiki/%D0%9F%D0%B5%D1%80%D1%81%D0%B8%D1%8F" TargetMode="External"/><Relationship Id="rId14" Type="http://schemas.openxmlformats.org/officeDocument/2006/relationships/hyperlink" Target="https://ru.ruwiki.ru/wiki/%D0%97%D0%B0%D0%BA%D0%B0%D0%B2%D0%BA%D0%B0%D0%B7%D1%8C%D0%B5" TargetMode="External"/><Relationship Id="rId15" Type="http://schemas.openxmlformats.org/officeDocument/2006/relationships/hyperlink" Target="https://ru.ruwiki.ru/wiki/%D0%94%D0%B0%D0%B3%D0%B5%D1%81%D1%82%D0%B0%D0%BD" TargetMode="External"/><Relationship Id="rId16" Type="http://schemas.openxmlformats.org/officeDocument/2006/relationships/hyperlink" Target="https://ru.ruwiki.ru/wiki/%D0%98%D1%81%D1%80%D0%B0%D1%8D%D0%BB%D1%8C_%D0%9E%D1%80%D0%B8" TargetMode="External"/><Relationship Id="rId17" Type="http://schemas.openxmlformats.org/officeDocument/2006/relationships/hyperlink" Target="https://ru.ruwiki.ru/wiki/%D0%90%D1%80%D0%BC%D1%8F%D0%BD%D1%81%D0%BA%D0%B0%D1%8F_%D0%B0%D0%BF%D0%BE%D1%81%D1%82%D0%BE%D0%BB%D1%8C%D1%81%D0%BA%D0%B0%D1%8F_%D1%86%D0%B5%D1%80%D0%BA%D0%BE%D0%B2%D1%8C" TargetMode="External"/><Relationship Id="rId18" Type="http://schemas.openxmlformats.org/officeDocument/2006/relationships/hyperlink" Target="https://ru.ruwiki.ru/wiki/%D0%9C%D0%B8%D0%BD%D0%B0%D1%81_%D0%A2%D0%B8%D0%B3%D1%80%D0%B0%D0%BD%D1%8F%D0%BD" TargetMode="External"/><Relationship Id="rId19" Type="http://schemas.openxmlformats.org/officeDocument/2006/relationships/hyperlink" Target="https://ru.ruwiki.ru/wiki/%D0%93%D0%BE%D1%81%D1%83%D0%B4%D0%B0%D1%80%D1%8C,_%D0%A6%D0%B0%D1%80%D1%8C_%D0%B8_%D0%92%D0%B5%D0%BB%D0%B8%D0%BA%D0%B8%D0%B9_%D0%9A%D0%BD%D1%8F%D0%B7%D1%8C_%D0%B2%D1%81%D0%B5%D1%8F_%D0%A0%D1%83%D1%81%D0%B8" TargetMode="External"/><Relationship Id="rId20" Type="http://schemas.openxmlformats.org/officeDocument/2006/relationships/hyperlink" Target="https://ru.ruwiki.ru/wiki/%D0%A1%D1%8E%D0%BD%D0%B8%D0%BA" TargetMode="External"/><Relationship Id="rId21" Type="http://schemas.openxmlformats.org/officeDocument/2006/relationships/hyperlink" Target="https://ru.ruwiki.ru/wiki/%D0%90%D1%80%D1%86%D0%B0%D1%85" TargetMode="External"/><Relationship Id="rId22" Type="http://schemas.openxmlformats.org/officeDocument/2006/relationships/hyperlink" Target="https://ru.ruwiki.ru/wiki/%D0%9C%D0%B5%D0%BB%D0%B8%D0%BA" TargetMode="External"/><Relationship Id="rId23" Type="http://schemas.openxmlformats.org/officeDocument/2006/relationships/hyperlink" Target="https://ru.ruwiki.ru/wiki/%D0%A1%D0%B5%D0%B2%D0%B5%D1%80%D0%BD%D0%B0%D1%8F_%D0%B2%D0%BE%D0%B9%D0%BD%D0%B0" TargetMode="External"/><Relationship Id="rId24" Type="http://schemas.openxmlformats.org/officeDocument/2006/relationships/hyperlink" Target="https://ru.ruwiki.ru/wiki/%D0%92%D0%B5%D0%BB%D0%B8%D0%BA%D0%B0%D1%8F_%D1%81%D0%B5%D0%B2%D0%B5%D1%80%D0%BD%D0%B0%D1%8F_%D0%B2%D0%BE%D0%B9%D0%BD%D0%B0" TargetMode="External"/><Relationship Id="rId25" Type="http://schemas.openxmlformats.org/officeDocument/2006/relationships/hyperlink" Target="https://ru.ruwiki.ru/wiki/%D0%9F%D1%91%D1%82%D1%80_I" TargetMode="External"/><Relationship Id="rId26" Type="http://schemas.openxmlformats.org/officeDocument/2006/relationships/hyperlink" Target="https://ru.ruwiki.ru/wiki/%D0%9A%D0%B0%D1%81%D0%BF%D0%B8%D0%B9%D1%81%D0%BA%D0%BE%D0%B5_%D0%BC%D0%BE%D1%80%D0%B5" TargetMode="External"/><Relationship Id="rId27" Type="http://schemas.openxmlformats.org/officeDocument/2006/relationships/hyperlink" Target="https://ru.ruwiki.ru/wiki/%D0%A6%D0%B5%D0%BD%D1%82%D1%80%D0%B0%D0%BB%D1%8C%D0%BD%D0%B0%D1%8F_%D0%90%D0%B7%D0%B8%D1%8F" TargetMode="External"/><Relationship Id="rId28" Type="http://schemas.openxmlformats.org/officeDocument/2006/relationships/hyperlink" Target="https://ru.ruwiki.ru/wiki/%D0%98%D0%BD%D0%B4%D0%B8%D1%8F" TargetMode="External"/><Relationship Id="rId29" Type="http://schemas.openxmlformats.org/officeDocument/2006/relationships/hyperlink" Target="https://ru.ruwiki.ru/wiki/%D0%95%D0%B2%D1%80%D0%BE%D0%BF%D0%B0" TargetMode="External"/><Relationship Id="rId30" Type="http://schemas.openxmlformats.org/officeDocument/2006/relationships/hyperlink" Target="https://ru.ruwiki.ru/wiki/%D0%9A%D1%83%D1%80%D0%B0" TargetMode="External"/><Relationship Id="rId31" Type="http://schemas.openxmlformats.org/officeDocument/2006/relationships/hyperlink" Target="https://ru.ruwiki.ru/wiki/%D0%93%D1%80%D1%83%D0%B7%D0%B8%D1%8F" TargetMode="External"/><Relationship Id="rId32" Type="http://schemas.openxmlformats.org/officeDocument/2006/relationships/hyperlink" Target="https://ru.ruwiki.ru/wiki/%D0%90%D1%81%D1%82%D1%80%D0%B0%D1%85%D0%B0%D0%BD%D1%8C" TargetMode="External"/><Relationship Id="rId33" Type="http://schemas.openxmlformats.org/officeDocument/2006/relationships/hyperlink" Target="https://ru.ruwiki.ru/wiki/%D0%A5%D0%B8%D0%B2%D0%B0" TargetMode="External"/><Relationship Id="rId34" Type="http://schemas.openxmlformats.org/officeDocument/2006/relationships/hyperlink" Target="https://ru.ruwiki.ru/wiki/%D0%91%D1%83%D1%85%D0%B0%D1%80%D0%B0" TargetMode="External"/><Relationship Id="rId35" Type="http://schemas.openxmlformats.org/officeDocument/2006/relationships/hyperlink" Target="https://ru.ruwiki.ru/wiki/%D0%A5%D0%B8%D0%B2%D0%B8%D0%BD%D1%81%D0%BA%D0%B8%D0%B9_%D0%BF%D0%BE%D1%85%D0%BE%D0%B4_(1717)" TargetMode="External"/><Relationship Id="rId36" Type="http://schemas.openxmlformats.org/officeDocument/2006/relationships/hyperlink" Target="https://ru.ruwiki.ru/wiki/%D0%90%D0%BC%D1%83%D0%B4%D0%B0%D1%80%D1%8C%D1%8F" TargetMode="External"/><Relationship Id="rId37" Type="http://schemas.openxmlformats.org/officeDocument/2006/relationships/hyperlink" Target="https://ru.ruwiki.ru/wiki/%D0%A1%D0%B5%D0%B2%D0%B5%D1%80%D0%BD%D0%B0%D1%8F_%D0%B2%D0%BE%D0%B9%D0%BD%D0%B0" TargetMode="External"/><Relationship Id="rId38" Type="http://schemas.openxmlformats.org/officeDocument/2006/relationships/hyperlink" Target="https://ru.ruwiki.ru/wiki/%D0%91%D0%B5%D0%BA%D0%BE%D0%B2%D0%B8%D1%87-%D0%A7%D0%B5%D1%80%D0%BA%D0%B0%D1%81%D1%81%D0%BA%D0%B8%D0%B9,_%D0%90%D0%BB%D0%B5%D0%BA%D1%81%D0%B0%D0%BD%D0%B4%D1%80" TargetMode="External"/><Relationship Id="rId39" Type="http://schemas.openxmlformats.org/officeDocument/2006/relationships/hyperlink" Target="https://ru.ruwiki.ru/wiki/%D0%9A%D0%B0%D1%81%D0%BF%D0%B8%D0%B9%D1%81%D0%BA%D0%BE%D0%B5_%D0%BC%D0%BE%D1%80%D0%B5" TargetMode="External"/><Relationship Id="rId40" Type="http://schemas.openxmlformats.org/officeDocument/2006/relationships/hyperlink" Target="https://ru.ruwiki.ru/wiki/%D0%9A%D0%BE%D0%B6%D0%B8%D0%BD,_%D0%9D%D0%B8%D0%BA%D0%B8%D1%82%D0%B0" TargetMode="External"/><Relationship Id="rId41" Type="http://schemas.openxmlformats.org/officeDocument/2006/relationships/hyperlink" Target="https://ru.ruwiki.ru/wiki/%D0%A3%D1%80%D1%83%D1%81%D0%BE%D0%B2,_%D0%92%D0%B0%D1%81%D0%B8%D0%BB%D0%B8%D0%B9_%D0%90%D0%BB%D0%B5%D0%BA%D1%81%D0%B5%D0%B5%D0%B2%D0%B8%D1%87" TargetMode="External"/><Relationship Id="rId42" Type="http://schemas.openxmlformats.org/officeDocument/2006/relationships/hyperlink" Target="https://ru.ruwiki.ru/wiki/%D0%92%D0%B5%D1%80%D0%B4%D0%B5%D0%BD,_%D0%9A%D0%B0%D1%80%D0%BB" TargetMode="External"/><Relationship Id="rId43" Type="http://schemas.openxmlformats.org/officeDocument/2006/relationships/hyperlink" Target="https://ru.ruwiki.ru/wiki/%D0%A1%D0%BE%D0%B9%D0%BC%D0%BE%D0%BD%D0%BE%D0%B2,_%D0%A4%D1%91%D0%B4%D0%BE%D1%80_%D0%98%D0%B2%D0%B0%D0%BD%D0%BE%D0%B2%D0%B8%D1%87_(1692)" TargetMode="External"/><Relationship Id="rId44" Type="http://schemas.openxmlformats.org/officeDocument/2006/relationships/hyperlink" Target="https://ru.ruwiki.ru/wiki/%D0%A2%D0%B8%D1%84%D0%BB%D0%B8%D1%81" TargetMode="External"/><Relationship Id="rId45" Type="http://schemas.openxmlformats.org/officeDocument/2006/relationships/hyperlink" Target="https://ru.ruwiki.ru/wiki/%D0%9E%D1%81%D0%BC%D0%B0%D0%BD%D1%81%D0%BA%D0%B0%D1%8F_%D0%B8%D0%BC%D0%BF%D0%B5%D1%80%D0%B8%D1%8F" TargetMode="External"/><Relationship Id="rId46" Type="http://schemas.openxmlformats.org/officeDocument/2006/relationships/hyperlink" Target="https://ru.ruwiki.ru/wiki/26_%D0%B8%D1%8E%D0%BD%D1%8F" TargetMode="External"/><Relationship Id="rId47" Type="http://schemas.openxmlformats.org/officeDocument/2006/relationships/hyperlink" Target="https://ru.ruwiki.ru/wiki/1722_%D0%B3%D0%BE%D0%B4" TargetMode="External"/><Relationship Id="rId48" Type="http://schemas.openxmlformats.org/officeDocument/2006/relationships/hyperlink" Target="https://ru.ruwiki.ru/wiki/%D0%9A%D1%80%D0%BE%D0%BF%D0%BE%D1%82%D0%BE%D0%B2,_%D0%93%D0%B0%D0%B2%D1%80%D0%B8%D0%BB%D0%B0_%D0%A1%D0%B5%D0%BC%D1%91%D0%BD%D0%BE%D0%B2%D0%B8%D1%87" TargetMode="External"/><Relationship Id="rId49" Type="http://schemas.openxmlformats.org/officeDocument/2006/relationships/hyperlink" Target="https://ru.ruwiki.ru/wiki/%D0%A1%D1%80%D0%B0%D0%B6%D0%B5%D0%BD%D0%B8%D0%B5_%D0%BF%D1%80%D0%B8_%D0%AD%D0%BD%D0%B4%D0%B8%D1%80%D0%B5%D0%B5" TargetMode="External"/><Relationship Id="rId50" Type="http://schemas.openxmlformats.org/officeDocument/2006/relationships/hyperlink" Target="https://ru.ruwiki.ru/wiki/%D0%98%D1%81%D1%82%D0%BE%D1%80%D0%B8%D1%8F_%D0%9C%D0%B0%D1%85%D0%B0%D1%87%D0%BA%D0%B0%D0%BB%D1%8B" TargetMode="External"/><Relationship Id="rId51" Type="http://schemas.openxmlformats.org/officeDocument/2006/relationships/hyperlink" Target="https://ru.ruwiki.ru/wiki/%D0%94%D0%B5%D1%80%D0%B1%D0%B5%D0%BD%D1%82" TargetMode="External"/><Relationship Id="rId52" Type="http://schemas.openxmlformats.org/officeDocument/2006/relationships/hyperlink" Target="https://ru.ruwiki.ru/wiki/%D0%A1%D1%83%D0%BB%D0%B0%D0%BA_(%D1%80%D0%B5%D0%BA%D0%B0)" TargetMode="External"/><Relationship Id="rId53" Type="http://schemas.openxmlformats.org/officeDocument/2006/relationships/hyperlink" Target="https://ru.ruwiki.ru/wiki/%D0%A2%D0%B0%D1%80%D0%BA%D0%B8" TargetMode="External"/><Relationship Id="rId54" Type="http://schemas.openxmlformats.org/officeDocument/2006/relationships/hyperlink" Target="https://ru.ruwiki.ru/wiki/%D0%A2%D0%B0%D1%80%D0%BA%D0%BE%D0%B2%D1%81%D0%BA%D0%BE%D0%B5_%D1%88%D0%B0%D0%BC%D1%85%D0%B0%D0%BB%D1%8C%D1%81%D1%82%D0%B2%D0%BE" TargetMode="External"/><Relationship Id="rId55" Type="http://schemas.openxmlformats.org/officeDocument/2006/relationships/hyperlink" Target="https://ru.ruwiki.ru/wiki/%D0%91%D0%B8%D1%82%D0%B2%D0%B0_%D0%BD%D0%B0_%D1%80%D0%B5%D0%BA%D0%B5_%D0%98%D0%BD%D1%87%D1%85%D0%B5" TargetMode="External"/><Relationship Id="rId56" Type="http://schemas.openxmlformats.org/officeDocument/2006/relationships/hyperlink" Target="https://ru.ruwiki.ru/wiki/%D0%A3%D1%82%D0%B0%D0%BC%D1%8B%D1%88%D1%81%D0%BA%D0%B8%D0%B9_%D1%81%D1%83%D0%BB%D1%82%D0%B0%D0%BD%D0%B0%D1%82" TargetMode="External"/><Relationship Id="rId57" Type="http://schemas.openxmlformats.org/officeDocument/2006/relationships/hyperlink" Target="https://ru.ruwiki.ru/wiki/%D0%9A%D0%B0%D0%B9%D1%82%D0%B0%D0%B3%D1%81%D0%BA%D0%BE%D0%B5_%D1%83%D1%86%D0%BC%D0%B8%D0%B9%D1%81%D1%82%D0%B2%D0%BE" TargetMode="External"/><Relationship Id="rId58" Type="http://schemas.openxmlformats.org/officeDocument/2006/relationships/hyperlink" Target="https://ru.ruwiki.ru/wiki/%D0%92%D0%B7%D1%8F%D1%82%D0%B8%D0%B5_%D0%94%D0%B5%D1%80%D0%B1%D0%B5%D0%BD%D1%82%D0%B0" TargetMode="External"/><Relationship Id="rId59" Type="http://schemas.openxmlformats.org/officeDocument/2006/relationships/hyperlink" Target="https://ru.ruwiki.ru/wiki/%D0%9A%D0%B0%D1%80%D0%B0%D0%B1%D0%B0%D1%85" TargetMode="External"/><Relationship Id="rId60" Type="http://schemas.openxmlformats.org/officeDocument/2006/relationships/hyperlink" Target="https://ru.ruwiki.ru/wiki/%D0%91%D0%B8%D1%82%D0%B2%D0%B0_%D0%BF%D1%80%D0%B8_%D0%93%D1%8F%D0%BD%D0%B4%D0%B6%D0%B5" TargetMode="External"/><Relationship Id="rId61" Type="http://schemas.openxmlformats.org/officeDocument/2006/relationships/hyperlink" Target="https://ru.ruwiki.ru/wiki/%D0%95%D1%81%D0%B0%D0%B8_%D0%A5%D0%B0%D1%81%D0%B0%D0%BD-%D0%94%D0%B6%D0%B0%D0%BB%D0%B0%D0%BB%D1%8F%D0%BD" TargetMode="External"/><Relationship Id="rId62" Type="http://schemas.openxmlformats.org/officeDocument/2006/relationships/hyperlink" Target="https://ru.ruwiki.ru/wiki/%D0%93%D1%8F%D0%BD%D0%B4%D0%B6%D0%B0" TargetMode="External"/><Relationship Id="rId63" Type="http://schemas.openxmlformats.org/officeDocument/2006/relationships/hyperlink" Target="https://ru.ruwiki.ru/wiki/%D0%93%D0%B8%D0%BB%D1%8F%D0%BD" TargetMode="External"/><Relationship Id="rId64" Type="http://schemas.openxmlformats.org/officeDocument/2006/relationships/hyperlink" Target="https://ru.ruwiki.ru/wiki/%D0%9E%D1%81%D0%B0%D0%B4%D0%B0_%D0%A0%D0%B5%D1%88%D1%82%D0%B0" TargetMode="External"/><Relationship Id="rId65" Type="http://schemas.openxmlformats.org/officeDocument/2006/relationships/hyperlink" Target="https://ru.ruwiki.ru/wiki/%D0%9C%D0%B0%D1%82%D1%8E%D1%88%D0%BA%D0%B8%D0%BD,_%D0%9C%D0%B8%D1%85%D0%B0%D0%B8%D0%BB_%D0%90%D1%84%D0%B0%D0%BD%D0%B0%D1%81%D1%8C%D0%B5%D0%B2%D0%B8%D1%87" TargetMode="External"/><Relationship Id="rId66" Type="http://schemas.openxmlformats.org/officeDocument/2006/relationships/hyperlink" Target="https://ru.ruwiki.ru/wiki/%D0%9E%D1%81%D0%B0%D0%B4%D0%B0_%D0%91%D0%B0%D0%BA%D1%83" TargetMode="External"/><Relationship Id="rId67" Type="http://schemas.openxmlformats.org/officeDocument/2006/relationships/hyperlink" Target="https://ru.ruwiki.ru/wiki/%D0%9E%D1%81%D0%BC%D0%B0%D0%BD%D1%81%D0%BA%D0%B0%D1%8F_%D0%B8%D0%BC%D0%BF%D0%B5%D1%80%D0%B8%D1%8F" TargetMode="External"/><Relationship Id="rId68" Type="http://schemas.openxmlformats.org/officeDocument/2006/relationships/hyperlink" Target="https://ru.ruwiki.ru/wiki/%D0%A1%D0%B5%D1%84%D0%B5%D0%B2%D0%B8%D0%B4%D1%81%D0%BA%D0%BE%D0%B5_%D0%B3%D0%BE%D1%81%D1%83%D0%B4%D0%B0%D1%80%D1%81%D1%82%D0%B2%D0%BE" TargetMode="External"/><Relationship Id="rId69" Type="http://schemas.openxmlformats.org/officeDocument/2006/relationships/hyperlink" Target="https://ru.ruwiki.ru/wiki/%D0%A2%D0%B0%D1%85%D0%BC%D0%B0%D1%81%D0%BF_II" TargetMode="External"/><Relationship Id="rId70" Type="http://schemas.openxmlformats.org/officeDocument/2006/relationships/hyperlink" Target="https://ru.ruwiki.ru/wiki/%D0%A1%D0%B0%D0%BD%D0%BA%D1%82-%D0%9F%D0%B5%D1%82%D0%B5%D1%80%D0%B1%D1%83%D1%80%D0%B3" TargetMode="External"/><Relationship Id="rId71" Type="http://schemas.openxmlformats.org/officeDocument/2006/relationships/hyperlink" Target="https://ru.ruwiki.ru/wiki/%D0%A0%D0%BE%D1%81%D1%81%D0%B8%D0%B9%D1%81%D0%BA%D0%B0%D1%8F_%D0%B8%D0%BC%D0%BF%D0%B5%D1%80%D0%B8%D1%8F" TargetMode="External"/><Relationship Id="rId72" Type="http://schemas.openxmlformats.org/officeDocument/2006/relationships/hyperlink" Target="https://ru.ruwiki.ru/wiki/%D0%9F%D0%B5%D1%82%D0%B5%D1%80%D0%B1%D1%83%D1%80%D0%B3%D1%81%D0%BA%D0%B8%D0%B9_%D0%BC%D0%B8%D1%80%D0%BD%D1%8B%D0%B9_%D0%B4%D0%BE%D0%B3%D0%BE%D0%B2%D0%BE%D1%80_(1723)" TargetMode="External"/><Relationship Id="rId73" Type="http://schemas.openxmlformats.org/officeDocument/2006/relationships/hyperlink" Target="https://ru.ruwiki.ru/wiki/%D0%A0%D0%BE%D1%81%D1%81%D0%B8%D0%B9%D1%81%D0%BA%D0%B0%D1%8F_%D0%B8%D0%BC%D0%BF%D0%B5%D1%80%D0%B8%D1%8F" TargetMode="External"/><Relationship Id="rId74" Type="http://schemas.openxmlformats.org/officeDocument/2006/relationships/hyperlink" Target="https://ru.ruwiki.ru/wiki/%D0%94%D0%B5%D1%80%D0%B1%D0%B5%D0%BD%D1%82" TargetMode="External"/><Relationship Id="rId75" Type="http://schemas.openxmlformats.org/officeDocument/2006/relationships/hyperlink" Target="https://ru.ruwiki.ru/wiki/%D0%91%D0%B0%D0%BA%D1%83" TargetMode="External"/><Relationship Id="rId76" Type="http://schemas.openxmlformats.org/officeDocument/2006/relationships/hyperlink" Target="https://ru.ruwiki.ru/wiki/%D0%93%D0%B8%D0%BB%D1%8F%D0%BD" TargetMode="External"/><Relationship Id="rId77" Type="http://schemas.openxmlformats.org/officeDocument/2006/relationships/hyperlink" Target="https://ru.ruwiki.ru/wiki/%D0%9C%D0%B0%D0%B7%D0%B5%D0%BD%D0%B4%D0%B5%D1%80%D0%B0%D0%BD" TargetMode="External"/><Relationship Id="rId78" Type="http://schemas.openxmlformats.org/officeDocument/2006/relationships/hyperlink" Target="https://ru.ruwiki.ru/wiki/%D0%93%D0%BE%D0%BB%D0%B5%D1%81%D1%82%D0%B0%D0%BD" TargetMode="External"/><Relationship Id="rId79" Type="http://schemas.openxmlformats.org/officeDocument/2006/relationships/hyperlink" Target="https://ru.ruwiki.ru/wiki/%D0%9D%D0%B8%D0%B7%D0%BE%D0%B2%D0%BE%D0%B9_%D0%BA%D0%BE%D1%80%D0%BF%D1%83%D1%81_(%D0%A0%D0%BE%D1%81%D1%81%D0%B8%D0%B9%D1%81%D0%BA%D0%B0%D1%8F_%D0%B8%D0%BC%D0%BF%D0%B5%D1%80%D0%B8%D1%8F)" TargetMode="External"/><Relationship Id="rId80" Type="http://schemas.openxmlformats.org/officeDocument/2006/relationships/hyperlink" Target="https://ru.ruwiki.ru/wiki/%D0%9A%D0%BE%D0%BD%D1%81%D1%82%D0%B0%D0%BD%D1%82%D0%B8%D0%BD%D0%BE%D0%BF%D0%BE%D0%BB%D1%8C%D1%81%D0%BA%D0%B8%D0%B9_%D0%B4%D0%BE%D0%B3%D0%BE%D0%B2%D0%BE%D1%80_(1724)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2024-10-07T21:13:04Z</dcterms:modified>
</cp:coreProperties>
</file>