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9F33" w14:textId="698B5863" w:rsidR="00576D28" w:rsidRPr="004B6B59" w:rsidRDefault="00576D28" w:rsidP="004B6B59">
      <w:pPr>
        <w:spacing w:line="360" w:lineRule="auto"/>
        <w:ind w:left="360"/>
        <w:jc w:val="center"/>
        <w:rPr>
          <w:rFonts w:ascii="Times New Roman" w:hAnsi="Times New Roman" w:cs="Times New Roman"/>
          <w:b/>
          <w:bCs/>
          <w:i/>
          <w:iCs/>
          <w:sz w:val="28"/>
          <w:szCs w:val="28"/>
        </w:rPr>
      </w:pPr>
      <w:r w:rsidRPr="004B6B59">
        <w:rPr>
          <w:rFonts w:ascii="Times New Roman" w:hAnsi="Times New Roman" w:cs="Times New Roman"/>
          <w:b/>
          <w:bCs/>
          <w:i/>
          <w:iCs/>
          <w:sz w:val="28"/>
          <w:szCs w:val="28"/>
        </w:rPr>
        <w:t>«</w:t>
      </w:r>
      <w:r w:rsidR="004B6B59" w:rsidRPr="004B6B59">
        <w:rPr>
          <w:rFonts w:ascii="Times New Roman" w:hAnsi="Times New Roman" w:cs="Times New Roman"/>
          <w:b/>
          <w:bCs/>
          <w:i/>
          <w:iCs/>
          <w:sz w:val="28"/>
          <w:szCs w:val="28"/>
        </w:rPr>
        <w:t>Ранние формы религии. Табу. Шаманизм. Инициации и промысловый культ. Культ племенного бога. Культ тайных союзов, культ вождей. Аграрные культы.</w:t>
      </w:r>
      <w:r w:rsidR="004B6B59" w:rsidRPr="004B6B59">
        <w:rPr>
          <w:rFonts w:ascii="Times New Roman" w:hAnsi="Times New Roman" w:cs="Times New Roman"/>
          <w:b/>
          <w:bCs/>
          <w:i/>
          <w:iCs/>
          <w:sz w:val="28"/>
          <w:szCs w:val="28"/>
        </w:rPr>
        <w:t>»</w:t>
      </w:r>
    </w:p>
    <w:p w14:paraId="48950E56" w14:textId="23EB8972" w:rsidR="00576D28" w:rsidRPr="009522C6" w:rsidRDefault="00FD0350" w:rsidP="00576D28">
      <w:pPr>
        <w:jc w:val="both"/>
        <w:rPr>
          <w:rFonts w:ascii="Times New Roman" w:hAnsi="Times New Roman" w:cs="Times New Roman"/>
          <w:b/>
          <w:bCs/>
          <w:sz w:val="28"/>
          <w:szCs w:val="28"/>
        </w:rPr>
      </w:pPr>
      <w:r w:rsidRPr="009522C6">
        <w:rPr>
          <w:rFonts w:ascii="Times New Roman" w:hAnsi="Times New Roman" w:cs="Times New Roman"/>
          <w:b/>
          <w:bCs/>
          <w:sz w:val="28"/>
          <w:szCs w:val="28"/>
        </w:rPr>
        <w:t>Введение</w:t>
      </w:r>
    </w:p>
    <w:p w14:paraId="04CF1A1F" w14:textId="77777777" w:rsidR="00FD0350" w:rsidRPr="00576D28" w:rsidRDefault="00FD0350" w:rsidP="00576D28">
      <w:pPr>
        <w:jc w:val="both"/>
        <w:rPr>
          <w:rFonts w:ascii="Times New Roman" w:hAnsi="Times New Roman" w:cs="Times New Roman"/>
          <w:sz w:val="28"/>
          <w:szCs w:val="28"/>
        </w:rPr>
      </w:pPr>
      <w:r w:rsidRPr="00576D28">
        <w:rPr>
          <w:rFonts w:ascii="Times New Roman" w:hAnsi="Times New Roman" w:cs="Times New Roman"/>
          <w:sz w:val="28"/>
          <w:szCs w:val="28"/>
        </w:rPr>
        <w:t>Религия, как одна из древнейших форм мировоззрения, возникла на заре человеческой истории. Самые ранние её формы были неотделимы от повседневной жизни первобытного человека, его борьбы за выживание, страха перед непознанными силами природы и попыток понять свое место в мире. Эти верования отражали эволюцию самого общества — от небольших родовых общин охотников и собирателей до сложных племенных структур земледельцев. В своем развитии ранняя религия прошла через несколько ключевых этапов, среди которых можно выделить табу, шаманизм, обряды инициации, промысловый и аграрный культы, а также культы племенных богов, вождей и тайных союзов.</w:t>
      </w:r>
    </w:p>
    <w:p w14:paraId="5BE55DCF" w14:textId="75599887" w:rsidR="00FD0350" w:rsidRPr="009522C6" w:rsidRDefault="00FD0350" w:rsidP="00576D28">
      <w:pPr>
        <w:jc w:val="both"/>
        <w:rPr>
          <w:rFonts w:ascii="Times New Roman" w:hAnsi="Times New Roman" w:cs="Times New Roman"/>
          <w:b/>
          <w:bCs/>
          <w:sz w:val="28"/>
          <w:szCs w:val="28"/>
        </w:rPr>
      </w:pPr>
      <w:r w:rsidRPr="009522C6">
        <w:rPr>
          <w:rFonts w:ascii="Times New Roman" w:hAnsi="Times New Roman" w:cs="Times New Roman"/>
          <w:b/>
          <w:bCs/>
          <w:sz w:val="28"/>
          <w:szCs w:val="28"/>
        </w:rPr>
        <w:t>Табу как основа социального порядка</w:t>
      </w:r>
    </w:p>
    <w:p w14:paraId="094CAA5D" w14:textId="387F2CEE" w:rsidR="00FD0350" w:rsidRPr="00576D28" w:rsidRDefault="00AA31A1" w:rsidP="00576D28">
      <w:pPr>
        <w:jc w:val="both"/>
        <w:rPr>
          <w:rFonts w:ascii="Times New Roman" w:hAnsi="Times New Roman" w:cs="Times New Roman"/>
          <w:sz w:val="28"/>
          <w:szCs w:val="28"/>
        </w:rPr>
      </w:pPr>
      <w:r w:rsidRPr="00AA31A1">
        <w:rPr>
          <w:rFonts w:ascii="Times New Roman" w:hAnsi="Times New Roman" w:cs="Times New Roman"/>
          <w:sz w:val="28"/>
          <w:szCs w:val="28"/>
        </w:rPr>
        <w:t>Одной из древнейших и фундаментальных форм религии считается </w:t>
      </w:r>
      <w:r w:rsidRPr="00AA31A1">
        <w:rPr>
          <w:rFonts w:ascii="Times New Roman" w:hAnsi="Times New Roman" w:cs="Times New Roman"/>
          <w:b/>
          <w:bCs/>
          <w:sz w:val="28"/>
          <w:szCs w:val="28"/>
        </w:rPr>
        <w:t>тотемизм</w:t>
      </w:r>
      <w:r w:rsidRPr="00AA31A1">
        <w:rPr>
          <w:rFonts w:ascii="Times New Roman" w:hAnsi="Times New Roman" w:cs="Times New Roman"/>
          <w:sz w:val="28"/>
          <w:szCs w:val="28"/>
        </w:rPr>
        <w:t>, который выражал идею сверхъестественного родства между человеческим коллективом (родом) и определенным животным, растением или явлением природы. Тотемическая система породила одну из древнейших социально-религиозных практик — </w:t>
      </w:r>
      <w:r w:rsidRPr="00AA31A1">
        <w:rPr>
          <w:rFonts w:ascii="Times New Roman" w:hAnsi="Times New Roman" w:cs="Times New Roman"/>
          <w:b/>
          <w:bCs/>
          <w:sz w:val="28"/>
          <w:szCs w:val="28"/>
        </w:rPr>
        <w:t>табу</w:t>
      </w:r>
      <w:r w:rsidR="00257D46">
        <w:rPr>
          <w:rFonts w:ascii="Times New Roman" w:hAnsi="Times New Roman" w:cs="Times New Roman"/>
          <w:sz w:val="28"/>
          <w:szCs w:val="28"/>
        </w:rPr>
        <w:t>. Т</w:t>
      </w:r>
      <w:r w:rsidR="00FD0350" w:rsidRPr="00576D28">
        <w:rPr>
          <w:rFonts w:ascii="Times New Roman" w:hAnsi="Times New Roman" w:cs="Times New Roman"/>
          <w:sz w:val="28"/>
          <w:szCs w:val="28"/>
        </w:rPr>
        <w:t>абу — строжайши</w:t>
      </w:r>
      <w:r w:rsidR="00257D46">
        <w:rPr>
          <w:rFonts w:ascii="Times New Roman" w:hAnsi="Times New Roman" w:cs="Times New Roman"/>
          <w:sz w:val="28"/>
          <w:szCs w:val="28"/>
        </w:rPr>
        <w:t>е</w:t>
      </w:r>
      <w:r w:rsidR="00FD0350" w:rsidRPr="00576D28">
        <w:rPr>
          <w:rFonts w:ascii="Times New Roman" w:hAnsi="Times New Roman" w:cs="Times New Roman"/>
          <w:sz w:val="28"/>
          <w:szCs w:val="28"/>
        </w:rPr>
        <w:t xml:space="preserve"> запрет</w:t>
      </w:r>
      <w:r w:rsidR="00257D46">
        <w:rPr>
          <w:rFonts w:ascii="Times New Roman" w:hAnsi="Times New Roman" w:cs="Times New Roman"/>
          <w:sz w:val="28"/>
          <w:szCs w:val="28"/>
        </w:rPr>
        <w:t>ы</w:t>
      </w:r>
      <w:r w:rsidR="00FD0350" w:rsidRPr="00576D28">
        <w:rPr>
          <w:rFonts w:ascii="Times New Roman" w:hAnsi="Times New Roman" w:cs="Times New Roman"/>
          <w:sz w:val="28"/>
          <w:szCs w:val="28"/>
        </w:rPr>
        <w:t>, нарушение которых, по мнению древних, неминуемо вело к катастрофе. Это были не просто правила, а магические предписания. Например, запрет (табу) на употребление в пищу тотемного животного (медведя, волка) был связан с верой в мистическую связь рода с этим существом. Пищевые, сексуальные и поведенческие табу выполняли важнейшую функцию: они были мощным регулятором общественных отношений, поддерживали порядок и предотвращали конфликты внутри общины задолго до появления писаных законов.</w:t>
      </w:r>
    </w:p>
    <w:p w14:paraId="46700A15" w14:textId="2D769FEC" w:rsidR="00FD0350" w:rsidRPr="009522C6" w:rsidRDefault="00FD0350" w:rsidP="00576D28">
      <w:pPr>
        <w:jc w:val="both"/>
        <w:rPr>
          <w:rFonts w:ascii="Times New Roman" w:hAnsi="Times New Roman" w:cs="Times New Roman"/>
          <w:b/>
          <w:bCs/>
          <w:sz w:val="28"/>
          <w:szCs w:val="28"/>
        </w:rPr>
      </w:pPr>
      <w:r w:rsidRPr="009522C6">
        <w:rPr>
          <w:rFonts w:ascii="Times New Roman" w:hAnsi="Times New Roman" w:cs="Times New Roman"/>
          <w:b/>
          <w:bCs/>
          <w:sz w:val="28"/>
          <w:szCs w:val="28"/>
        </w:rPr>
        <w:t>Шаманизм: посредники между мирами</w:t>
      </w:r>
    </w:p>
    <w:p w14:paraId="4657DF74" w14:textId="3ECD0C78" w:rsidR="009522C6" w:rsidRPr="00C04B84" w:rsidRDefault="00FD0350" w:rsidP="00576D28">
      <w:pPr>
        <w:jc w:val="both"/>
        <w:rPr>
          <w:rFonts w:ascii="Times New Roman" w:hAnsi="Times New Roman" w:cs="Times New Roman"/>
          <w:sz w:val="28"/>
          <w:szCs w:val="28"/>
        </w:rPr>
      </w:pPr>
      <w:r w:rsidRPr="00576D28">
        <w:rPr>
          <w:rFonts w:ascii="Times New Roman" w:hAnsi="Times New Roman" w:cs="Times New Roman"/>
          <w:sz w:val="28"/>
          <w:szCs w:val="28"/>
        </w:rPr>
        <w:t xml:space="preserve">Следующей характерной формой ранней религии стал шаманизм. Если табу регулировали поведение коллектива, то шаманизм предлагал инструмент для прямого взаимодействия с потусторонними силами. Шаман — это не жрец, а избранник духов, способный входить в состояние экстаза (камлания). С помощью ритма бубна, танцев и песен он, по представлениям соплеменников, «путешествовал» в мир духов для решения конкретных задач: исцеления </w:t>
      </w:r>
      <w:r w:rsidRPr="00576D28">
        <w:rPr>
          <w:rFonts w:ascii="Times New Roman" w:hAnsi="Times New Roman" w:cs="Times New Roman"/>
          <w:sz w:val="28"/>
          <w:szCs w:val="28"/>
        </w:rPr>
        <w:lastRenderedPageBreak/>
        <w:t>больного, отыскивая их «потерянную душу», предсказания удачи на охоте или сопровождения душ умерших. Шаманизм был особенно развит у народов, чья жизнь напрямую зависела от удачи в промысле.</w:t>
      </w:r>
    </w:p>
    <w:p w14:paraId="7AFAFCD7" w14:textId="4ACD703E" w:rsidR="00FD0350" w:rsidRPr="009522C6" w:rsidRDefault="00FD0350" w:rsidP="00576D28">
      <w:pPr>
        <w:jc w:val="both"/>
        <w:rPr>
          <w:rFonts w:ascii="Times New Roman" w:hAnsi="Times New Roman" w:cs="Times New Roman"/>
          <w:b/>
          <w:bCs/>
          <w:sz w:val="28"/>
          <w:szCs w:val="28"/>
        </w:rPr>
      </w:pPr>
      <w:r w:rsidRPr="009522C6">
        <w:rPr>
          <w:rFonts w:ascii="Times New Roman" w:hAnsi="Times New Roman" w:cs="Times New Roman"/>
          <w:b/>
          <w:bCs/>
          <w:sz w:val="28"/>
          <w:szCs w:val="28"/>
        </w:rPr>
        <w:t>Инициации и промысловый культ: подготовка к жизни и охоте</w:t>
      </w:r>
    </w:p>
    <w:p w14:paraId="0DDE1473" w14:textId="6FFE6891" w:rsidR="00FD0350" w:rsidRPr="00576D28" w:rsidRDefault="00E40416" w:rsidP="00576D28">
      <w:pPr>
        <w:jc w:val="both"/>
        <w:rPr>
          <w:rFonts w:ascii="Times New Roman" w:hAnsi="Times New Roman" w:cs="Times New Roman"/>
          <w:sz w:val="28"/>
          <w:szCs w:val="28"/>
        </w:rPr>
      </w:pPr>
      <w:r w:rsidRPr="00E40416">
        <w:rPr>
          <w:rFonts w:ascii="Times New Roman" w:hAnsi="Times New Roman" w:cs="Times New Roman"/>
          <w:sz w:val="28"/>
          <w:szCs w:val="28"/>
        </w:rPr>
        <w:t>Наряду с тотемизмом важное место занимала </w:t>
      </w:r>
      <w:r w:rsidRPr="00E40416">
        <w:rPr>
          <w:rFonts w:ascii="Times New Roman" w:hAnsi="Times New Roman" w:cs="Times New Roman"/>
          <w:b/>
          <w:bCs/>
          <w:sz w:val="28"/>
          <w:szCs w:val="28"/>
        </w:rPr>
        <w:t>магия</w:t>
      </w:r>
      <w:r w:rsidRPr="00E40416">
        <w:rPr>
          <w:rFonts w:ascii="Times New Roman" w:hAnsi="Times New Roman" w:cs="Times New Roman"/>
          <w:sz w:val="28"/>
          <w:szCs w:val="28"/>
        </w:rPr>
        <w:t xml:space="preserve"> — комплекс обрядов, основанных на вере в возможность воздействия на людей и природу через сверхъестественные силы. </w:t>
      </w:r>
      <w:r w:rsidR="00C52507">
        <w:rPr>
          <w:rFonts w:ascii="Times New Roman" w:hAnsi="Times New Roman" w:cs="Times New Roman"/>
          <w:sz w:val="28"/>
          <w:szCs w:val="28"/>
        </w:rPr>
        <w:t>М</w:t>
      </w:r>
      <w:r w:rsidRPr="00E40416">
        <w:rPr>
          <w:rFonts w:ascii="Times New Roman" w:hAnsi="Times New Roman" w:cs="Times New Roman"/>
          <w:sz w:val="28"/>
          <w:szCs w:val="28"/>
        </w:rPr>
        <w:t>агия опиралась на закон подобия (подобное производит подобное, что лежало в основе симпатической магии) и закон соприкосновения. Магия не противопоставлялась религии, а была ее органической частью, проявляясь в лечебных, вредоносных и, что особенно важно, в хозяйственных обрядах. </w:t>
      </w:r>
      <w:r w:rsidR="00FD0350" w:rsidRPr="00576D28">
        <w:rPr>
          <w:rFonts w:ascii="Times New Roman" w:hAnsi="Times New Roman" w:cs="Times New Roman"/>
          <w:sz w:val="28"/>
          <w:szCs w:val="28"/>
        </w:rPr>
        <w:t>Вера в духов природы наиболее ярко проявлялась в промысловом культе — системе обрядов, связанных с охотой и собирательством. Люди верили, что у леса, моря или стада животных есть невидимый «хозяин». Чтобы охота была удачной, его нужно было умилостивить. Проводились обряды до и после охоты: ритуальные пляски, имитирующие добычу зверя, а также особое погребение его костей, чтобы животное могло «возродиться».</w:t>
      </w:r>
    </w:p>
    <w:p w14:paraId="2BDCA76A" w14:textId="5CB10613" w:rsidR="00FD0350" w:rsidRPr="00576D28" w:rsidRDefault="00FD0350" w:rsidP="00576D28">
      <w:pPr>
        <w:jc w:val="both"/>
        <w:rPr>
          <w:rFonts w:ascii="Times New Roman" w:hAnsi="Times New Roman" w:cs="Times New Roman"/>
          <w:sz w:val="28"/>
          <w:szCs w:val="28"/>
        </w:rPr>
      </w:pPr>
      <w:r w:rsidRPr="00576D28">
        <w:rPr>
          <w:rFonts w:ascii="Times New Roman" w:hAnsi="Times New Roman" w:cs="Times New Roman"/>
          <w:sz w:val="28"/>
          <w:szCs w:val="28"/>
        </w:rPr>
        <w:t>Неразрывно с промысловым культом был связан и обряд инициации — посвящения подростков во взрослые члены общины. Эти обряды, часто болезненные и пугающие (изоляция, голод, нанесение ритуальных ран), символизировали смерть ребенка и рождение воина-охотника. Во время инициации юношам передавались сакральные знания племени, в том числе и правила промыслового культа, что обеспечивало преемственность традиций.</w:t>
      </w:r>
    </w:p>
    <w:p w14:paraId="26E30B31" w14:textId="4064BC35" w:rsidR="00FD0350" w:rsidRPr="009522C6" w:rsidRDefault="00FD0350" w:rsidP="00576D28">
      <w:pPr>
        <w:jc w:val="both"/>
        <w:rPr>
          <w:rFonts w:ascii="Times New Roman" w:hAnsi="Times New Roman" w:cs="Times New Roman"/>
          <w:b/>
          <w:bCs/>
          <w:sz w:val="28"/>
          <w:szCs w:val="28"/>
        </w:rPr>
      </w:pPr>
      <w:r w:rsidRPr="009522C6">
        <w:rPr>
          <w:rFonts w:ascii="Times New Roman" w:hAnsi="Times New Roman" w:cs="Times New Roman"/>
          <w:b/>
          <w:bCs/>
          <w:sz w:val="28"/>
          <w:szCs w:val="28"/>
        </w:rPr>
        <w:t>Культ племенного бога, вождей и тайных союзов: религия и социальная иерархия</w:t>
      </w:r>
    </w:p>
    <w:p w14:paraId="47D4326C" w14:textId="474DB866" w:rsidR="00FD0350" w:rsidRPr="00576D28" w:rsidRDefault="00FD0350" w:rsidP="00576D28">
      <w:pPr>
        <w:jc w:val="both"/>
        <w:rPr>
          <w:rFonts w:ascii="Times New Roman" w:hAnsi="Times New Roman" w:cs="Times New Roman"/>
          <w:sz w:val="28"/>
          <w:szCs w:val="28"/>
        </w:rPr>
      </w:pPr>
      <w:r w:rsidRPr="00576D28">
        <w:rPr>
          <w:rFonts w:ascii="Times New Roman" w:hAnsi="Times New Roman" w:cs="Times New Roman"/>
          <w:sz w:val="28"/>
          <w:szCs w:val="28"/>
        </w:rPr>
        <w:t xml:space="preserve">По мере усложнения общества и объединения родов в племена, религиозные представления тоже эволюционировали. На смену духам предков и природы пришел культ племенного бога — могущественного покровителя всего племени, часто </w:t>
      </w:r>
      <w:r w:rsidR="004319F2">
        <w:rPr>
          <w:rFonts w:ascii="Times New Roman" w:hAnsi="Times New Roman" w:cs="Times New Roman"/>
          <w:sz w:val="28"/>
          <w:szCs w:val="28"/>
        </w:rPr>
        <w:t>ассоциировался</w:t>
      </w:r>
      <w:r w:rsidRPr="00576D28">
        <w:rPr>
          <w:rFonts w:ascii="Times New Roman" w:hAnsi="Times New Roman" w:cs="Times New Roman"/>
          <w:sz w:val="28"/>
          <w:szCs w:val="28"/>
        </w:rPr>
        <w:t xml:space="preserve"> с войной или небом (например, громовержец). Этот бог олицетворял единство и мощь племени.</w:t>
      </w:r>
    </w:p>
    <w:p w14:paraId="329F2B6F" w14:textId="0496C06F" w:rsidR="00FD0350" w:rsidRPr="00576D28" w:rsidRDefault="00FD0350" w:rsidP="00576D28">
      <w:pPr>
        <w:jc w:val="both"/>
        <w:rPr>
          <w:rFonts w:ascii="Times New Roman" w:hAnsi="Times New Roman" w:cs="Times New Roman"/>
          <w:sz w:val="28"/>
          <w:szCs w:val="28"/>
        </w:rPr>
      </w:pPr>
      <w:r w:rsidRPr="00576D28">
        <w:rPr>
          <w:rFonts w:ascii="Times New Roman" w:hAnsi="Times New Roman" w:cs="Times New Roman"/>
          <w:sz w:val="28"/>
          <w:szCs w:val="28"/>
        </w:rPr>
        <w:t>Естественным развитием этого культа стало обожествление власти. Культ вождей наделял племенного лидера сверхъестественной силой (маной). Его личность считалась священной, а его здоровье и благополучие, как верили, напрямую влияли на урожай и удачу всего племени. Власть вождя часто поддерживалась</w:t>
      </w:r>
      <w:r w:rsidR="009522C6">
        <w:rPr>
          <w:rFonts w:ascii="Times New Roman" w:hAnsi="Times New Roman" w:cs="Times New Roman"/>
          <w:sz w:val="28"/>
          <w:szCs w:val="28"/>
        </w:rPr>
        <w:t xml:space="preserve"> </w:t>
      </w:r>
      <w:r w:rsidRPr="00576D28">
        <w:rPr>
          <w:rFonts w:ascii="Times New Roman" w:hAnsi="Times New Roman" w:cs="Times New Roman"/>
          <w:sz w:val="28"/>
          <w:szCs w:val="28"/>
        </w:rPr>
        <w:t xml:space="preserve">тайными союзами — закрытыми религиозно-политическими организациями. Их члены, используя ритуалы и устрашающие маски, </w:t>
      </w:r>
      <w:r w:rsidRPr="00576D28">
        <w:rPr>
          <w:rFonts w:ascii="Times New Roman" w:hAnsi="Times New Roman" w:cs="Times New Roman"/>
          <w:sz w:val="28"/>
          <w:szCs w:val="28"/>
        </w:rPr>
        <w:lastRenderedPageBreak/>
        <w:t>представляющиеся духами, поддерживали порядок и укрепляли власть знати, держа остальных членов общины в страхе и повиновении.</w:t>
      </w:r>
    </w:p>
    <w:p w14:paraId="5F711E4A" w14:textId="662E8522" w:rsidR="00FD0350" w:rsidRPr="009522C6" w:rsidRDefault="00FD0350" w:rsidP="00576D28">
      <w:pPr>
        <w:jc w:val="both"/>
        <w:rPr>
          <w:rFonts w:ascii="Times New Roman" w:hAnsi="Times New Roman" w:cs="Times New Roman"/>
          <w:b/>
          <w:bCs/>
          <w:sz w:val="28"/>
          <w:szCs w:val="28"/>
        </w:rPr>
      </w:pPr>
      <w:r w:rsidRPr="009522C6">
        <w:rPr>
          <w:rFonts w:ascii="Times New Roman" w:hAnsi="Times New Roman" w:cs="Times New Roman"/>
          <w:b/>
          <w:bCs/>
          <w:sz w:val="28"/>
          <w:szCs w:val="28"/>
        </w:rPr>
        <w:t>Аграрные культы: религия земледельцев</w:t>
      </w:r>
    </w:p>
    <w:p w14:paraId="11A3D693" w14:textId="31C78F99" w:rsidR="00FD0350" w:rsidRPr="00576D28" w:rsidRDefault="00FD0350" w:rsidP="00576D28">
      <w:pPr>
        <w:jc w:val="both"/>
        <w:rPr>
          <w:rFonts w:ascii="Times New Roman" w:hAnsi="Times New Roman" w:cs="Times New Roman"/>
          <w:sz w:val="28"/>
          <w:szCs w:val="28"/>
        </w:rPr>
      </w:pPr>
      <w:r w:rsidRPr="00576D28">
        <w:rPr>
          <w:rFonts w:ascii="Times New Roman" w:hAnsi="Times New Roman" w:cs="Times New Roman"/>
          <w:sz w:val="28"/>
          <w:szCs w:val="28"/>
        </w:rPr>
        <w:t>Самой значительной трансформации ранняя религия подверглась с переходом к земледелию. На первый план вышли аграрные культы, центральной идеей которых был цикл умирания и возрождения природы. Главными объектами почитания стали божества земли, дождя, солнца и плодородия. В мифологии появились образы умирающих и воскресающих богов (как Осирис в Египте), чья судьба символизировала смену времен года. Обряды этих культов (праздники посева и жатвы, ритуальные бракосочетания для «оплодотворения» земли, иногда даже человеческие жертвоприношения как высшая жертва) были направлены на обеспечение урожая — основы жизни оседлого общества.</w:t>
      </w:r>
    </w:p>
    <w:p w14:paraId="4E0354CF" w14:textId="345F00C7" w:rsidR="00FD0350" w:rsidRPr="009522C6" w:rsidRDefault="00FD0350" w:rsidP="00576D28">
      <w:pPr>
        <w:jc w:val="both"/>
        <w:rPr>
          <w:rFonts w:ascii="Times New Roman" w:hAnsi="Times New Roman" w:cs="Times New Roman"/>
          <w:b/>
          <w:bCs/>
          <w:sz w:val="28"/>
          <w:szCs w:val="28"/>
        </w:rPr>
      </w:pPr>
      <w:r w:rsidRPr="009522C6">
        <w:rPr>
          <w:rFonts w:ascii="Times New Roman" w:hAnsi="Times New Roman" w:cs="Times New Roman"/>
          <w:b/>
          <w:bCs/>
          <w:sz w:val="28"/>
          <w:szCs w:val="28"/>
        </w:rPr>
        <w:t>Заключение</w:t>
      </w:r>
    </w:p>
    <w:p w14:paraId="5E71F96B" w14:textId="766C9E5E" w:rsidR="007805C6" w:rsidRDefault="00FD0350" w:rsidP="00576D28">
      <w:pPr>
        <w:jc w:val="both"/>
        <w:rPr>
          <w:rFonts w:ascii="Times New Roman" w:hAnsi="Times New Roman" w:cs="Times New Roman"/>
          <w:sz w:val="28"/>
          <w:szCs w:val="28"/>
        </w:rPr>
      </w:pPr>
      <w:r w:rsidRPr="00576D28">
        <w:rPr>
          <w:rFonts w:ascii="Times New Roman" w:hAnsi="Times New Roman" w:cs="Times New Roman"/>
          <w:sz w:val="28"/>
          <w:szCs w:val="28"/>
        </w:rPr>
        <w:t>Таким образом, ранние формы религии представляют собой сложную и динамичную систему. Они прошли путь от простых запретов-табу и веры в духов до сложных племенных и аграрных культов. Эта эволюция отражала изменения в самом человеческом обществе: от зависимости от случайной удачи на охоте к осознанному земледелию, от равенства родовой общины к социальному расслоению. Все эти ранние верования стали фундаментом, на котором впоследствии возникли великие национальные и мировые религии.</w:t>
      </w:r>
    </w:p>
    <w:p w14:paraId="7C719CEF" w14:textId="77777777" w:rsidR="0088657F" w:rsidRDefault="0088657F" w:rsidP="00247CFF">
      <w:pPr>
        <w:jc w:val="center"/>
        <w:rPr>
          <w:rFonts w:ascii="Times New Roman" w:hAnsi="Times New Roman" w:cs="Times New Roman"/>
          <w:sz w:val="28"/>
          <w:szCs w:val="28"/>
        </w:rPr>
      </w:pPr>
    </w:p>
    <w:p w14:paraId="3201A061" w14:textId="67FAE5A8" w:rsidR="0088657F" w:rsidRPr="00247CFF" w:rsidRDefault="0088657F" w:rsidP="00247CFF">
      <w:pPr>
        <w:jc w:val="center"/>
        <w:rPr>
          <w:rFonts w:ascii="Times New Roman" w:hAnsi="Times New Roman" w:cs="Times New Roman"/>
          <w:b/>
          <w:bCs/>
          <w:sz w:val="28"/>
          <w:szCs w:val="28"/>
        </w:rPr>
      </w:pPr>
      <w:r w:rsidRPr="00247CFF">
        <w:rPr>
          <w:rFonts w:ascii="Times New Roman" w:hAnsi="Times New Roman" w:cs="Times New Roman"/>
          <w:b/>
          <w:bCs/>
          <w:sz w:val="28"/>
          <w:szCs w:val="28"/>
        </w:rPr>
        <w:t>Литература:</w:t>
      </w:r>
    </w:p>
    <w:p w14:paraId="37FF90DA" w14:textId="5788ACEB" w:rsidR="00247CFF" w:rsidRPr="00247CFF" w:rsidRDefault="00247CFF" w:rsidP="00247CFF">
      <w:pPr>
        <w:pStyle w:val="a7"/>
        <w:numPr>
          <w:ilvl w:val="0"/>
          <w:numId w:val="2"/>
        </w:numPr>
        <w:jc w:val="both"/>
        <w:rPr>
          <w:rFonts w:ascii="Times New Roman" w:hAnsi="Times New Roman" w:cs="Times New Roman"/>
          <w:sz w:val="28"/>
          <w:szCs w:val="28"/>
        </w:rPr>
      </w:pPr>
      <w:r w:rsidRPr="00247CFF">
        <w:rPr>
          <w:rFonts w:ascii="Times New Roman" w:hAnsi="Times New Roman" w:cs="Times New Roman"/>
          <w:sz w:val="28"/>
          <w:szCs w:val="28"/>
        </w:rPr>
        <w:t xml:space="preserve">Георгиевский Э.В. Зарождение религиозных верований в архаических обществах // Сибирский Юридический Вестник. - 2006. - №3(30). - С. </w:t>
      </w:r>
      <w:proofErr w:type="gramStart"/>
      <w:r w:rsidRPr="00247CFF">
        <w:rPr>
          <w:rFonts w:ascii="Times New Roman" w:hAnsi="Times New Roman" w:cs="Times New Roman"/>
          <w:sz w:val="28"/>
          <w:szCs w:val="28"/>
        </w:rPr>
        <w:t>38-44</w:t>
      </w:r>
      <w:proofErr w:type="gramEnd"/>
      <w:r w:rsidRPr="00247CFF">
        <w:rPr>
          <w:rFonts w:ascii="Times New Roman" w:hAnsi="Times New Roman" w:cs="Times New Roman"/>
          <w:sz w:val="28"/>
          <w:szCs w:val="28"/>
        </w:rPr>
        <w:t>.</w:t>
      </w:r>
    </w:p>
    <w:sectPr w:rsidR="00247CFF" w:rsidRPr="00247C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6C6E"/>
    <w:multiLevelType w:val="hybridMultilevel"/>
    <w:tmpl w:val="89A88F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9F7464"/>
    <w:multiLevelType w:val="hybridMultilevel"/>
    <w:tmpl w:val="CCD8FC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548340427">
    <w:abstractNumId w:val="1"/>
  </w:num>
  <w:num w:numId="2" w16cid:durableId="2075084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3C7"/>
    <w:rsid w:val="00247CFF"/>
    <w:rsid w:val="00257D46"/>
    <w:rsid w:val="004319F2"/>
    <w:rsid w:val="00444A4F"/>
    <w:rsid w:val="0049588B"/>
    <w:rsid w:val="004B6B59"/>
    <w:rsid w:val="00576D28"/>
    <w:rsid w:val="007805C6"/>
    <w:rsid w:val="007953C7"/>
    <w:rsid w:val="0088657F"/>
    <w:rsid w:val="008A304F"/>
    <w:rsid w:val="009522C6"/>
    <w:rsid w:val="00A72A00"/>
    <w:rsid w:val="00AA31A1"/>
    <w:rsid w:val="00C04B84"/>
    <w:rsid w:val="00C52507"/>
    <w:rsid w:val="00DA5FFC"/>
    <w:rsid w:val="00E40416"/>
    <w:rsid w:val="00E5055A"/>
    <w:rsid w:val="00F0448D"/>
    <w:rsid w:val="00FD03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A14D2"/>
  <w15:chartTrackingRefBased/>
  <w15:docId w15:val="{5944DBA8-DDF3-47C5-83A6-0A92E8488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95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95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953C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953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953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53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953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53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953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953C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953C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953C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953C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953C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953C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953C7"/>
    <w:rPr>
      <w:rFonts w:eastAsiaTheme="majorEastAsia" w:cstheme="majorBidi"/>
      <w:color w:val="595959" w:themeColor="text1" w:themeTint="A6"/>
    </w:rPr>
  </w:style>
  <w:style w:type="character" w:customStyle="1" w:styleId="80">
    <w:name w:val="Заголовок 8 Знак"/>
    <w:basedOn w:val="a0"/>
    <w:link w:val="8"/>
    <w:uiPriority w:val="9"/>
    <w:semiHidden/>
    <w:rsid w:val="007953C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953C7"/>
    <w:rPr>
      <w:rFonts w:eastAsiaTheme="majorEastAsia" w:cstheme="majorBidi"/>
      <w:color w:val="272727" w:themeColor="text1" w:themeTint="D8"/>
    </w:rPr>
  </w:style>
  <w:style w:type="paragraph" w:styleId="a3">
    <w:name w:val="Title"/>
    <w:basedOn w:val="a"/>
    <w:next w:val="a"/>
    <w:link w:val="a4"/>
    <w:uiPriority w:val="10"/>
    <w:qFormat/>
    <w:rsid w:val="00795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953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53C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953C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953C7"/>
    <w:pPr>
      <w:spacing w:before="160"/>
      <w:jc w:val="center"/>
    </w:pPr>
    <w:rPr>
      <w:i/>
      <w:iCs/>
      <w:color w:val="404040" w:themeColor="text1" w:themeTint="BF"/>
    </w:rPr>
  </w:style>
  <w:style w:type="character" w:customStyle="1" w:styleId="22">
    <w:name w:val="Цитата 2 Знак"/>
    <w:basedOn w:val="a0"/>
    <w:link w:val="21"/>
    <w:uiPriority w:val="29"/>
    <w:rsid w:val="007953C7"/>
    <w:rPr>
      <w:i/>
      <w:iCs/>
      <w:color w:val="404040" w:themeColor="text1" w:themeTint="BF"/>
    </w:rPr>
  </w:style>
  <w:style w:type="paragraph" w:styleId="a7">
    <w:name w:val="List Paragraph"/>
    <w:basedOn w:val="a"/>
    <w:uiPriority w:val="34"/>
    <w:qFormat/>
    <w:rsid w:val="007953C7"/>
    <w:pPr>
      <w:ind w:left="720"/>
      <w:contextualSpacing/>
    </w:pPr>
  </w:style>
  <w:style w:type="character" w:styleId="a8">
    <w:name w:val="Intense Emphasis"/>
    <w:basedOn w:val="a0"/>
    <w:uiPriority w:val="21"/>
    <w:qFormat/>
    <w:rsid w:val="007953C7"/>
    <w:rPr>
      <w:i/>
      <w:iCs/>
      <w:color w:val="0F4761" w:themeColor="accent1" w:themeShade="BF"/>
    </w:rPr>
  </w:style>
  <w:style w:type="paragraph" w:styleId="a9">
    <w:name w:val="Intense Quote"/>
    <w:basedOn w:val="a"/>
    <w:next w:val="a"/>
    <w:link w:val="aa"/>
    <w:uiPriority w:val="30"/>
    <w:qFormat/>
    <w:rsid w:val="00795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953C7"/>
    <w:rPr>
      <w:i/>
      <w:iCs/>
      <w:color w:val="0F4761" w:themeColor="accent1" w:themeShade="BF"/>
    </w:rPr>
  </w:style>
  <w:style w:type="character" w:styleId="ab">
    <w:name w:val="Intense Reference"/>
    <w:basedOn w:val="a0"/>
    <w:uiPriority w:val="32"/>
    <w:qFormat/>
    <w:rsid w:val="00795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13</cp:revision>
  <dcterms:created xsi:type="dcterms:W3CDTF">2025-09-22T21:40:00Z</dcterms:created>
  <dcterms:modified xsi:type="dcterms:W3CDTF">2025-09-22T22:08:00Z</dcterms:modified>
</cp:coreProperties>
</file>