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61931B" w14:textId="77777777" w:rsidR="006710F0" w:rsidRPr="006710F0" w:rsidRDefault="006710F0" w:rsidP="006710F0">
      <w:pPr>
        <w:jc w:val="center"/>
        <w:rPr>
          <w:rFonts w:ascii="Times New Roman" w:hAnsi="Times New Roman" w:cs="Times New Roman"/>
          <w:b/>
          <w:bCs/>
          <w:i/>
          <w:iCs/>
          <w:sz w:val="28"/>
          <w:szCs w:val="28"/>
        </w:rPr>
      </w:pPr>
      <w:r w:rsidRPr="006710F0">
        <w:rPr>
          <w:rFonts w:ascii="Times New Roman" w:hAnsi="Times New Roman" w:cs="Times New Roman"/>
          <w:b/>
          <w:bCs/>
          <w:i/>
          <w:iCs/>
          <w:sz w:val="28"/>
          <w:szCs w:val="28"/>
        </w:rPr>
        <w:t>Модель правителей в трудах мыслителей Древней Греции и Рима</w:t>
      </w:r>
    </w:p>
    <w:p w14:paraId="435546E1"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Проблема идеального правителя занимает центральное место в политико-философской мысли античности. В условиях ранних форм государства, когда политическое устройство ещё только искало устойчивые модели, мыслители Древней Греции и Рима обращались к вопросу о том, кто должен править, какими моральными и интеллектуальными качествами обязан обладать тот, кто принимает решения, определяющие судьбу целого народа, и как личные добродетели или пороки руководителя отражаются на состоянии общества. Несмотря на культурные различия двух цивилизаций, в их политической философии последовательно формировалась идея, что правитель — это прежде всего определённый тип человека, в котором соединяются нравственное начало, способность к разумному управлению и умение удерживать стабильность в эмоциональном и социальном климате общества.</w:t>
      </w:r>
    </w:p>
    <w:p w14:paraId="398CF7EF"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Греческая традиция закладывает фундамент осмысления власти как нравственно осмысленного служения общему благу. Платон в диалогах «Государство» и «Политик» выдвигает концепцию философа-правителя, человека, способного постигать идеи и прежде всего идею Блага. Управлять должны те, кто способен на безошибочное познание справедливости и добра, поскольку именно знание делает политическое решение верным. Платон убеждён, что большинство человеческих бед происходит от того, что власть попадает в руки людей, движимых собственными страстями, случайными желаниями или жаждой богатства. Поэтому правитель должен быть бесстрастным, владеющим собой, свободным от крайностей, способным к созерцанию и познанию. Он мыслит государство как отражение строения души: если душой человека управляет разум, а не необузданные эмоции, то и государством должен править разум, воплощённый в фигуре философа. Здесь впервые отчётливо формируется представление о правителе как о нравственно совершенной личности, здоровье души которой определяет здоровье общественного устройства.</w:t>
      </w:r>
    </w:p>
    <w:p w14:paraId="70106FA0"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Аристотель, продолжая и критикуя своего учителя, предлагает более реалистичную и практическую модель власти. В «Политике» и «</w:t>
      </w:r>
      <w:proofErr w:type="spellStart"/>
      <w:r w:rsidRPr="006710F0">
        <w:rPr>
          <w:rFonts w:ascii="Times New Roman" w:hAnsi="Times New Roman" w:cs="Times New Roman"/>
          <w:sz w:val="28"/>
          <w:szCs w:val="28"/>
        </w:rPr>
        <w:t>Никомаховой</w:t>
      </w:r>
      <w:proofErr w:type="spellEnd"/>
      <w:r w:rsidRPr="006710F0">
        <w:rPr>
          <w:rFonts w:ascii="Times New Roman" w:hAnsi="Times New Roman" w:cs="Times New Roman"/>
          <w:sz w:val="28"/>
          <w:szCs w:val="28"/>
        </w:rPr>
        <w:t xml:space="preserve"> этике» он показывает, что правитель отличается от остальных не происхождением, а степенью добродетели. Его центральная мысль состоит в том, что государство — это общность, возникающая ради жизни, но существующая ради благой жизни; следовательно, правитель обязан стремиться к созданию условий, при которых граждане смогут реализовать добродетель. Аристотель подчёркивает, что идеальный правитель должен </w:t>
      </w:r>
      <w:r w:rsidRPr="006710F0">
        <w:rPr>
          <w:rFonts w:ascii="Times New Roman" w:hAnsi="Times New Roman" w:cs="Times New Roman"/>
          <w:sz w:val="28"/>
          <w:szCs w:val="28"/>
        </w:rPr>
        <w:lastRenderedPageBreak/>
        <w:t>обладать не только моральными качествами, но прежде всего рассудительностью (</w:t>
      </w:r>
      <w:proofErr w:type="spellStart"/>
      <w:r w:rsidRPr="006710F0">
        <w:rPr>
          <w:rFonts w:ascii="Times New Roman" w:hAnsi="Times New Roman" w:cs="Times New Roman"/>
          <w:sz w:val="28"/>
          <w:szCs w:val="28"/>
        </w:rPr>
        <w:t>фронезис</w:t>
      </w:r>
      <w:proofErr w:type="spellEnd"/>
      <w:r w:rsidRPr="006710F0">
        <w:rPr>
          <w:rFonts w:ascii="Times New Roman" w:hAnsi="Times New Roman" w:cs="Times New Roman"/>
          <w:sz w:val="28"/>
          <w:szCs w:val="28"/>
        </w:rPr>
        <w:t>), способностью принимать верные решения в конкретных обстоятельствах. Он должен уметь соблюдать меру, избегать вспышек гнева и других разрушительных эмоций, поскольку страсти правителя неизбежно заражают граждан. Аристотель утверждает, что правитель — это в некотором смысле педагог общества: от его добродетелей зависит формирование добродетелей граждан. Управление у него выступает как искусство воспитания, а не как инструмент принуждения.</w:t>
      </w:r>
    </w:p>
    <w:p w14:paraId="41974B3B"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Особый вклад в разработку образа правителя внёс Ксенофонт, чьи сочинения раскрывают практическую сторону власти. В «</w:t>
      </w:r>
      <w:proofErr w:type="spellStart"/>
      <w:r w:rsidRPr="006710F0">
        <w:rPr>
          <w:rFonts w:ascii="Times New Roman" w:hAnsi="Times New Roman" w:cs="Times New Roman"/>
          <w:sz w:val="28"/>
          <w:szCs w:val="28"/>
        </w:rPr>
        <w:t>Киропедии</w:t>
      </w:r>
      <w:proofErr w:type="spellEnd"/>
      <w:r w:rsidRPr="006710F0">
        <w:rPr>
          <w:rFonts w:ascii="Times New Roman" w:hAnsi="Times New Roman" w:cs="Times New Roman"/>
          <w:sz w:val="28"/>
          <w:szCs w:val="28"/>
        </w:rPr>
        <w:t xml:space="preserve">», «Анабасисе» и других произведениях он создаёт образ правителя-наставника, сочетающего военное мастерство, справедливость и умение управлять людьми. Ксенофонт подчёркивает важность личного примера: лидер должен быть тем, на кого хочется равняться. Он показывает, что управление основано не на страхе, а на доверии и уважении. Это видно на примере описаний военачальников: </w:t>
      </w:r>
      <w:proofErr w:type="spellStart"/>
      <w:r w:rsidRPr="006710F0">
        <w:rPr>
          <w:rFonts w:ascii="Times New Roman" w:hAnsi="Times New Roman" w:cs="Times New Roman"/>
          <w:sz w:val="28"/>
          <w:szCs w:val="28"/>
        </w:rPr>
        <w:t>Клеарх</w:t>
      </w:r>
      <w:proofErr w:type="spellEnd"/>
      <w:r w:rsidRPr="006710F0">
        <w:rPr>
          <w:rFonts w:ascii="Times New Roman" w:hAnsi="Times New Roman" w:cs="Times New Roman"/>
          <w:sz w:val="28"/>
          <w:szCs w:val="28"/>
        </w:rPr>
        <w:t xml:space="preserve"> вызывает страх, но не преданность; Кир же удерживает власть благодаря сочетанию умеренности, щедрости и способности заботиться о своих подданных. Власть для Ксенофонта всегда педагогична: правитель формирует дисциплину, обучает воинов, укрепляет моральный дух. Его модель правителя основана на понимании того, что эффективность власти зависит от характера лидера, умения обращаться с людьми и поддерживать их внутреннее единство.</w:t>
      </w:r>
    </w:p>
    <w:p w14:paraId="642DE4E2"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 xml:space="preserve">Римская философская традиция развивает греческое наследие, но привносит в него новый аспект — размышление о психологии политической власти. В условиях кризиса республики и перехода к монархии римские мыслители всё яснее осознавали, что судьба государства зависит не только от правовых норм, но и от эмоционального состояния общества и </w:t>
      </w:r>
      <w:proofErr w:type="gramStart"/>
      <w:r w:rsidRPr="006710F0">
        <w:rPr>
          <w:rFonts w:ascii="Times New Roman" w:hAnsi="Times New Roman" w:cs="Times New Roman"/>
          <w:sz w:val="28"/>
          <w:szCs w:val="28"/>
        </w:rPr>
        <w:t>характера</w:t>
      </w:r>
      <w:proofErr w:type="gramEnd"/>
      <w:r w:rsidRPr="006710F0">
        <w:rPr>
          <w:rFonts w:ascii="Times New Roman" w:hAnsi="Times New Roman" w:cs="Times New Roman"/>
          <w:sz w:val="28"/>
          <w:szCs w:val="28"/>
        </w:rPr>
        <w:t xml:space="preserve"> стоящего во главе правителя.</w:t>
      </w:r>
    </w:p>
    <w:p w14:paraId="4FB292C2"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 xml:space="preserve">Цицерон, один из последних выдающихся представителей республиканской традиции, подчёркивает, что правитель — это прежде всего хранитель справедливости и закона. В трактатах «О государстве», «О законах» и «Об обязанностях» он определяет эмоции как «волнения души, не подчиняющиеся разуму» и показывает, насколько они разрушительны для политической жизни. Страх, гнев и ненависть толкают граждан на преступления, мешают принимать взвешенные решения и разрушают республиканские устои. Цицерон особенно подчёркивает, что правитель не должен управлять с помощью страха, потому что страх неминуемо порождает встречный страх и ненависть: правитель, который заставляет бояться себя, сам начинает бояться своих подданных. Он </w:t>
      </w:r>
      <w:r w:rsidRPr="006710F0">
        <w:rPr>
          <w:rFonts w:ascii="Times New Roman" w:hAnsi="Times New Roman" w:cs="Times New Roman"/>
          <w:sz w:val="28"/>
          <w:szCs w:val="28"/>
        </w:rPr>
        <w:lastRenderedPageBreak/>
        <w:t>приводит пример свержения царя Тарквиния, чья высокомерие и жестокость вызвали ненависть народа. Цицерон противопоставляет разрушительным эмоциям любовь и благожелательность: правитель должен стремиться к уважению и доверию граждан, поскольку они обеспечивают устойчивость государства. Он убеждён, что личная мораль правителя имеет общественное значение: его добродетели улучшают нравы граждан, а его пороки их разлагают. Таким образом, Цицерон формирует образ правителя как мудрого, сдержанного человека, который несёт ответственность за эмоциональное состояние общества.</w:t>
      </w:r>
    </w:p>
    <w:p w14:paraId="10B50275"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Стоик Сенека развивает эту тему в условиях уже сложившейся императорской власти. В трактате «О гневе» и письмах он создаёт идеал монарха-мудреца, который должен полностью освободиться от разрушительных эмоций. Сенека считает, что правитель обязан подавлять в себе гнев, страх, зависть и ненависть, поскольку любое сильное чувство способно привести к несправедливым приговорам, политическим потрясениям и даже войнам. Он осуждает управление через страх, называя его опасным для обеих сторон: тот, кого боятся, боится сам. Правитель, по Сенеки, должен быть кротким, справедливым и великодушным; он должен укреплять согласие, улучшать нравы граждан, не действовать под влиянием эмоций. При этом Сенека, подобно Цицерону, допускает, что оратор искусственно изображает эмоции, чтобы достичь политического результата, но он подчёркивает, что это лишь внешнее средство, за которым не должно стоять истинного страстного порыва. Его идеальный правитель — это мудрец, который управляет собой и благодаря этому способен управлять государством.</w:t>
      </w:r>
    </w:p>
    <w:p w14:paraId="0B2BFE26" w14:textId="77777777" w:rsidR="006710F0" w:rsidRP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Сравнение греческих и римских концепций позволяет увидеть общие черты и различия. Греки делали акцент прежде всего на добродетели и рациональности правителя, на его способности к познанию блага и воспитанию граждан. Римляне же, столкнувшись с кризисом республиканских институтов, обратили особое внимание на эмоциональную сторону политической жизни, на то, как страх, гнев или любовь определяют поведение людей и судьбу государства. Если Платон и Аристотель создают модели правителя как воплощения разума и меры, то Цицерон и Сенека подчеркивают важность эмоциональной устойчивости, способности избегать страстей и поддерживать гармонию между правителем и народом.</w:t>
      </w:r>
    </w:p>
    <w:p w14:paraId="31C1C1C3" w14:textId="77777777" w:rsidR="006710F0" w:rsidRDefault="006710F0" w:rsidP="006710F0">
      <w:pPr>
        <w:jc w:val="both"/>
        <w:rPr>
          <w:rFonts w:ascii="Times New Roman" w:hAnsi="Times New Roman" w:cs="Times New Roman"/>
          <w:sz w:val="28"/>
          <w:szCs w:val="28"/>
        </w:rPr>
      </w:pPr>
      <w:r w:rsidRPr="006710F0">
        <w:rPr>
          <w:rFonts w:ascii="Times New Roman" w:hAnsi="Times New Roman" w:cs="Times New Roman"/>
          <w:sz w:val="28"/>
          <w:szCs w:val="28"/>
        </w:rPr>
        <w:t xml:space="preserve">Таким образом, в античной мысли складывается образ правителя как человека, властвующего прежде всего над собой. Его личные качества оказывают решающее влияние на политическую стабильность: разум, добродетель и </w:t>
      </w:r>
      <w:r w:rsidRPr="006710F0">
        <w:rPr>
          <w:rFonts w:ascii="Times New Roman" w:hAnsi="Times New Roman" w:cs="Times New Roman"/>
          <w:sz w:val="28"/>
          <w:szCs w:val="28"/>
        </w:rPr>
        <w:lastRenderedPageBreak/>
        <w:t>умеренность укрепляют государство, тогда как гнев, страх и ненависть ведут к его разрушению. И в Греции, и в Риме идеальный правитель осмысляется как носитель меры, справедливости и мудрости, как воспитатель народа, как гарант общественного порядка. Эта модель, сформировавшаяся в античности, оказала огромное влияние на последующую философскую и политическую традицию и стала фундаментом европейского представления о нравственной природе власти.</w:t>
      </w:r>
    </w:p>
    <w:p w14:paraId="5EA6607B" w14:textId="0BCA0E17" w:rsidR="00DC0EA9" w:rsidRPr="00DC0EA9" w:rsidRDefault="00DC0EA9" w:rsidP="00DC0EA9">
      <w:pPr>
        <w:jc w:val="both"/>
        <w:rPr>
          <w:rFonts w:ascii="Times New Roman" w:hAnsi="Times New Roman" w:cs="Times New Roman"/>
          <w:sz w:val="28"/>
          <w:szCs w:val="28"/>
        </w:rPr>
      </w:pPr>
    </w:p>
    <w:p w14:paraId="2FD03D34" w14:textId="77777777" w:rsidR="00DC0EA9" w:rsidRDefault="00DC0EA9" w:rsidP="000E7CA9">
      <w:pPr>
        <w:jc w:val="center"/>
        <w:rPr>
          <w:rFonts w:ascii="Times New Roman" w:hAnsi="Times New Roman" w:cs="Times New Roman"/>
          <w:b/>
          <w:bCs/>
          <w:sz w:val="28"/>
          <w:szCs w:val="28"/>
        </w:rPr>
      </w:pPr>
      <w:r w:rsidRPr="00DC0EA9">
        <w:rPr>
          <w:rFonts w:ascii="Times New Roman" w:hAnsi="Times New Roman" w:cs="Times New Roman"/>
          <w:b/>
          <w:bCs/>
          <w:sz w:val="28"/>
          <w:szCs w:val="28"/>
        </w:rPr>
        <w:t>СПИСОК ИСПОЛЬЗОВАННЫХ ИСТОЧНИКОВ</w:t>
      </w:r>
    </w:p>
    <w:p w14:paraId="29FA714C" w14:textId="18A01148" w:rsidR="00EE7503" w:rsidRPr="000E7CA9" w:rsidRDefault="00EE7503" w:rsidP="000F3153">
      <w:pPr>
        <w:pStyle w:val="a7"/>
        <w:numPr>
          <w:ilvl w:val="0"/>
          <w:numId w:val="3"/>
        </w:numPr>
        <w:jc w:val="both"/>
        <w:rPr>
          <w:rFonts w:ascii="Times New Roman" w:hAnsi="Times New Roman" w:cs="Times New Roman"/>
          <w:sz w:val="28"/>
          <w:szCs w:val="28"/>
        </w:rPr>
      </w:pPr>
      <w:r w:rsidRPr="000E7CA9">
        <w:rPr>
          <w:rFonts w:ascii="Times New Roman" w:hAnsi="Times New Roman" w:cs="Times New Roman"/>
          <w:sz w:val="28"/>
          <w:szCs w:val="28"/>
        </w:rPr>
        <w:t>Ветошкина М</w:t>
      </w:r>
      <w:r w:rsidRPr="000E7CA9">
        <w:rPr>
          <w:rFonts w:ascii="Times New Roman" w:hAnsi="Times New Roman" w:cs="Times New Roman"/>
          <w:sz w:val="28"/>
          <w:szCs w:val="28"/>
        </w:rPr>
        <w:t>.</w:t>
      </w:r>
      <w:r w:rsidRPr="000E7CA9">
        <w:rPr>
          <w:rFonts w:ascii="Times New Roman" w:hAnsi="Times New Roman" w:cs="Times New Roman"/>
          <w:sz w:val="28"/>
          <w:szCs w:val="28"/>
        </w:rPr>
        <w:t xml:space="preserve"> К</w:t>
      </w:r>
      <w:r w:rsidRPr="000E7CA9">
        <w:rPr>
          <w:rFonts w:ascii="Times New Roman" w:hAnsi="Times New Roman" w:cs="Times New Roman"/>
          <w:sz w:val="28"/>
          <w:szCs w:val="28"/>
        </w:rPr>
        <w:t>.</w:t>
      </w:r>
      <w:r w:rsidRPr="000E7CA9">
        <w:rPr>
          <w:rFonts w:ascii="Times New Roman" w:hAnsi="Times New Roman" w:cs="Times New Roman"/>
          <w:sz w:val="28"/>
          <w:szCs w:val="28"/>
        </w:rPr>
        <w:t xml:space="preserve"> Воспитание военного и политического лидера в древнегреческих и древнеримских реалиях: версии Ксенофонта и Цицерона // </w:t>
      </w:r>
      <w:proofErr w:type="spellStart"/>
      <w:r w:rsidR="00D75A1D" w:rsidRPr="000E7CA9">
        <w:rPr>
          <w:rFonts w:ascii="Times New Roman" w:hAnsi="Times New Roman" w:cs="Times New Roman"/>
          <w:sz w:val="28"/>
          <w:szCs w:val="28"/>
        </w:rPr>
        <w:t>Hypothekai</w:t>
      </w:r>
      <w:proofErr w:type="spellEnd"/>
      <w:r w:rsidR="00D75A1D" w:rsidRPr="000E7CA9">
        <w:rPr>
          <w:rFonts w:ascii="Times New Roman" w:hAnsi="Times New Roman" w:cs="Times New Roman"/>
          <w:sz w:val="28"/>
          <w:szCs w:val="28"/>
        </w:rPr>
        <w:t>.</w:t>
      </w:r>
      <w:r w:rsidRPr="000E7CA9">
        <w:rPr>
          <w:rFonts w:ascii="Times New Roman" w:hAnsi="Times New Roman" w:cs="Times New Roman"/>
          <w:sz w:val="28"/>
          <w:szCs w:val="28"/>
        </w:rPr>
        <w:t xml:space="preserve"> 2017. №1. URL: </w:t>
      </w:r>
      <w:hyperlink r:id="rId5" w:history="1">
        <w:r w:rsidR="00BE00B6" w:rsidRPr="000E7CA9">
          <w:rPr>
            <w:rStyle w:val="ac"/>
            <w:rFonts w:ascii="Times New Roman" w:hAnsi="Times New Roman" w:cs="Times New Roman"/>
            <w:sz w:val="28"/>
            <w:szCs w:val="28"/>
          </w:rPr>
          <w:t>https://cyberleninka.ru/article/n/vospitanie-voennogo-i-politicheskogo-lidera-v-drevnegrecheskih-i-drevnerimskih-realiyah-versii-ksenofonta-i-tsitserona</w:t>
        </w:r>
      </w:hyperlink>
      <w:r w:rsidR="00BE00B6" w:rsidRPr="000E7CA9">
        <w:rPr>
          <w:rFonts w:ascii="Times New Roman" w:hAnsi="Times New Roman" w:cs="Times New Roman"/>
          <w:sz w:val="28"/>
          <w:szCs w:val="28"/>
        </w:rPr>
        <w:t xml:space="preserve"> </w:t>
      </w:r>
      <w:r w:rsidRPr="000E7CA9">
        <w:rPr>
          <w:rFonts w:ascii="Times New Roman" w:hAnsi="Times New Roman" w:cs="Times New Roman"/>
          <w:sz w:val="28"/>
          <w:szCs w:val="28"/>
        </w:rPr>
        <w:t>(дата обращения: 06.12.2025).</w:t>
      </w:r>
    </w:p>
    <w:p w14:paraId="5FEB94AB" w14:textId="6B0D8067" w:rsidR="00BE00B6" w:rsidRPr="000E7CA9" w:rsidRDefault="00040C77" w:rsidP="000F3153">
      <w:pPr>
        <w:pStyle w:val="a7"/>
        <w:numPr>
          <w:ilvl w:val="0"/>
          <w:numId w:val="3"/>
        </w:numPr>
        <w:jc w:val="both"/>
        <w:rPr>
          <w:rFonts w:ascii="Times New Roman" w:hAnsi="Times New Roman" w:cs="Times New Roman"/>
          <w:sz w:val="28"/>
          <w:szCs w:val="28"/>
        </w:rPr>
      </w:pPr>
      <w:r w:rsidRPr="000E7CA9">
        <w:rPr>
          <w:rFonts w:ascii="Times New Roman" w:hAnsi="Times New Roman" w:cs="Times New Roman"/>
          <w:sz w:val="28"/>
          <w:szCs w:val="28"/>
        </w:rPr>
        <w:t>Данилова В</w:t>
      </w:r>
      <w:r w:rsidRPr="000E7CA9">
        <w:rPr>
          <w:rFonts w:ascii="Times New Roman" w:hAnsi="Times New Roman" w:cs="Times New Roman"/>
          <w:sz w:val="28"/>
          <w:szCs w:val="28"/>
        </w:rPr>
        <w:t>.</w:t>
      </w:r>
      <w:r w:rsidRPr="000E7CA9">
        <w:rPr>
          <w:rFonts w:ascii="Times New Roman" w:hAnsi="Times New Roman" w:cs="Times New Roman"/>
          <w:sz w:val="28"/>
          <w:szCs w:val="28"/>
        </w:rPr>
        <w:t xml:space="preserve"> Ю</w:t>
      </w:r>
      <w:r w:rsidRPr="000E7CA9">
        <w:rPr>
          <w:rFonts w:ascii="Times New Roman" w:hAnsi="Times New Roman" w:cs="Times New Roman"/>
          <w:sz w:val="28"/>
          <w:szCs w:val="28"/>
        </w:rPr>
        <w:t>.</w:t>
      </w:r>
      <w:r w:rsidRPr="000E7CA9">
        <w:rPr>
          <w:rFonts w:ascii="Times New Roman" w:hAnsi="Times New Roman" w:cs="Times New Roman"/>
          <w:sz w:val="28"/>
          <w:szCs w:val="28"/>
        </w:rPr>
        <w:t xml:space="preserve"> Плутарх и политическая практика </w:t>
      </w:r>
      <w:proofErr w:type="gramStart"/>
      <w:r w:rsidRPr="000E7CA9">
        <w:rPr>
          <w:rFonts w:ascii="Times New Roman" w:hAnsi="Times New Roman" w:cs="Times New Roman"/>
          <w:sz w:val="28"/>
          <w:szCs w:val="28"/>
        </w:rPr>
        <w:t>I-II</w:t>
      </w:r>
      <w:proofErr w:type="gramEnd"/>
      <w:r w:rsidRPr="000E7CA9">
        <w:rPr>
          <w:rFonts w:ascii="Times New Roman" w:hAnsi="Times New Roman" w:cs="Times New Roman"/>
          <w:sz w:val="28"/>
          <w:szCs w:val="28"/>
        </w:rPr>
        <w:t xml:space="preserve"> вв. </w:t>
      </w:r>
      <w:proofErr w:type="gramStart"/>
      <w:r w:rsidR="00D75A1D" w:rsidRPr="000E7CA9">
        <w:rPr>
          <w:rFonts w:ascii="Times New Roman" w:hAnsi="Times New Roman" w:cs="Times New Roman"/>
          <w:sz w:val="28"/>
          <w:szCs w:val="28"/>
        </w:rPr>
        <w:t>н.э</w:t>
      </w:r>
      <w:r w:rsidRPr="000E7CA9">
        <w:rPr>
          <w:rFonts w:ascii="Times New Roman" w:hAnsi="Times New Roman" w:cs="Times New Roman"/>
          <w:sz w:val="28"/>
          <w:szCs w:val="28"/>
        </w:rPr>
        <w:t>.</w:t>
      </w:r>
      <w:proofErr w:type="gramEnd"/>
      <w:r w:rsidRPr="000E7CA9">
        <w:rPr>
          <w:rFonts w:ascii="Times New Roman" w:hAnsi="Times New Roman" w:cs="Times New Roman"/>
          <w:sz w:val="28"/>
          <w:szCs w:val="28"/>
        </w:rPr>
        <w:t xml:space="preserve"> // Genesis: исторические исследования. 2019. №8. URL: </w:t>
      </w:r>
      <w:hyperlink r:id="rId6" w:history="1">
        <w:r w:rsidRPr="000E7CA9">
          <w:rPr>
            <w:rStyle w:val="ac"/>
            <w:rFonts w:ascii="Times New Roman" w:hAnsi="Times New Roman" w:cs="Times New Roman"/>
            <w:sz w:val="28"/>
            <w:szCs w:val="28"/>
          </w:rPr>
          <w:t>https://cyberleninka.ru/article/n/plutarh-i-politicheskaya-praktika-i-ii-vv-n-e</w:t>
        </w:r>
      </w:hyperlink>
      <w:r w:rsidRPr="000E7CA9">
        <w:rPr>
          <w:rFonts w:ascii="Times New Roman" w:hAnsi="Times New Roman" w:cs="Times New Roman"/>
          <w:sz w:val="28"/>
          <w:szCs w:val="28"/>
        </w:rPr>
        <w:t xml:space="preserve"> </w:t>
      </w:r>
      <w:r w:rsidRPr="000E7CA9">
        <w:rPr>
          <w:rFonts w:ascii="Times New Roman" w:hAnsi="Times New Roman" w:cs="Times New Roman"/>
          <w:sz w:val="28"/>
          <w:szCs w:val="28"/>
        </w:rPr>
        <w:t>(дата обращения: 06.12.2025).</w:t>
      </w:r>
    </w:p>
    <w:p w14:paraId="18DF7979" w14:textId="1BF82663" w:rsidR="00710D6D" w:rsidRPr="000E7CA9" w:rsidRDefault="00710D6D" w:rsidP="000F3153">
      <w:pPr>
        <w:pStyle w:val="a7"/>
        <w:numPr>
          <w:ilvl w:val="0"/>
          <w:numId w:val="3"/>
        </w:numPr>
        <w:jc w:val="both"/>
        <w:rPr>
          <w:rFonts w:ascii="Times New Roman" w:hAnsi="Times New Roman" w:cs="Times New Roman"/>
          <w:sz w:val="28"/>
          <w:szCs w:val="28"/>
        </w:rPr>
      </w:pPr>
      <w:r w:rsidRPr="000E7CA9">
        <w:rPr>
          <w:rFonts w:ascii="Times New Roman" w:hAnsi="Times New Roman" w:cs="Times New Roman"/>
          <w:sz w:val="28"/>
          <w:szCs w:val="28"/>
        </w:rPr>
        <w:t xml:space="preserve">Демина С. С. </w:t>
      </w:r>
      <w:r w:rsidR="00D75A1D" w:rsidRPr="000E7CA9">
        <w:rPr>
          <w:rFonts w:ascii="Times New Roman" w:hAnsi="Times New Roman" w:cs="Times New Roman"/>
          <w:sz w:val="28"/>
          <w:szCs w:val="28"/>
        </w:rPr>
        <w:t xml:space="preserve">Представления Цицерона и Сенеки о политике и эмоциях </w:t>
      </w:r>
      <w:r w:rsidRPr="000E7CA9">
        <w:rPr>
          <w:rFonts w:ascii="Times New Roman" w:hAnsi="Times New Roman" w:cs="Times New Roman"/>
          <w:sz w:val="28"/>
          <w:szCs w:val="28"/>
        </w:rPr>
        <w:t>// Вестн</w:t>
      </w:r>
      <w:r w:rsidR="00D75A1D" w:rsidRPr="000E7CA9">
        <w:rPr>
          <w:rFonts w:ascii="Times New Roman" w:hAnsi="Times New Roman" w:cs="Times New Roman"/>
          <w:sz w:val="28"/>
          <w:szCs w:val="28"/>
        </w:rPr>
        <w:t>ик</w:t>
      </w:r>
      <w:r w:rsidRPr="000E7CA9">
        <w:rPr>
          <w:rFonts w:ascii="Times New Roman" w:hAnsi="Times New Roman" w:cs="Times New Roman"/>
          <w:sz w:val="28"/>
          <w:szCs w:val="28"/>
        </w:rPr>
        <w:t xml:space="preserve"> Перм</w:t>
      </w:r>
      <w:r w:rsidR="00D75A1D" w:rsidRPr="000E7CA9">
        <w:rPr>
          <w:rFonts w:ascii="Times New Roman" w:hAnsi="Times New Roman" w:cs="Times New Roman"/>
          <w:sz w:val="28"/>
          <w:szCs w:val="28"/>
        </w:rPr>
        <w:t>ского</w:t>
      </w:r>
      <w:r w:rsidRPr="000E7CA9">
        <w:rPr>
          <w:rFonts w:ascii="Times New Roman" w:hAnsi="Times New Roman" w:cs="Times New Roman"/>
          <w:sz w:val="28"/>
          <w:szCs w:val="28"/>
        </w:rPr>
        <w:t xml:space="preserve"> ун</w:t>
      </w:r>
      <w:r w:rsidR="00D75A1D" w:rsidRPr="000E7CA9">
        <w:rPr>
          <w:rFonts w:ascii="Times New Roman" w:hAnsi="Times New Roman" w:cs="Times New Roman"/>
          <w:sz w:val="28"/>
          <w:szCs w:val="28"/>
        </w:rPr>
        <w:t>иверсите</w:t>
      </w:r>
      <w:r w:rsidRPr="000E7CA9">
        <w:rPr>
          <w:rFonts w:ascii="Times New Roman" w:hAnsi="Times New Roman" w:cs="Times New Roman"/>
          <w:sz w:val="28"/>
          <w:szCs w:val="28"/>
        </w:rPr>
        <w:t>та. Сер</w:t>
      </w:r>
      <w:r w:rsidR="00D75A1D" w:rsidRPr="000E7CA9">
        <w:rPr>
          <w:rFonts w:ascii="Times New Roman" w:hAnsi="Times New Roman" w:cs="Times New Roman"/>
          <w:sz w:val="28"/>
          <w:szCs w:val="28"/>
        </w:rPr>
        <w:t>ия</w:t>
      </w:r>
      <w:r w:rsidRPr="000E7CA9">
        <w:rPr>
          <w:rFonts w:ascii="Times New Roman" w:hAnsi="Times New Roman" w:cs="Times New Roman"/>
          <w:sz w:val="28"/>
          <w:szCs w:val="28"/>
        </w:rPr>
        <w:t xml:space="preserve">. История. 2020. №2 (49). URL: </w:t>
      </w:r>
      <w:hyperlink r:id="rId7" w:history="1">
        <w:r w:rsidR="00D75A1D" w:rsidRPr="000E7CA9">
          <w:rPr>
            <w:rStyle w:val="ac"/>
            <w:rFonts w:ascii="Times New Roman" w:hAnsi="Times New Roman" w:cs="Times New Roman"/>
            <w:sz w:val="28"/>
            <w:szCs w:val="28"/>
          </w:rPr>
          <w:t>https://cyberleninka.ru/article/n/predstavleniya-tsitserona-i-seneki-o-politike-i-emotsiyah</w:t>
        </w:r>
      </w:hyperlink>
      <w:r w:rsidR="00D75A1D" w:rsidRPr="000E7CA9">
        <w:rPr>
          <w:rFonts w:ascii="Times New Roman" w:hAnsi="Times New Roman" w:cs="Times New Roman"/>
          <w:sz w:val="28"/>
          <w:szCs w:val="28"/>
        </w:rPr>
        <w:t xml:space="preserve"> </w:t>
      </w:r>
      <w:r w:rsidRPr="000E7CA9">
        <w:rPr>
          <w:rFonts w:ascii="Times New Roman" w:hAnsi="Times New Roman" w:cs="Times New Roman"/>
          <w:sz w:val="28"/>
          <w:szCs w:val="28"/>
        </w:rPr>
        <w:t>(дата обращения: 06.12.2025).</w:t>
      </w:r>
    </w:p>
    <w:p w14:paraId="007AA721" w14:textId="54ADC8BA" w:rsidR="00DC0EA9" w:rsidRPr="000E7CA9" w:rsidRDefault="000F3153" w:rsidP="000F3153">
      <w:pPr>
        <w:pStyle w:val="a7"/>
        <w:numPr>
          <w:ilvl w:val="0"/>
          <w:numId w:val="3"/>
        </w:numPr>
        <w:jc w:val="both"/>
        <w:rPr>
          <w:rFonts w:ascii="Times New Roman" w:hAnsi="Times New Roman" w:cs="Times New Roman"/>
          <w:sz w:val="28"/>
          <w:szCs w:val="28"/>
        </w:rPr>
      </w:pPr>
      <w:r w:rsidRPr="000E7CA9">
        <w:rPr>
          <w:rFonts w:ascii="Times New Roman" w:hAnsi="Times New Roman" w:cs="Times New Roman"/>
          <w:sz w:val="28"/>
          <w:szCs w:val="28"/>
        </w:rPr>
        <w:t>Есина Т</w:t>
      </w:r>
      <w:r w:rsidRPr="000E7CA9">
        <w:rPr>
          <w:rFonts w:ascii="Times New Roman" w:hAnsi="Times New Roman" w:cs="Times New Roman"/>
          <w:sz w:val="28"/>
          <w:szCs w:val="28"/>
        </w:rPr>
        <w:t>.</w:t>
      </w:r>
      <w:r w:rsidRPr="000E7CA9">
        <w:rPr>
          <w:rFonts w:ascii="Times New Roman" w:hAnsi="Times New Roman" w:cs="Times New Roman"/>
          <w:sz w:val="28"/>
          <w:szCs w:val="28"/>
        </w:rPr>
        <w:t xml:space="preserve"> А</w:t>
      </w:r>
      <w:r w:rsidRPr="000E7CA9">
        <w:rPr>
          <w:rFonts w:ascii="Times New Roman" w:hAnsi="Times New Roman" w:cs="Times New Roman"/>
          <w:sz w:val="28"/>
          <w:szCs w:val="28"/>
        </w:rPr>
        <w:t>.</w:t>
      </w:r>
      <w:r w:rsidRPr="000E7CA9">
        <w:rPr>
          <w:rFonts w:ascii="Times New Roman" w:hAnsi="Times New Roman" w:cs="Times New Roman"/>
          <w:sz w:val="28"/>
          <w:szCs w:val="28"/>
        </w:rPr>
        <w:t xml:space="preserve"> Обоснование концепции здорового образа жизни в социальной философии: традиция и современность // Известия </w:t>
      </w:r>
      <w:proofErr w:type="spellStart"/>
      <w:r w:rsidRPr="000E7CA9">
        <w:rPr>
          <w:rFonts w:ascii="Times New Roman" w:hAnsi="Times New Roman" w:cs="Times New Roman"/>
          <w:sz w:val="28"/>
          <w:szCs w:val="28"/>
        </w:rPr>
        <w:t>ТулГУ</w:t>
      </w:r>
      <w:proofErr w:type="spellEnd"/>
      <w:r w:rsidRPr="000E7CA9">
        <w:rPr>
          <w:rFonts w:ascii="Times New Roman" w:hAnsi="Times New Roman" w:cs="Times New Roman"/>
          <w:sz w:val="28"/>
          <w:szCs w:val="28"/>
        </w:rPr>
        <w:t xml:space="preserve">. Гуманитарные науки. 2018. №4. URL: </w:t>
      </w:r>
      <w:hyperlink r:id="rId8" w:history="1">
        <w:r w:rsidR="004A00C1" w:rsidRPr="000E7CA9">
          <w:rPr>
            <w:rStyle w:val="ac"/>
            <w:rFonts w:ascii="Times New Roman" w:hAnsi="Times New Roman" w:cs="Times New Roman"/>
            <w:sz w:val="28"/>
            <w:szCs w:val="28"/>
          </w:rPr>
          <w:t>https://cyberleninka.ru/article/n/obosnovanie-kontseptsii-zdorovogo-obraza-zhizni-v-sotsialnoy-filosofii-traditsiya-i-sovremennost</w:t>
        </w:r>
      </w:hyperlink>
      <w:r w:rsidR="004A00C1" w:rsidRPr="000E7CA9">
        <w:rPr>
          <w:rFonts w:ascii="Times New Roman" w:hAnsi="Times New Roman" w:cs="Times New Roman"/>
          <w:sz w:val="28"/>
          <w:szCs w:val="28"/>
        </w:rPr>
        <w:t xml:space="preserve"> </w:t>
      </w:r>
      <w:r w:rsidRPr="000E7CA9">
        <w:rPr>
          <w:rFonts w:ascii="Times New Roman" w:hAnsi="Times New Roman" w:cs="Times New Roman"/>
          <w:sz w:val="28"/>
          <w:szCs w:val="28"/>
        </w:rPr>
        <w:t>(дата обращения: 06.12.2025).</w:t>
      </w:r>
    </w:p>
    <w:p w14:paraId="784B5E10" w14:textId="1D557F4D" w:rsidR="004A00C1" w:rsidRPr="000E7CA9" w:rsidRDefault="00211B8B" w:rsidP="000F3153">
      <w:pPr>
        <w:pStyle w:val="a7"/>
        <w:numPr>
          <w:ilvl w:val="0"/>
          <w:numId w:val="3"/>
        </w:numPr>
        <w:jc w:val="both"/>
        <w:rPr>
          <w:rFonts w:ascii="Times New Roman" w:hAnsi="Times New Roman" w:cs="Times New Roman"/>
          <w:sz w:val="28"/>
          <w:szCs w:val="28"/>
        </w:rPr>
      </w:pPr>
      <w:proofErr w:type="spellStart"/>
      <w:r w:rsidRPr="000E7CA9">
        <w:rPr>
          <w:rFonts w:ascii="Times New Roman" w:hAnsi="Times New Roman" w:cs="Times New Roman"/>
          <w:sz w:val="28"/>
          <w:szCs w:val="28"/>
        </w:rPr>
        <w:t>Перунова</w:t>
      </w:r>
      <w:proofErr w:type="spellEnd"/>
      <w:r w:rsidRPr="000E7CA9">
        <w:rPr>
          <w:rFonts w:ascii="Times New Roman" w:hAnsi="Times New Roman" w:cs="Times New Roman"/>
          <w:sz w:val="28"/>
          <w:szCs w:val="28"/>
        </w:rPr>
        <w:t xml:space="preserve"> </w:t>
      </w:r>
      <w:proofErr w:type="gramStart"/>
      <w:r w:rsidRPr="000E7CA9">
        <w:rPr>
          <w:rFonts w:ascii="Times New Roman" w:hAnsi="Times New Roman" w:cs="Times New Roman"/>
          <w:sz w:val="28"/>
          <w:szCs w:val="28"/>
        </w:rPr>
        <w:t>Н.В.</w:t>
      </w:r>
      <w:proofErr w:type="gramEnd"/>
      <w:r w:rsidRPr="000E7CA9">
        <w:rPr>
          <w:rFonts w:ascii="Times New Roman" w:hAnsi="Times New Roman" w:cs="Times New Roman"/>
          <w:sz w:val="28"/>
          <w:szCs w:val="28"/>
        </w:rPr>
        <w:t xml:space="preserve"> Этика добродетели Аристотеля как основа социальной справедливости: в локусе встречи античной и ближневосточной культур // </w:t>
      </w:r>
      <w:proofErr w:type="spellStart"/>
      <w:r w:rsidRPr="000E7CA9">
        <w:rPr>
          <w:rFonts w:ascii="Times New Roman" w:hAnsi="Times New Roman" w:cs="Times New Roman"/>
          <w:sz w:val="28"/>
          <w:szCs w:val="28"/>
        </w:rPr>
        <w:t>Verbum</w:t>
      </w:r>
      <w:proofErr w:type="spellEnd"/>
      <w:r w:rsidRPr="000E7CA9">
        <w:rPr>
          <w:rFonts w:ascii="Times New Roman" w:hAnsi="Times New Roman" w:cs="Times New Roman"/>
          <w:sz w:val="28"/>
          <w:szCs w:val="28"/>
        </w:rPr>
        <w:t xml:space="preserve">. 2017. №19. URL: </w:t>
      </w:r>
      <w:hyperlink r:id="rId9" w:history="1">
        <w:r w:rsidRPr="000E7CA9">
          <w:rPr>
            <w:rStyle w:val="ac"/>
            <w:rFonts w:ascii="Times New Roman" w:hAnsi="Times New Roman" w:cs="Times New Roman"/>
            <w:sz w:val="28"/>
            <w:szCs w:val="28"/>
          </w:rPr>
          <w:t>https://cyberleninka.ru/article/n/etika-dobrodeteli-aristotelya-kak-osnova-sotsialnoy-spravedlivosti-v-lokuse-vstrechi-antichnoy-i-blizhnevostochnoy-kultur</w:t>
        </w:r>
      </w:hyperlink>
      <w:r w:rsidRPr="000E7CA9">
        <w:rPr>
          <w:rFonts w:ascii="Times New Roman" w:hAnsi="Times New Roman" w:cs="Times New Roman"/>
          <w:sz w:val="28"/>
          <w:szCs w:val="28"/>
        </w:rPr>
        <w:t xml:space="preserve"> </w:t>
      </w:r>
      <w:r w:rsidRPr="000E7CA9">
        <w:rPr>
          <w:rFonts w:ascii="Times New Roman" w:hAnsi="Times New Roman" w:cs="Times New Roman"/>
          <w:sz w:val="28"/>
          <w:szCs w:val="28"/>
        </w:rPr>
        <w:t>(дата обращения: 06.12.2025).</w:t>
      </w:r>
    </w:p>
    <w:p w14:paraId="162A9092" w14:textId="77777777" w:rsidR="00DC0EA9" w:rsidRPr="00DC0EA9" w:rsidRDefault="00DC0EA9" w:rsidP="00DC0EA9">
      <w:pPr>
        <w:jc w:val="both"/>
        <w:rPr>
          <w:rFonts w:ascii="Times New Roman" w:hAnsi="Times New Roman" w:cs="Times New Roman"/>
          <w:b/>
          <w:bCs/>
          <w:sz w:val="28"/>
          <w:szCs w:val="28"/>
        </w:rPr>
      </w:pPr>
    </w:p>
    <w:p w14:paraId="7F7EBCEB" w14:textId="77777777" w:rsidR="00DC0EA9" w:rsidRDefault="00DC0EA9" w:rsidP="00DC0EA9">
      <w:pPr>
        <w:jc w:val="both"/>
        <w:rPr>
          <w:rFonts w:ascii="Times New Roman" w:hAnsi="Times New Roman" w:cs="Times New Roman"/>
          <w:b/>
          <w:bCs/>
          <w:sz w:val="28"/>
          <w:szCs w:val="28"/>
        </w:rPr>
      </w:pPr>
    </w:p>
    <w:p w14:paraId="11FEFD16" w14:textId="77777777" w:rsidR="00DC0EA9" w:rsidRDefault="00DC0EA9" w:rsidP="00DC0EA9">
      <w:pPr>
        <w:jc w:val="both"/>
        <w:rPr>
          <w:rFonts w:ascii="Times New Roman" w:hAnsi="Times New Roman" w:cs="Times New Roman"/>
          <w:b/>
          <w:bCs/>
          <w:sz w:val="28"/>
          <w:szCs w:val="28"/>
        </w:rPr>
      </w:pPr>
    </w:p>
    <w:p w14:paraId="7444BB15" w14:textId="77777777" w:rsidR="00DC0EA9" w:rsidRDefault="00DC0EA9" w:rsidP="00DC0EA9">
      <w:pPr>
        <w:jc w:val="both"/>
        <w:rPr>
          <w:rFonts w:ascii="Times New Roman" w:hAnsi="Times New Roman" w:cs="Times New Roman"/>
          <w:b/>
          <w:bCs/>
          <w:sz w:val="28"/>
          <w:szCs w:val="28"/>
        </w:rPr>
      </w:pPr>
    </w:p>
    <w:p w14:paraId="51756C6E" w14:textId="7E3FE518"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КРАТКОЕ СОДЕРЖАНИЕ ДОКЛАДА</w:t>
      </w:r>
    </w:p>
    <w:p w14:paraId="20CDA2A9" w14:textId="0A5FA834" w:rsidR="00DC0EA9" w:rsidRPr="00DC0EA9" w:rsidRDefault="00DC0EA9" w:rsidP="00DC0EA9">
      <w:pPr>
        <w:jc w:val="both"/>
        <w:rPr>
          <w:rFonts w:ascii="Times New Roman" w:hAnsi="Times New Roman" w:cs="Times New Roman"/>
          <w:sz w:val="28"/>
          <w:szCs w:val="28"/>
        </w:rPr>
      </w:pPr>
    </w:p>
    <w:p w14:paraId="0BE5FA0D"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1.</w:t>
      </w:r>
    </w:p>
    <w:p w14:paraId="4222BA3A" w14:textId="0F01D264"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Проблема образа правителя — центральная тема античной политической философии.</w:t>
      </w:r>
      <w:r w:rsidRPr="00DC0EA9">
        <w:rPr>
          <w:rFonts w:ascii="Times New Roman" w:hAnsi="Times New Roman" w:cs="Times New Roman"/>
          <w:sz w:val="28"/>
          <w:szCs w:val="28"/>
        </w:rPr>
        <w:br/>
        <w:t>Кратко: античные мыслители стремились определить, каким должен быть правитель и как его личные качества влияют на государство.</w:t>
      </w:r>
    </w:p>
    <w:p w14:paraId="494F1C16"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2.</w:t>
      </w:r>
    </w:p>
    <w:p w14:paraId="2F1AB805" w14:textId="5E137917"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Греческое понимание власти начинается с идеи нравственного служения общему благу (Платон).</w:t>
      </w:r>
      <w:r w:rsidRPr="00DC0EA9">
        <w:rPr>
          <w:rFonts w:ascii="Times New Roman" w:hAnsi="Times New Roman" w:cs="Times New Roman"/>
          <w:sz w:val="28"/>
          <w:szCs w:val="28"/>
        </w:rPr>
        <w:br/>
        <w:t>Кратко: Платон создаёт модель философа-правителя — мудрого, бесстрастного, ориентированного на истину и благо.</w:t>
      </w:r>
    </w:p>
    <w:p w14:paraId="2F126212"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3.</w:t>
      </w:r>
    </w:p>
    <w:p w14:paraId="645AC885" w14:textId="63AFB72F"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Аристотель развивает платоновскую идею, делая акцент на практической рассудительности и воспитательной функции власти.</w:t>
      </w:r>
      <w:r w:rsidRPr="00DC0EA9">
        <w:rPr>
          <w:rFonts w:ascii="Times New Roman" w:hAnsi="Times New Roman" w:cs="Times New Roman"/>
          <w:sz w:val="28"/>
          <w:szCs w:val="28"/>
        </w:rPr>
        <w:br/>
        <w:t>Кратко: правитель должен обладать добродетелью и мерой, уметь владеть эмоциями и формировать нравы граждан.</w:t>
      </w:r>
    </w:p>
    <w:p w14:paraId="09CB89C9"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4.</w:t>
      </w:r>
    </w:p>
    <w:p w14:paraId="00469AE4" w14:textId="455A5C53"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Ксенофонт показывает практический аспект лидерства — управление через доверие, пример и воспитание.</w:t>
      </w:r>
      <w:r w:rsidRPr="00DC0EA9">
        <w:rPr>
          <w:rFonts w:ascii="Times New Roman" w:hAnsi="Times New Roman" w:cs="Times New Roman"/>
          <w:sz w:val="28"/>
          <w:szCs w:val="28"/>
        </w:rPr>
        <w:br/>
        <w:t>Кратко: лидер — наставник; он эффективен, когда вызывает уважение, а не страх, и укрепляет единство коллектива.</w:t>
      </w:r>
    </w:p>
    <w:p w14:paraId="2FB0D1BB"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5.</w:t>
      </w:r>
    </w:p>
    <w:p w14:paraId="70DD9A6C" w14:textId="0F27E3A5"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Римские мыслители обращают внимание на психологию власти в условиях кризиса республики.</w:t>
      </w:r>
      <w:r w:rsidRPr="00DC0EA9">
        <w:rPr>
          <w:rFonts w:ascii="Times New Roman" w:hAnsi="Times New Roman" w:cs="Times New Roman"/>
          <w:sz w:val="28"/>
          <w:szCs w:val="28"/>
        </w:rPr>
        <w:br/>
        <w:t>Кратко: переход к монархии делает эмоциональное состояние общества ключевым фактором политики.</w:t>
      </w:r>
    </w:p>
    <w:p w14:paraId="007A1826"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6.</w:t>
      </w:r>
    </w:p>
    <w:p w14:paraId="18E0133E" w14:textId="43D70B87"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Цицерон трактует эмоции как разрушительные состояния, нарушающие способность к разумному управлению.</w:t>
      </w:r>
      <w:r w:rsidRPr="00DC0EA9">
        <w:rPr>
          <w:rFonts w:ascii="Times New Roman" w:hAnsi="Times New Roman" w:cs="Times New Roman"/>
          <w:sz w:val="28"/>
          <w:szCs w:val="28"/>
        </w:rPr>
        <w:br/>
      </w:r>
      <w:r w:rsidRPr="00DC0EA9">
        <w:rPr>
          <w:rFonts w:ascii="Times New Roman" w:hAnsi="Times New Roman" w:cs="Times New Roman"/>
          <w:sz w:val="28"/>
          <w:szCs w:val="28"/>
        </w:rPr>
        <w:lastRenderedPageBreak/>
        <w:t>Кратко: страх, гнев и ненависть разрушают государство; правитель должен стремиться к справедливости и благожелательности.</w:t>
      </w:r>
    </w:p>
    <w:p w14:paraId="674EFEFF"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7.</w:t>
      </w:r>
    </w:p>
    <w:p w14:paraId="0648E1F0" w14:textId="655A8B81"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Цицерон осуждает правление через страх и делает акцент на нравственной ответственности правителя.</w:t>
      </w:r>
      <w:r w:rsidRPr="00DC0EA9">
        <w:rPr>
          <w:rFonts w:ascii="Times New Roman" w:hAnsi="Times New Roman" w:cs="Times New Roman"/>
          <w:sz w:val="28"/>
          <w:szCs w:val="28"/>
        </w:rPr>
        <w:br/>
        <w:t>Кратко: страх порождает ненависть; добродетель правителя улучшает нравы граждан; любовь и доверие — основа стабильности.</w:t>
      </w:r>
    </w:p>
    <w:p w14:paraId="35106AF6"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8.</w:t>
      </w:r>
    </w:p>
    <w:p w14:paraId="3A2EA68A" w14:textId="47397ABA"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Сенека развивает стоическую идею полного контроля над эмоциями и создаёт идеал монарха-мудреца.</w:t>
      </w:r>
      <w:r w:rsidRPr="00DC0EA9">
        <w:rPr>
          <w:rFonts w:ascii="Times New Roman" w:hAnsi="Times New Roman" w:cs="Times New Roman"/>
          <w:sz w:val="28"/>
          <w:szCs w:val="28"/>
        </w:rPr>
        <w:br/>
        <w:t>Кратко: правитель должен устранить в себе гнев, страх и ненависть; управление страстями — основа справедливости.</w:t>
      </w:r>
    </w:p>
    <w:p w14:paraId="2AB7DAD8"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9.</w:t>
      </w:r>
    </w:p>
    <w:p w14:paraId="1ACC4546" w14:textId="6DAF9C2F"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Сенека подчёркивает опасность гнева как самого разрушительного чувства в политике.</w:t>
      </w:r>
      <w:r w:rsidRPr="00DC0EA9">
        <w:rPr>
          <w:rFonts w:ascii="Times New Roman" w:hAnsi="Times New Roman" w:cs="Times New Roman"/>
          <w:sz w:val="28"/>
          <w:szCs w:val="28"/>
        </w:rPr>
        <w:br/>
        <w:t>Кратко: гнев ведёт к войнам, жестоким решениям, общественным потрясениям; его нужно подавлять до возникновения.</w:t>
      </w:r>
    </w:p>
    <w:p w14:paraId="298A4EA5"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10.</w:t>
      </w:r>
    </w:p>
    <w:p w14:paraId="74E4E571" w14:textId="6CE40041"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Сравнение Цицерона и Сенеки выявляет общность критики эмоций и различие терминологии и акцентов.</w:t>
      </w:r>
      <w:r w:rsidRPr="00DC0EA9">
        <w:rPr>
          <w:rFonts w:ascii="Times New Roman" w:hAnsi="Times New Roman" w:cs="Times New Roman"/>
          <w:sz w:val="28"/>
          <w:szCs w:val="28"/>
        </w:rPr>
        <w:br/>
        <w:t>Кратко: оба требуют от правителя самообладания, но Сенека радикальнее; Цицерон допускает умеренное использование риторических эмоций.</w:t>
      </w:r>
    </w:p>
    <w:p w14:paraId="0C43079B" w14:textId="77777777" w:rsidR="00DC0EA9" w:rsidRPr="00DC0EA9" w:rsidRDefault="00DC0EA9" w:rsidP="00DC0EA9">
      <w:pPr>
        <w:jc w:val="both"/>
        <w:rPr>
          <w:rFonts w:ascii="Times New Roman" w:hAnsi="Times New Roman" w:cs="Times New Roman"/>
          <w:b/>
          <w:bCs/>
          <w:sz w:val="28"/>
          <w:szCs w:val="28"/>
        </w:rPr>
      </w:pPr>
      <w:r w:rsidRPr="00DC0EA9">
        <w:rPr>
          <w:rFonts w:ascii="Times New Roman" w:hAnsi="Times New Roman" w:cs="Times New Roman"/>
          <w:b/>
          <w:bCs/>
          <w:sz w:val="28"/>
          <w:szCs w:val="28"/>
        </w:rPr>
        <w:t>Абзац 11 (заключение).</w:t>
      </w:r>
    </w:p>
    <w:p w14:paraId="028779FD" w14:textId="77777777" w:rsidR="00DC0EA9" w:rsidRPr="00DC0EA9" w:rsidRDefault="00DC0EA9" w:rsidP="00DC0EA9">
      <w:pPr>
        <w:jc w:val="both"/>
        <w:rPr>
          <w:rFonts w:ascii="Times New Roman" w:hAnsi="Times New Roman" w:cs="Times New Roman"/>
          <w:sz w:val="28"/>
          <w:szCs w:val="28"/>
        </w:rPr>
      </w:pPr>
      <w:r w:rsidRPr="00DC0EA9">
        <w:rPr>
          <w:rFonts w:ascii="Times New Roman" w:hAnsi="Times New Roman" w:cs="Times New Roman"/>
          <w:i/>
          <w:iCs/>
          <w:sz w:val="28"/>
          <w:szCs w:val="28"/>
        </w:rPr>
        <w:t>Античная традиция формирует целостный образ правителя как человека, властвующего прежде всего над собой.</w:t>
      </w:r>
      <w:r w:rsidRPr="00DC0EA9">
        <w:rPr>
          <w:rFonts w:ascii="Times New Roman" w:hAnsi="Times New Roman" w:cs="Times New Roman"/>
          <w:sz w:val="28"/>
          <w:szCs w:val="28"/>
        </w:rPr>
        <w:br/>
        <w:t>Кратко: добродетель, разум и эмоциональная устойчивость — основа хорошего правления; пороки правителя разрушают государство.</w:t>
      </w:r>
    </w:p>
    <w:p w14:paraId="5AC42DCE" w14:textId="77777777" w:rsidR="00DC0EA9" w:rsidRPr="006710F0" w:rsidRDefault="00DC0EA9" w:rsidP="006710F0">
      <w:pPr>
        <w:jc w:val="both"/>
        <w:rPr>
          <w:rFonts w:ascii="Times New Roman" w:hAnsi="Times New Roman" w:cs="Times New Roman"/>
          <w:sz w:val="28"/>
          <w:szCs w:val="28"/>
        </w:rPr>
      </w:pPr>
    </w:p>
    <w:p w14:paraId="6D3FB8DE" w14:textId="77777777" w:rsidR="007805C6" w:rsidRPr="006710F0" w:rsidRDefault="007805C6" w:rsidP="006710F0">
      <w:pPr>
        <w:jc w:val="both"/>
        <w:rPr>
          <w:rFonts w:ascii="Times New Roman" w:hAnsi="Times New Roman" w:cs="Times New Roman"/>
          <w:sz w:val="28"/>
          <w:szCs w:val="28"/>
        </w:rPr>
      </w:pPr>
    </w:p>
    <w:sectPr w:rsidR="007805C6" w:rsidRPr="006710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B337E"/>
    <w:multiLevelType w:val="hybridMultilevel"/>
    <w:tmpl w:val="1230092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6A9063DA"/>
    <w:multiLevelType w:val="multilevel"/>
    <w:tmpl w:val="C61473C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6D4C44"/>
    <w:multiLevelType w:val="multilevel"/>
    <w:tmpl w:val="145EA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4349411">
    <w:abstractNumId w:val="2"/>
  </w:num>
  <w:num w:numId="2" w16cid:durableId="1127966976">
    <w:abstractNumId w:val="1"/>
  </w:num>
  <w:num w:numId="3" w16cid:durableId="380255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BC"/>
    <w:rsid w:val="00040C77"/>
    <w:rsid w:val="000E7CA9"/>
    <w:rsid w:val="000F3153"/>
    <w:rsid w:val="00211B8B"/>
    <w:rsid w:val="002D652B"/>
    <w:rsid w:val="00444A4F"/>
    <w:rsid w:val="0049588B"/>
    <w:rsid w:val="004A00C1"/>
    <w:rsid w:val="006710F0"/>
    <w:rsid w:val="00710D6D"/>
    <w:rsid w:val="007805C6"/>
    <w:rsid w:val="00A372BC"/>
    <w:rsid w:val="00A72A00"/>
    <w:rsid w:val="00A83908"/>
    <w:rsid w:val="00AB49CB"/>
    <w:rsid w:val="00BE00B6"/>
    <w:rsid w:val="00D75A1D"/>
    <w:rsid w:val="00DA5FFC"/>
    <w:rsid w:val="00DC0EA9"/>
    <w:rsid w:val="00E5055A"/>
    <w:rsid w:val="00E942CF"/>
    <w:rsid w:val="00EE7503"/>
    <w:rsid w:val="00F044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15667"/>
  <w15:chartTrackingRefBased/>
  <w15:docId w15:val="{26D04424-87CF-430D-903E-7E72F8019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72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372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372B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372B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372B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372B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72B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372B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72B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372B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372B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372B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372B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372B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372B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72BC"/>
    <w:rPr>
      <w:rFonts w:eastAsiaTheme="majorEastAsia" w:cstheme="majorBidi"/>
      <w:color w:val="595959" w:themeColor="text1" w:themeTint="A6"/>
    </w:rPr>
  </w:style>
  <w:style w:type="character" w:customStyle="1" w:styleId="80">
    <w:name w:val="Заголовок 8 Знак"/>
    <w:basedOn w:val="a0"/>
    <w:link w:val="8"/>
    <w:uiPriority w:val="9"/>
    <w:semiHidden/>
    <w:rsid w:val="00A372B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72BC"/>
    <w:rPr>
      <w:rFonts w:eastAsiaTheme="majorEastAsia" w:cstheme="majorBidi"/>
      <w:color w:val="272727" w:themeColor="text1" w:themeTint="D8"/>
    </w:rPr>
  </w:style>
  <w:style w:type="paragraph" w:styleId="a3">
    <w:name w:val="Title"/>
    <w:basedOn w:val="a"/>
    <w:next w:val="a"/>
    <w:link w:val="a4"/>
    <w:uiPriority w:val="10"/>
    <w:qFormat/>
    <w:rsid w:val="00A37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372B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372B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372B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72BC"/>
    <w:pPr>
      <w:spacing w:before="160"/>
      <w:jc w:val="center"/>
    </w:pPr>
    <w:rPr>
      <w:i/>
      <w:iCs/>
      <w:color w:val="404040" w:themeColor="text1" w:themeTint="BF"/>
    </w:rPr>
  </w:style>
  <w:style w:type="character" w:customStyle="1" w:styleId="22">
    <w:name w:val="Цитата 2 Знак"/>
    <w:basedOn w:val="a0"/>
    <w:link w:val="21"/>
    <w:uiPriority w:val="29"/>
    <w:rsid w:val="00A372BC"/>
    <w:rPr>
      <w:i/>
      <w:iCs/>
      <w:color w:val="404040" w:themeColor="text1" w:themeTint="BF"/>
    </w:rPr>
  </w:style>
  <w:style w:type="paragraph" w:styleId="a7">
    <w:name w:val="List Paragraph"/>
    <w:basedOn w:val="a"/>
    <w:uiPriority w:val="34"/>
    <w:qFormat/>
    <w:rsid w:val="00A372BC"/>
    <w:pPr>
      <w:ind w:left="720"/>
      <w:contextualSpacing/>
    </w:pPr>
  </w:style>
  <w:style w:type="character" w:styleId="a8">
    <w:name w:val="Intense Emphasis"/>
    <w:basedOn w:val="a0"/>
    <w:uiPriority w:val="21"/>
    <w:qFormat/>
    <w:rsid w:val="00A372BC"/>
    <w:rPr>
      <w:i/>
      <w:iCs/>
      <w:color w:val="0F4761" w:themeColor="accent1" w:themeShade="BF"/>
    </w:rPr>
  </w:style>
  <w:style w:type="paragraph" w:styleId="a9">
    <w:name w:val="Intense Quote"/>
    <w:basedOn w:val="a"/>
    <w:next w:val="a"/>
    <w:link w:val="aa"/>
    <w:uiPriority w:val="30"/>
    <w:qFormat/>
    <w:rsid w:val="00A372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372BC"/>
    <w:rPr>
      <w:i/>
      <w:iCs/>
      <w:color w:val="0F4761" w:themeColor="accent1" w:themeShade="BF"/>
    </w:rPr>
  </w:style>
  <w:style w:type="character" w:styleId="ab">
    <w:name w:val="Intense Reference"/>
    <w:basedOn w:val="a0"/>
    <w:uiPriority w:val="32"/>
    <w:qFormat/>
    <w:rsid w:val="00A372BC"/>
    <w:rPr>
      <w:b/>
      <w:bCs/>
      <w:smallCaps/>
      <w:color w:val="0F4761" w:themeColor="accent1" w:themeShade="BF"/>
      <w:spacing w:val="5"/>
    </w:rPr>
  </w:style>
  <w:style w:type="character" w:styleId="ac">
    <w:name w:val="Hyperlink"/>
    <w:basedOn w:val="a0"/>
    <w:uiPriority w:val="99"/>
    <w:unhideWhenUsed/>
    <w:rsid w:val="004A00C1"/>
    <w:rPr>
      <w:color w:val="467886" w:themeColor="hyperlink"/>
      <w:u w:val="single"/>
    </w:rPr>
  </w:style>
  <w:style w:type="character" w:styleId="ad">
    <w:name w:val="Unresolved Mention"/>
    <w:basedOn w:val="a0"/>
    <w:uiPriority w:val="99"/>
    <w:semiHidden/>
    <w:unhideWhenUsed/>
    <w:rsid w:val="004A00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yberleninka.ru/article/n/obosnovanie-kontseptsii-zdorovogo-obraza-zhizni-v-sotsialnoy-filosofii-traditsiya-i-sovremennost" TargetMode="External"/><Relationship Id="rId3" Type="http://schemas.openxmlformats.org/officeDocument/2006/relationships/settings" Target="settings.xml"/><Relationship Id="rId7" Type="http://schemas.openxmlformats.org/officeDocument/2006/relationships/hyperlink" Target="https://cyberleninka.ru/article/n/predstavleniya-tsitserona-i-seneki-o-politike-i-emotsiyah"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yberleninka.ru/article/n/plutarh-i-politicheskaya-praktika-i-ii-vv-n-e" TargetMode="External"/><Relationship Id="rId11" Type="http://schemas.openxmlformats.org/officeDocument/2006/relationships/theme" Target="theme/theme1.xml"/><Relationship Id="rId5" Type="http://schemas.openxmlformats.org/officeDocument/2006/relationships/hyperlink" Target="https://cyberleninka.ru/article/n/vospitanie-voennogo-i-politicheskogo-lidera-v-drevnegrecheskih-i-drevnerimskih-realiyah-versii-ksenofonta-i-tsitserona"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yberleninka.ru/article/n/etika-dobrodeteli-aristotelya-kak-osnova-sotsialnoy-spravedlivosti-v-lokuse-vstrechi-antichnoy-i-blizhnevostochnoy-kultur"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6</Pages>
  <Words>1889</Words>
  <Characters>10769</Characters>
  <Application>Microsoft Office Word</Application>
  <DocSecurity>0</DocSecurity>
  <Lines>89</Lines>
  <Paragraphs>25</Paragraphs>
  <ScaleCrop>false</ScaleCrop>
  <Company/>
  <LinksUpToDate>false</LinksUpToDate>
  <CharactersWithSpaces>12633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Олька В</dc:creator>
  <cp:keywords/>
  <dc:description/>
  <cp:lastModifiedBy>Олька В</cp:lastModifiedBy>
  <cp:revision>15</cp:revision>
  <dcterms:created xsi:type="dcterms:W3CDTF">2025-12-06T13:40:00Z</dcterms:created>
  <dcterms:modified xsi:type="dcterms:W3CDTF">2025-12-06T14:09:00Z</dcterms:modified>
</cp:coreProperties>
</file>