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940F7" w14:textId="1A467949" w:rsidR="00397F47" w:rsidRPr="00397F47" w:rsidRDefault="00397F47" w:rsidP="00773F5B">
      <w:pPr>
        <w:jc w:val="center"/>
        <w:rPr>
          <w:rFonts w:ascii="Times New Roman" w:hAnsi="Times New Roman" w:cs="Times New Roman"/>
          <w:b/>
          <w:bCs/>
          <w:i/>
          <w:sz w:val="28"/>
          <w:szCs w:val="28"/>
        </w:rPr>
      </w:pPr>
      <w:r w:rsidRPr="00397F47">
        <w:rPr>
          <w:rFonts w:ascii="Times New Roman" w:hAnsi="Times New Roman" w:cs="Times New Roman"/>
          <w:b/>
          <w:bCs/>
          <w:i/>
          <w:sz w:val="28"/>
          <w:szCs w:val="28"/>
        </w:rPr>
        <w:t>Основные периоды трансформации политических институтов постсоветской России</w:t>
      </w:r>
    </w:p>
    <w:p w14:paraId="19FD691E" w14:textId="77777777" w:rsidR="00676075" w:rsidRPr="00676075" w:rsidRDefault="00676075" w:rsidP="00E02E38">
      <w:pPr>
        <w:jc w:val="both"/>
        <w:rPr>
          <w:rFonts w:ascii="Times New Roman" w:hAnsi="Times New Roman" w:cs="Times New Roman"/>
          <w:sz w:val="28"/>
          <w:szCs w:val="28"/>
        </w:rPr>
      </w:pPr>
      <w:r w:rsidRPr="001D7E7B">
        <w:rPr>
          <w:rFonts w:ascii="Times New Roman" w:hAnsi="Times New Roman" w:cs="Times New Roman"/>
          <w:sz w:val="28"/>
          <w:szCs w:val="28"/>
          <w:u w:val="single"/>
        </w:rPr>
        <w:t>Политическая трансформация</w:t>
      </w:r>
      <w:r w:rsidRPr="00676075">
        <w:rPr>
          <w:rFonts w:ascii="Times New Roman" w:hAnsi="Times New Roman" w:cs="Times New Roman"/>
          <w:sz w:val="28"/>
          <w:szCs w:val="28"/>
        </w:rPr>
        <w:t xml:space="preserve"> постсоветской России стала одним из наиболее масштабных процессов конца XX — начала XXI века. Она затронула практически все уровни политической системы — институциональный, ценностный, культурный, управленческий, идеологический. При этом изменения носили не только структурный, но и глубокий цивилизационный характер: речь шла о переоформлении самой модели государственности, смене механизмов легитимации власти, перестройке баланса между государством, обществом и элитой.</w:t>
      </w:r>
    </w:p>
    <w:p w14:paraId="53205119" w14:textId="452F533B" w:rsidR="00676075" w:rsidRPr="00E02E38" w:rsidRDefault="00676075" w:rsidP="00E02E38">
      <w:pPr>
        <w:jc w:val="both"/>
        <w:rPr>
          <w:rFonts w:ascii="Times New Roman" w:hAnsi="Times New Roman" w:cs="Times New Roman"/>
          <w:sz w:val="28"/>
          <w:szCs w:val="28"/>
        </w:rPr>
      </w:pPr>
      <w:r w:rsidRPr="001D7E7B">
        <w:rPr>
          <w:rFonts w:ascii="Times New Roman" w:hAnsi="Times New Roman" w:cs="Times New Roman"/>
          <w:sz w:val="28"/>
          <w:szCs w:val="28"/>
          <w:u w:val="single"/>
        </w:rPr>
        <w:t>Специфика российского транзит</w:t>
      </w:r>
      <w:r w:rsidRPr="00676075">
        <w:rPr>
          <w:rFonts w:ascii="Times New Roman" w:hAnsi="Times New Roman" w:cs="Times New Roman"/>
          <w:sz w:val="28"/>
          <w:szCs w:val="28"/>
        </w:rPr>
        <w:t>а заключалась в том, что преобразования разворачивались в условиях разрушенной государственности, отсутствия демократического опыта, экономической катастрофы и резкой смены политической логики. В отличие от стран Центральной Европы, где демократизация сопровождалась поддержкой со стороны ЕС и уже существовавшими институтами рыночной экономики, Россия столкнулась с необходимостью формировать всё заново — от институтов до ценностных оснований общественной жизни. Это предопределило затяжной, неровный и противоречивый характер всего процесса.</w:t>
      </w:r>
    </w:p>
    <w:p w14:paraId="19D41090" w14:textId="77777777" w:rsidR="00676075" w:rsidRPr="00676075" w:rsidRDefault="00676075" w:rsidP="00E02E38">
      <w:pPr>
        <w:jc w:val="both"/>
        <w:rPr>
          <w:rFonts w:ascii="Times New Roman" w:hAnsi="Times New Roman" w:cs="Times New Roman"/>
          <w:b/>
          <w:bCs/>
          <w:sz w:val="28"/>
          <w:szCs w:val="28"/>
        </w:rPr>
      </w:pPr>
      <w:r w:rsidRPr="00676075">
        <w:rPr>
          <w:rFonts w:ascii="Times New Roman" w:hAnsi="Times New Roman" w:cs="Times New Roman"/>
          <w:b/>
          <w:bCs/>
          <w:sz w:val="28"/>
          <w:szCs w:val="28"/>
        </w:rPr>
        <w:t xml:space="preserve">1. </w:t>
      </w:r>
      <w:r w:rsidRPr="001D7E7B">
        <w:rPr>
          <w:rFonts w:ascii="Times New Roman" w:hAnsi="Times New Roman" w:cs="Times New Roman"/>
          <w:b/>
          <w:bCs/>
          <w:sz w:val="28"/>
          <w:szCs w:val="28"/>
          <w:u w:val="single"/>
        </w:rPr>
        <w:t>Начальный период</w:t>
      </w:r>
      <w:r w:rsidRPr="00676075">
        <w:rPr>
          <w:rFonts w:ascii="Times New Roman" w:hAnsi="Times New Roman" w:cs="Times New Roman"/>
          <w:b/>
          <w:bCs/>
          <w:sz w:val="28"/>
          <w:szCs w:val="28"/>
        </w:rPr>
        <w:t xml:space="preserve"> постсоветских реформ (1991–1999): разрушение старой модели и хаотичное становление новой государственности</w:t>
      </w:r>
    </w:p>
    <w:p w14:paraId="778C2E0A" w14:textId="77777777" w:rsidR="00676075" w:rsidRPr="00676075" w:rsidRDefault="00676075" w:rsidP="00E02E38">
      <w:pPr>
        <w:jc w:val="both"/>
        <w:rPr>
          <w:rFonts w:ascii="Times New Roman" w:hAnsi="Times New Roman" w:cs="Times New Roman"/>
          <w:sz w:val="28"/>
          <w:szCs w:val="28"/>
        </w:rPr>
      </w:pPr>
      <w:r w:rsidRPr="00676075">
        <w:rPr>
          <w:rFonts w:ascii="Times New Roman" w:hAnsi="Times New Roman" w:cs="Times New Roman"/>
          <w:sz w:val="28"/>
          <w:szCs w:val="28"/>
        </w:rPr>
        <w:t>Первые послесоветские годы характеризовались резким разрывом с предыдущей политической системой при отсутствии устойчивых демократических альтернатив. Институциональная трансформация сопровождалась экономическими шоками, приватизацией, резким социальным расслоением и утратой прежних механизмов социальной интеграции. Одновременно происходила глубокая ценностная дезориентация населения: исчезли прежние идеологические ориентиры, а новые ещё не приняли форму.</w:t>
      </w:r>
    </w:p>
    <w:p w14:paraId="57CF2BA5" w14:textId="77777777" w:rsidR="00676075" w:rsidRPr="00676075" w:rsidRDefault="00676075" w:rsidP="00E02E38">
      <w:pPr>
        <w:jc w:val="both"/>
        <w:rPr>
          <w:rFonts w:ascii="Times New Roman" w:hAnsi="Times New Roman" w:cs="Times New Roman"/>
          <w:sz w:val="28"/>
          <w:szCs w:val="28"/>
        </w:rPr>
      </w:pPr>
      <w:r w:rsidRPr="00676075">
        <w:rPr>
          <w:rFonts w:ascii="Times New Roman" w:hAnsi="Times New Roman" w:cs="Times New Roman"/>
          <w:sz w:val="28"/>
          <w:szCs w:val="28"/>
        </w:rPr>
        <w:t>Процесс политической реформы в этот период не был ни согласованным, ни поэтапным — он разворачивался скорее как вынужденная реакция на нарастающие кризисы. Демократические институты создавались в условиях почти полного отсутствия демократической политической культуры. Общество стремительно политизировалось, но эта политизация носила митинговый, эмоциональный характер. Выборы были скорее ареной борьбы элит, чем инструментом политического представительства.</w:t>
      </w:r>
    </w:p>
    <w:p w14:paraId="16630A77" w14:textId="77777777" w:rsidR="0011159F" w:rsidRPr="00E02E38" w:rsidRDefault="00676075" w:rsidP="00E02E38">
      <w:pPr>
        <w:jc w:val="both"/>
        <w:rPr>
          <w:rFonts w:ascii="Times New Roman" w:hAnsi="Times New Roman" w:cs="Times New Roman"/>
          <w:sz w:val="28"/>
          <w:szCs w:val="28"/>
        </w:rPr>
      </w:pPr>
      <w:r w:rsidRPr="00676075">
        <w:rPr>
          <w:rFonts w:ascii="Times New Roman" w:hAnsi="Times New Roman" w:cs="Times New Roman"/>
          <w:sz w:val="28"/>
          <w:szCs w:val="28"/>
        </w:rPr>
        <w:lastRenderedPageBreak/>
        <w:t>Одним из ключевых событий периода стал острый политический конфликт 1993 года, завершившийся силовым противостоянием и принятием Конституции, закрепившей суперпрезидентскую модель власти. Формально эта модель обеспечивала демократическое разделение властей, но фактически она заложила основы президентского доминирования, асимметричного представительства и слабости партийной системы.</w:t>
      </w:r>
    </w:p>
    <w:p w14:paraId="7E52C083" w14:textId="4256C8D2" w:rsidR="0011159F" w:rsidRPr="00E02E38" w:rsidRDefault="00676075" w:rsidP="00E02E38">
      <w:pPr>
        <w:jc w:val="both"/>
        <w:rPr>
          <w:rFonts w:ascii="Times New Roman" w:hAnsi="Times New Roman" w:cs="Times New Roman"/>
          <w:sz w:val="28"/>
          <w:szCs w:val="28"/>
        </w:rPr>
      </w:pPr>
      <w:r w:rsidRPr="00676075">
        <w:rPr>
          <w:rFonts w:ascii="Times New Roman" w:hAnsi="Times New Roman" w:cs="Times New Roman"/>
          <w:sz w:val="28"/>
          <w:szCs w:val="28"/>
        </w:rPr>
        <w:t>Нестабильность институтов усугублялась тем, что старая номенклатура сохранила значительное влияние, переориентировав свою власть на экономические ресурсы. Так возникла олигархическая модель: крупные бизнес-группы получили доступ к политическому процессу, формируя неформальные каналы влияния на принятие решений. К концу десятилетия очевидной стала неспособность этой системы к самосохранению: государство ослаблено, регионы автономны, демократия не укоренилась, общественный консенсус отсутствовал.</w:t>
      </w:r>
      <w:r w:rsidR="00C21816" w:rsidRPr="00E02E38">
        <w:rPr>
          <w:rFonts w:ascii="Times New Roman" w:hAnsi="Times New Roman" w:cs="Times New Roman"/>
          <w:sz w:val="28"/>
          <w:szCs w:val="28"/>
        </w:rPr>
        <w:t xml:space="preserve"> </w:t>
      </w:r>
      <w:r w:rsidR="0011159F" w:rsidRPr="001D7E7B">
        <w:rPr>
          <w:rFonts w:ascii="Times New Roman" w:hAnsi="Times New Roman" w:cs="Times New Roman"/>
          <w:sz w:val="28"/>
          <w:szCs w:val="28"/>
          <w:u w:val="single"/>
        </w:rPr>
        <w:t>Либерализация</w:t>
      </w:r>
      <w:r w:rsidR="0011159F" w:rsidRPr="00515A7E">
        <w:rPr>
          <w:rFonts w:ascii="Times New Roman" w:hAnsi="Times New Roman" w:cs="Times New Roman"/>
          <w:sz w:val="28"/>
          <w:szCs w:val="28"/>
        </w:rPr>
        <w:t xml:space="preserve"> экономики и политической жизни проводилась в условиях вакуума правовых норм, что привело не к созданию конкурентного рынка, а к криминализации экономических отношений и формированию уникального гибрида бюрократического и криминального капитализма</w:t>
      </w:r>
      <w:r w:rsidR="0011159F" w:rsidRPr="00E02E38">
        <w:rPr>
          <w:rFonts w:ascii="Times New Roman" w:hAnsi="Times New Roman" w:cs="Times New Roman"/>
          <w:sz w:val="28"/>
          <w:szCs w:val="28"/>
        </w:rPr>
        <w:t>.</w:t>
      </w:r>
    </w:p>
    <w:p w14:paraId="04664719" w14:textId="27CA79F3" w:rsidR="00676075" w:rsidRPr="00515A7E" w:rsidRDefault="0011159F" w:rsidP="00E02E38">
      <w:pPr>
        <w:jc w:val="both"/>
        <w:rPr>
          <w:rFonts w:ascii="Times New Roman" w:hAnsi="Times New Roman" w:cs="Times New Roman"/>
          <w:sz w:val="28"/>
          <w:szCs w:val="28"/>
        </w:rPr>
      </w:pPr>
      <w:r w:rsidRPr="0011159F">
        <w:rPr>
          <w:rFonts w:ascii="Times New Roman" w:hAnsi="Times New Roman" w:cs="Times New Roman"/>
          <w:sz w:val="28"/>
          <w:szCs w:val="28"/>
        </w:rPr>
        <w:t>Важнейшим ограничителем демократизации стал социокультурный фактор. Российское общество, уставшее от хаоса, избирательно воспринимало ценности демократии: привлекательными казались свобода и открытость, но не приживались принципы ответственности власти и законопослушания.</w:t>
      </w:r>
    </w:p>
    <w:p w14:paraId="1A6EC6EA" w14:textId="39DAC122" w:rsidR="00B37079" w:rsidRPr="00676075" w:rsidRDefault="00B37079" w:rsidP="00E02E38">
      <w:pPr>
        <w:jc w:val="both"/>
        <w:rPr>
          <w:rFonts w:ascii="Times New Roman" w:hAnsi="Times New Roman" w:cs="Times New Roman"/>
          <w:sz w:val="28"/>
          <w:szCs w:val="28"/>
        </w:rPr>
      </w:pPr>
      <w:r w:rsidRPr="00515A7E">
        <w:rPr>
          <w:rFonts w:ascii="Times New Roman" w:hAnsi="Times New Roman" w:cs="Times New Roman"/>
          <w:sz w:val="28"/>
          <w:szCs w:val="28"/>
        </w:rPr>
        <w:t>Финансовый кризис и дефолт 1998 года стали точкой бифуркации, обнажившей исчерпанность модели радикальной либерализации при слабом государстве. В общественном сознании оформился массовый запрос на порядок и восстановление управляемости, что создало социальные предпосылки для смены политического курса в начале 2000-х годов.</w:t>
      </w:r>
    </w:p>
    <w:p w14:paraId="62C2426D" w14:textId="77777777" w:rsidR="00676075" w:rsidRPr="00676075" w:rsidRDefault="00676075" w:rsidP="00E02E38">
      <w:pPr>
        <w:jc w:val="both"/>
        <w:rPr>
          <w:rFonts w:ascii="Times New Roman" w:hAnsi="Times New Roman" w:cs="Times New Roman"/>
          <w:b/>
          <w:bCs/>
          <w:sz w:val="28"/>
          <w:szCs w:val="28"/>
        </w:rPr>
      </w:pPr>
      <w:r w:rsidRPr="00676075">
        <w:rPr>
          <w:rFonts w:ascii="Times New Roman" w:hAnsi="Times New Roman" w:cs="Times New Roman"/>
          <w:b/>
          <w:bCs/>
          <w:sz w:val="28"/>
          <w:szCs w:val="28"/>
        </w:rPr>
        <w:t xml:space="preserve">2. </w:t>
      </w:r>
      <w:r w:rsidRPr="001D7E7B">
        <w:rPr>
          <w:rFonts w:ascii="Times New Roman" w:hAnsi="Times New Roman" w:cs="Times New Roman"/>
          <w:b/>
          <w:bCs/>
          <w:sz w:val="28"/>
          <w:szCs w:val="28"/>
          <w:u w:val="single"/>
        </w:rPr>
        <w:t>Этап централизации</w:t>
      </w:r>
      <w:r w:rsidRPr="00676075">
        <w:rPr>
          <w:rFonts w:ascii="Times New Roman" w:hAnsi="Times New Roman" w:cs="Times New Roman"/>
          <w:b/>
          <w:bCs/>
          <w:sz w:val="28"/>
          <w:szCs w:val="28"/>
        </w:rPr>
        <w:t xml:space="preserve"> и режимной консолидации (2000-е годы): восстановление управляемости и формирование вертикали власти</w:t>
      </w:r>
    </w:p>
    <w:p w14:paraId="517B4037" w14:textId="77777777" w:rsidR="00676075" w:rsidRPr="00676075" w:rsidRDefault="00676075" w:rsidP="00E02E38">
      <w:pPr>
        <w:jc w:val="both"/>
        <w:rPr>
          <w:rFonts w:ascii="Times New Roman" w:hAnsi="Times New Roman" w:cs="Times New Roman"/>
          <w:sz w:val="28"/>
          <w:szCs w:val="28"/>
        </w:rPr>
      </w:pPr>
      <w:r w:rsidRPr="00676075">
        <w:rPr>
          <w:rFonts w:ascii="Times New Roman" w:hAnsi="Times New Roman" w:cs="Times New Roman"/>
          <w:sz w:val="28"/>
          <w:szCs w:val="28"/>
        </w:rPr>
        <w:t>С приходом новой политической команды в начале 2000-х начинается этап системного укрепления государства. Этот период характеризуется попыткой устранить последствия институциональной хаотичности 1990-х, восстановить управляемость и создать устойчивую структуру власти. Именно в это время возникает концепция «вертикали власти», направленная на централизацию и унификацию политического процесса.</w:t>
      </w:r>
    </w:p>
    <w:p w14:paraId="005B580C" w14:textId="77777777" w:rsidR="00676075" w:rsidRPr="00676075" w:rsidRDefault="00676075" w:rsidP="00E02E38">
      <w:pPr>
        <w:jc w:val="both"/>
        <w:rPr>
          <w:rFonts w:ascii="Times New Roman" w:hAnsi="Times New Roman" w:cs="Times New Roman"/>
          <w:sz w:val="28"/>
          <w:szCs w:val="28"/>
        </w:rPr>
      </w:pPr>
      <w:r w:rsidRPr="00676075">
        <w:rPr>
          <w:rFonts w:ascii="Times New Roman" w:hAnsi="Times New Roman" w:cs="Times New Roman"/>
          <w:sz w:val="28"/>
          <w:szCs w:val="28"/>
        </w:rPr>
        <w:lastRenderedPageBreak/>
        <w:t>Централизация охватывает практически все сферы: федеральный центр усиливает контроль над регионами, партийная система упорядочивается, появляется доминирующая «партия власти», реформируется избирательное законодательство, повышается роль исполнительной власти. Прежние олигархические группы выводятся из политической сферы, а ключевые позиции постепенно занимают представители силовых структур и бюрократии.</w:t>
      </w:r>
    </w:p>
    <w:p w14:paraId="4B4D8493" w14:textId="57546E06" w:rsidR="00676075" w:rsidRPr="00676075" w:rsidRDefault="00676075" w:rsidP="00E02E38">
      <w:pPr>
        <w:jc w:val="both"/>
        <w:rPr>
          <w:rFonts w:ascii="Times New Roman" w:hAnsi="Times New Roman" w:cs="Times New Roman"/>
          <w:sz w:val="28"/>
          <w:szCs w:val="28"/>
        </w:rPr>
      </w:pPr>
      <w:r w:rsidRPr="00676075">
        <w:rPr>
          <w:rFonts w:ascii="Times New Roman" w:hAnsi="Times New Roman" w:cs="Times New Roman"/>
          <w:sz w:val="28"/>
          <w:szCs w:val="28"/>
        </w:rPr>
        <w:t>На уровне политической культуры происходит переход к плебисцитарной модели демократии: лидер становится источником легитимности, а институты — системами обеспечения его поддержки. Политическое участие населения принимает форму мобилизации вокруг ключевых фигур, а не институциональной конкуренции.</w:t>
      </w:r>
    </w:p>
    <w:p w14:paraId="788D01B1" w14:textId="08C5E71D" w:rsidR="00676075" w:rsidRPr="00E02E38" w:rsidRDefault="002E4375" w:rsidP="00E02E38">
      <w:pPr>
        <w:jc w:val="both"/>
        <w:rPr>
          <w:rFonts w:ascii="Times New Roman" w:hAnsi="Times New Roman" w:cs="Times New Roman"/>
          <w:sz w:val="28"/>
          <w:szCs w:val="28"/>
        </w:rPr>
      </w:pPr>
      <w:r>
        <w:rPr>
          <w:rFonts w:ascii="Times New Roman" w:hAnsi="Times New Roman" w:cs="Times New Roman"/>
          <w:sz w:val="28"/>
          <w:szCs w:val="28"/>
        </w:rPr>
        <w:t>Ключевым</w:t>
      </w:r>
      <w:r w:rsidR="00676075" w:rsidRPr="00676075">
        <w:rPr>
          <w:rFonts w:ascii="Times New Roman" w:hAnsi="Times New Roman" w:cs="Times New Roman"/>
          <w:sz w:val="28"/>
          <w:szCs w:val="28"/>
        </w:rPr>
        <w:t xml:space="preserve"> актором становится партия власти, которая обеспечивает контроль над парламентом и региональными законодательными собраниями. Итогом периода становится устойчивый режим управляемой демократии, где политические институты функционируют, но в рамках</w:t>
      </w:r>
      <w:r w:rsidR="003960BF">
        <w:rPr>
          <w:rFonts w:ascii="Times New Roman" w:hAnsi="Times New Roman" w:cs="Times New Roman"/>
          <w:sz w:val="28"/>
          <w:szCs w:val="28"/>
        </w:rPr>
        <w:t xml:space="preserve"> </w:t>
      </w:r>
      <w:r w:rsidR="00676075" w:rsidRPr="00676075">
        <w:rPr>
          <w:rFonts w:ascii="Times New Roman" w:hAnsi="Times New Roman" w:cs="Times New Roman"/>
          <w:sz w:val="28"/>
          <w:szCs w:val="28"/>
        </w:rPr>
        <w:t>ограничений, направленных на сохранение стабильности.</w:t>
      </w:r>
    </w:p>
    <w:p w14:paraId="6DF561CB" w14:textId="77777777" w:rsidR="0063087F" w:rsidRPr="0063087F" w:rsidRDefault="0063087F" w:rsidP="00E02E38">
      <w:pPr>
        <w:jc w:val="both"/>
        <w:rPr>
          <w:rFonts w:ascii="Times New Roman" w:hAnsi="Times New Roman" w:cs="Times New Roman"/>
          <w:sz w:val="28"/>
          <w:szCs w:val="28"/>
        </w:rPr>
      </w:pPr>
      <w:r w:rsidRPr="001D7E7B">
        <w:rPr>
          <w:rFonts w:ascii="Times New Roman" w:hAnsi="Times New Roman" w:cs="Times New Roman"/>
          <w:sz w:val="28"/>
          <w:szCs w:val="28"/>
          <w:u w:val="single"/>
        </w:rPr>
        <w:t>Помимо институциональной централизации</w:t>
      </w:r>
      <w:r w:rsidRPr="0063087F">
        <w:rPr>
          <w:rFonts w:ascii="Times New Roman" w:hAnsi="Times New Roman" w:cs="Times New Roman"/>
          <w:sz w:val="28"/>
          <w:szCs w:val="28"/>
        </w:rPr>
        <w:t>, данный период получил и идеологическое оформление в концепции "суверенной демократии". Эта идеология акцентировала независимость внутренней и внешней политики России и обосновывала соединение демократических процедур с приоритетом государственного суверенитета, по сути, легитимизируя сложившуюся гибридную модель.</w:t>
      </w:r>
    </w:p>
    <w:p w14:paraId="50EBBC9C" w14:textId="1E097EAA" w:rsidR="0063087F" w:rsidRPr="00676075" w:rsidRDefault="0063087F" w:rsidP="00E02E38">
      <w:pPr>
        <w:jc w:val="both"/>
        <w:rPr>
          <w:rFonts w:ascii="Times New Roman" w:hAnsi="Times New Roman" w:cs="Times New Roman"/>
          <w:sz w:val="28"/>
          <w:szCs w:val="28"/>
        </w:rPr>
      </w:pPr>
      <w:r w:rsidRPr="0063087F">
        <w:rPr>
          <w:rFonts w:ascii="Times New Roman" w:hAnsi="Times New Roman" w:cs="Times New Roman"/>
          <w:sz w:val="28"/>
          <w:szCs w:val="28"/>
        </w:rPr>
        <w:t xml:space="preserve">Ключевым элементом политики стало "равноудаление олигархов" — вытеснение крупного бизнеса из непосредственного принятия политических решений в обмен на гарантии безопасности собственности. Эта модель, несмотря на критику, оказалась устойчивой, поскольку отвечала массовому запросу на стабильность </w:t>
      </w:r>
      <w:proofErr w:type="gramStart"/>
      <w:r w:rsidRPr="0063087F">
        <w:rPr>
          <w:rFonts w:ascii="Times New Roman" w:hAnsi="Times New Roman" w:cs="Times New Roman"/>
          <w:sz w:val="28"/>
          <w:szCs w:val="28"/>
        </w:rPr>
        <w:t>после  90</w:t>
      </w:r>
      <w:proofErr w:type="gramEnd"/>
      <w:r w:rsidRPr="0063087F">
        <w:rPr>
          <w:rFonts w:ascii="Times New Roman" w:hAnsi="Times New Roman" w:cs="Times New Roman"/>
          <w:sz w:val="28"/>
          <w:szCs w:val="28"/>
        </w:rPr>
        <w:t>-х</w:t>
      </w:r>
      <w:r w:rsidR="002A05EF" w:rsidRPr="004442BB">
        <w:rPr>
          <w:rFonts w:ascii="Times New Roman" w:hAnsi="Times New Roman" w:cs="Times New Roman"/>
          <w:sz w:val="28"/>
          <w:szCs w:val="28"/>
        </w:rPr>
        <w:t xml:space="preserve"> годов</w:t>
      </w:r>
      <w:r w:rsidRPr="0063087F">
        <w:rPr>
          <w:rFonts w:ascii="Times New Roman" w:hAnsi="Times New Roman" w:cs="Times New Roman"/>
          <w:sz w:val="28"/>
          <w:szCs w:val="28"/>
        </w:rPr>
        <w:t>.</w:t>
      </w:r>
    </w:p>
    <w:p w14:paraId="5486EC7E" w14:textId="77777777" w:rsidR="00676075" w:rsidRPr="00676075" w:rsidRDefault="00676075" w:rsidP="00E02E38">
      <w:pPr>
        <w:jc w:val="both"/>
        <w:rPr>
          <w:rFonts w:ascii="Times New Roman" w:hAnsi="Times New Roman" w:cs="Times New Roman"/>
          <w:b/>
          <w:bCs/>
          <w:sz w:val="28"/>
          <w:szCs w:val="28"/>
        </w:rPr>
      </w:pPr>
      <w:r w:rsidRPr="00676075">
        <w:rPr>
          <w:rFonts w:ascii="Times New Roman" w:hAnsi="Times New Roman" w:cs="Times New Roman"/>
          <w:b/>
          <w:bCs/>
          <w:sz w:val="28"/>
          <w:szCs w:val="28"/>
        </w:rPr>
        <w:t xml:space="preserve">3. </w:t>
      </w:r>
      <w:r w:rsidRPr="001D7E7B">
        <w:rPr>
          <w:rFonts w:ascii="Times New Roman" w:hAnsi="Times New Roman" w:cs="Times New Roman"/>
          <w:b/>
          <w:bCs/>
          <w:sz w:val="28"/>
          <w:szCs w:val="28"/>
          <w:u w:val="single"/>
        </w:rPr>
        <w:t>Период реформированной стабильности</w:t>
      </w:r>
      <w:r w:rsidRPr="00676075">
        <w:rPr>
          <w:rFonts w:ascii="Times New Roman" w:hAnsi="Times New Roman" w:cs="Times New Roman"/>
          <w:b/>
          <w:bCs/>
          <w:sz w:val="28"/>
          <w:szCs w:val="28"/>
        </w:rPr>
        <w:t xml:space="preserve"> и управляемой модернизации (2010-е годы): попытки обновления и структурная инерция системы</w:t>
      </w:r>
    </w:p>
    <w:p w14:paraId="572B8E17" w14:textId="6F263FC2" w:rsidR="00676075" w:rsidRPr="00676075" w:rsidRDefault="00676075" w:rsidP="00E02E38">
      <w:pPr>
        <w:jc w:val="both"/>
        <w:rPr>
          <w:rFonts w:ascii="Times New Roman" w:hAnsi="Times New Roman" w:cs="Times New Roman"/>
          <w:sz w:val="28"/>
          <w:szCs w:val="28"/>
        </w:rPr>
      </w:pPr>
      <w:r w:rsidRPr="00676075">
        <w:rPr>
          <w:rFonts w:ascii="Times New Roman" w:hAnsi="Times New Roman" w:cs="Times New Roman"/>
          <w:sz w:val="28"/>
          <w:szCs w:val="28"/>
        </w:rPr>
        <w:t>В 2010-е годы политическая система вступает в фазу, которую можно назвать управляемой модернизацией. Власть провозглашает необходимость развития институтов, повышения качества управления, усиления роли местного самоуправления и формирования новой элиты.</w:t>
      </w:r>
    </w:p>
    <w:p w14:paraId="4F4E367F" w14:textId="0798E765" w:rsidR="00676075" w:rsidRPr="00676075" w:rsidRDefault="00676075" w:rsidP="00E02E38">
      <w:pPr>
        <w:jc w:val="both"/>
        <w:rPr>
          <w:rFonts w:ascii="Times New Roman" w:hAnsi="Times New Roman" w:cs="Times New Roman"/>
          <w:sz w:val="28"/>
          <w:szCs w:val="28"/>
        </w:rPr>
      </w:pPr>
      <w:r w:rsidRPr="001D7E7B">
        <w:rPr>
          <w:rFonts w:ascii="Times New Roman" w:hAnsi="Times New Roman" w:cs="Times New Roman"/>
          <w:sz w:val="28"/>
          <w:szCs w:val="28"/>
          <w:u w:val="single"/>
        </w:rPr>
        <w:t>Одной из ключевых</w:t>
      </w:r>
      <w:r w:rsidRPr="00676075">
        <w:rPr>
          <w:rFonts w:ascii="Times New Roman" w:hAnsi="Times New Roman" w:cs="Times New Roman"/>
          <w:sz w:val="28"/>
          <w:szCs w:val="28"/>
        </w:rPr>
        <w:t xml:space="preserve"> проблем становится несоответствие между формальными институтами и политической культурой. Согласно современным </w:t>
      </w:r>
      <w:r w:rsidRPr="00676075">
        <w:rPr>
          <w:rFonts w:ascii="Times New Roman" w:hAnsi="Times New Roman" w:cs="Times New Roman"/>
          <w:sz w:val="28"/>
          <w:szCs w:val="28"/>
        </w:rPr>
        <w:lastRenderedPageBreak/>
        <w:t>исследованиям, ценностные изменения происходят медленно, а гражданская активность часто носит ситуативный характер. Общество сохраняет ориентацию на сильное государство, что ограничивает возможности для развития демократических практик.</w:t>
      </w:r>
      <w:r w:rsidR="006F516F">
        <w:rPr>
          <w:rFonts w:ascii="Times New Roman" w:hAnsi="Times New Roman" w:cs="Times New Roman"/>
          <w:sz w:val="28"/>
          <w:szCs w:val="28"/>
        </w:rPr>
        <w:t xml:space="preserve"> </w:t>
      </w:r>
      <w:r w:rsidRPr="00676075">
        <w:rPr>
          <w:rFonts w:ascii="Times New Roman" w:hAnsi="Times New Roman" w:cs="Times New Roman"/>
          <w:sz w:val="28"/>
          <w:szCs w:val="28"/>
        </w:rPr>
        <w:t>Важной тенденцией периода становится устойчивое воспроизводство управленческой элиты и заметное влияние силовых структур.</w:t>
      </w:r>
    </w:p>
    <w:p w14:paraId="068D8393" w14:textId="77777777" w:rsidR="00676075" w:rsidRPr="00676075" w:rsidRDefault="00676075" w:rsidP="00E02E38">
      <w:pPr>
        <w:jc w:val="both"/>
        <w:rPr>
          <w:rFonts w:ascii="Times New Roman" w:hAnsi="Times New Roman" w:cs="Times New Roman"/>
          <w:b/>
          <w:bCs/>
          <w:sz w:val="28"/>
          <w:szCs w:val="28"/>
        </w:rPr>
      </w:pPr>
      <w:r w:rsidRPr="00676075">
        <w:rPr>
          <w:rFonts w:ascii="Times New Roman" w:hAnsi="Times New Roman" w:cs="Times New Roman"/>
          <w:b/>
          <w:bCs/>
          <w:sz w:val="28"/>
          <w:szCs w:val="28"/>
        </w:rPr>
        <w:t xml:space="preserve">4. </w:t>
      </w:r>
      <w:r w:rsidRPr="001D7E7B">
        <w:rPr>
          <w:rFonts w:ascii="Times New Roman" w:hAnsi="Times New Roman" w:cs="Times New Roman"/>
          <w:b/>
          <w:bCs/>
          <w:sz w:val="28"/>
          <w:szCs w:val="28"/>
          <w:u w:val="single"/>
        </w:rPr>
        <w:t>Новый этап политического</w:t>
      </w:r>
      <w:r w:rsidRPr="00676075">
        <w:rPr>
          <w:rFonts w:ascii="Times New Roman" w:hAnsi="Times New Roman" w:cs="Times New Roman"/>
          <w:b/>
          <w:bCs/>
          <w:sz w:val="28"/>
          <w:szCs w:val="28"/>
        </w:rPr>
        <w:t xml:space="preserve"> развития после 2020 года: нормативное закрепление модели и завершение постсоветского транзита</w:t>
      </w:r>
    </w:p>
    <w:p w14:paraId="7DFD6548" w14:textId="77777777" w:rsidR="00676075" w:rsidRPr="00676075" w:rsidRDefault="00676075" w:rsidP="00E02E38">
      <w:pPr>
        <w:jc w:val="both"/>
        <w:rPr>
          <w:rFonts w:ascii="Times New Roman" w:hAnsi="Times New Roman" w:cs="Times New Roman"/>
          <w:sz w:val="28"/>
          <w:szCs w:val="28"/>
        </w:rPr>
      </w:pPr>
      <w:r w:rsidRPr="00676075">
        <w:rPr>
          <w:rFonts w:ascii="Times New Roman" w:hAnsi="Times New Roman" w:cs="Times New Roman"/>
          <w:sz w:val="28"/>
          <w:szCs w:val="28"/>
        </w:rPr>
        <w:t>Конституционные изменения 2020 года открывают новый этап политической эволюции России. Реформа фактически завершила период постсоветской неопределенности, зафиксировав стратегические ориентиры развития политической системы. Она не только перераспределила полномочия между ветвями власти, но и закрепила идеологические элементы, такие как ценностные основания государственности, роль традиций, национальная идентичность, историческая преемственность.</w:t>
      </w:r>
    </w:p>
    <w:p w14:paraId="7D2374E9" w14:textId="77777777" w:rsidR="00676075" w:rsidRPr="00676075" w:rsidRDefault="00676075" w:rsidP="005F20C0">
      <w:pPr>
        <w:jc w:val="both"/>
        <w:rPr>
          <w:rFonts w:ascii="Times New Roman" w:hAnsi="Times New Roman" w:cs="Times New Roman"/>
          <w:sz w:val="28"/>
          <w:szCs w:val="28"/>
        </w:rPr>
      </w:pPr>
      <w:r w:rsidRPr="00676075">
        <w:rPr>
          <w:rFonts w:ascii="Times New Roman" w:hAnsi="Times New Roman" w:cs="Times New Roman"/>
          <w:sz w:val="28"/>
          <w:szCs w:val="28"/>
        </w:rPr>
        <w:t>Этот период можно рассматривать как своеобразную институциональную кодификацию модели, сложившейся в 2000–2010-е годы. Система получает более четкие нормативные рамки, усиливается роль государства в регулировании политических и социальных процессов, укрепляется президентская власть, а политическая конкуренция сохраняется в управляемых пределах.</w:t>
      </w:r>
    </w:p>
    <w:p w14:paraId="12C2A176" w14:textId="72E4C53F" w:rsidR="00676075" w:rsidRPr="00676075" w:rsidRDefault="00676075" w:rsidP="005F20C0">
      <w:pPr>
        <w:jc w:val="both"/>
        <w:rPr>
          <w:rFonts w:ascii="Times New Roman" w:hAnsi="Times New Roman" w:cs="Times New Roman"/>
          <w:sz w:val="28"/>
          <w:szCs w:val="28"/>
        </w:rPr>
      </w:pPr>
      <w:r w:rsidRPr="00676075">
        <w:rPr>
          <w:rFonts w:ascii="Times New Roman" w:hAnsi="Times New Roman" w:cs="Times New Roman"/>
          <w:sz w:val="28"/>
          <w:szCs w:val="28"/>
        </w:rPr>
        <w:t>Фактически именно после 2020 года завершается постсоветский политический транзит, и Россия вступает в фазу новой государственности, в которой формальные институты, политическая культура и ценностные ориентиры оказываются синхронизированы в единой модели.</w:t>
      </w:r>
    </w:p>
    <w:p w14:paraId="4FB8DCB8" w14:textId="77777777" w:rsidR="00676075" w:rsidRPr="001D7E7B" w:rsidRDefault="00676075" w:rsidP="005F20C0">
      <w:pPr>
        <w:jc w:val="both"/>
        <w:rPr>
          <w:rFonts w:ascii="Times New Roman" w:hAnsi="Times New Roman" w:cs="Times New Roman"/>
          <w:b/>
          <w:bCs/>
          <w:sz w:val="28"/>
          <w:szCs w:val="28"/>
          <w:u w:val="single"/>
        </w:rPr>
      </w:pPr>
      <w:r w:rsidRPr="001D7E7B">
        <w:rPr>
          <w:rFonts w:ascii="Times New Roman" w:hAnsi="Times New Roman" w:cs="Times New Roman"/>
          <w:b/>
          <w:bCs/>
          <w:sz w:val="28"/>
          <w:szCs w:val="28"/>
          <w:u w:val="single"/>
        </w:rPr>
        <w:t>Заключение</w:t>
      </w:r>
    </w:p>
    <w:p w14:paraId="01F8692C" w14:textId="77777777" w:rsidR="00676075" w:rsidRPr="00676075" w:rsidRDefault="00676075" w:rsidP="005F20C0">
      <w:pPr>
        <w:jc w:val="both"/>
        <w:rPr>
          <w:rFonts w:ascii="Times New Roman" w:hAnsi="Times New Roman" w:cs="Times New Roman"/>
          <w:sz w:val="28"/>
          <w:szCs w:val="28"/>
        </w:rPr>
      </w:pPr>
      <w:r w:rsidRPr="00676075">
        <w:rPr>
          <w:rFonts w:ascii="Times New Roman" w:hAnsi="Times New Roman" w:cs="Times New Roman"/>
          <w:sz w:val="28"/>
          <w:szCs w:val="28"/>
        </w:rPr>
        <w:t>Путь трансформации политических институтов постсоветской России прошёл через несколько ключевых этапов: от дезинтеграции и хаотичной демократизации 1990-х, через централизацию и восстановление управляемости 2000-х, к стабилизации и попыткам модернизации в 2010-е и дальнейшему нормативному оформлению новой модели после 2020 года.</w:t>
      </w:r>
    </w:p>
    <w:p w14:paraId="0AC7417A" w14:textId="77777777" w:rsidR="005F20C0" w:rsidRDefault="00676075" w:rsidP="005F20C0">
      <w:pPr>
        <w:jc w:val="both"/>
        <w:rPr>
          <w:rFonts w:ascii="Times New Roman" w:hAnsi="Times New Roman" w:cs="Times New Roman"/>
          <w:sz w:val="28"/>
          <w:szCs w:val="28"/>
        </w:rPr>
      </w:pPr>
      <w:r w:rsidRPr="00676075">
        <w:rPr>
          <w:rFonts w:ascii="Times New Roman" w:hAnsi="Times New Roman" w:cs="Times New Roman"/>
          <w:sz w:val="28"/>
          <w:szCs w:val="28"/>
        </w:rPr>
        <w:t xml:space="preserve">Особенностью российской политической эволюции является </w:t>
      </w:r>
      <w:r w:rsidRPr="00676075">
        <w:rPr>
          <w:rFonts w:ascii="Times New Roman" w:hAnsi="Times New Roman" w:cs="Times New Roman"/>
          <w:b/>
          <w:bCs/>
          <w:sz w:val="28"/>
          <w:szCs w:val="28"/>
        </w:rPr>
        <w:t>асинхронность институциональных и социокультурных процессов</w:t>
      </w:r>
      <w:r w:rsidRPr="00676075">
        <w:rPr>
          <w:rFonts w:ascii="Times New Roman" w:hAnsi="Times New Roman" w:cs="Times New Roman"/>
          <w:sz w:val="28"/>
          <w:szCs w:val="28"/>
        </w:rPr>
        <w:t xml:space="preserve">: институты изменялись быстрее, чем политическая культура, что вызывало кризисы легитимности и неоднократные корректировки модели. В итоге современная политическая система России стала результатом сложной коэволюции институтов, элит и </w:t>
      </w:r>
      <w:r w:rsidRPr="00676075">
        <w:rPr>
          <w:rFonts w:ascii="Times New Roman" w:hAnsi="Times New Roman" w:cs="Times New Roman"/>
          <w:sz w:val="28"/>
          <w:szCs w:val="28"/>
        </w:rPr>
        <w:lastRenderedPageBreak/>
        <w:t>ценностных оснований, в рамках которой государство выполняет ведущую роль в формировании политического порядка и модернизационных процессов.</w:t>
      </w:r>
      <w:r w:rsidR="008F603A">
        <w:rPr>
          <w:rFonts w:ascii="Times New Roman" w:hAnsi="Times New Roman" w:cs="Times New Roman"/>
          <w:sz w:val="28"/>
          <w:szCs w:val="28"/>
        </w:rPr>
        <w:br/>
      </w:r>
      <w:r w:rsidR="008F603A">
        <w:rPr>
          <w:rFonts w:ascii="Times New Roman" w:hAnsi="Times New Roman" w:cs="Times New Roman"/>
          <w:sz w:val="28"/>
          <w:szCs w:val="28"/>
        </w:rPr>
        <w:br/>
      </w:r>
    </w:p>
    <w:p w14:paraId="33527B5F" w14:textId="3088CA57" w:rsidR="007805C6" w:rsidRPr="005F20C0" w:rsidRDefault="008F603A" w:rsidP="005F20C0">
      <w:pPr>
        <w:jc w:val="center"/>
        <w:rPr>
          <w:rFonts w:ascii="Times New Roman" w:hAnsi="Times New Roman" w:cs="Times New Roman"/>
          <w:b/>
          <w:bCs/>
          <w:i/>
          <w:iCs/>
          <w:sz w:val="28"/>
          <w:szCs w:val="28"/>
        </w:rPr>
      </w:pPr>
      <w:r w:rsidRPr="005F20C0">
        <w:rPr>
          <w:rFonts w:ascii="Times New Roman" w:hAnsi="Times New Roman" w:cs="Times New Roman"/>
          <w:b/>
          <w:bCs/>
          <w:i/>
          <w:iCs/>
          <w:sz w:val="28"/>
          <w:szCs w:val="28"/>
        </w:rPr>
        <w:t>Литература:</w:t>
      </w:r>
    </w:p>
    <w:p w14:paraId="4C05AD0E" w14:textId="7D1DE611" w:rsidR="00FA4B5F" w:rsidRDefault="00FA4B5F" w:rsidP="00FA4B5F">
      <w:pPr>
        <w:pStyle w:val="a7"/>
        <w:numPr>
          <w:ilvl w:val="0"/>
          <w:numId w:val="3"/>
        </w:numPr>
        <w:jc w:val="both"/>
        <w:rPr>
          <w:rFonts w:ascii="Times New Roman" w:hAnsi="Times New Roman" w:cs="Times New Roman"/>
          <w:bCs/>
          <w:iCs/>
          <w:sz w:val="28"/>
          <w:szCs w:val="28"/>
        </w:rPr>
      </w:pPr>
      <w:r w:rsidRPr="00FA4B5F">
        <w:rPr>
          <w:rFonts w:ascii="Times New Roman" w:hAnsi="Times New Roman" w:cs="Times New Roman"/>
          <w:bCs/>
          <w:iCs/>
          <w:sz w:val="28"/>
          <w:szCs w:val="28"/>
        </w:rPr>
        <w:t>Исаев, Б.А., Баранов, Н.А. Политические отношения и политический процесс в современной России: учеб. пособие. – СПб.: Изд</w:t>
      </w:r>
      <w:r w:rsidRPr="00167811">
        <w:rPr>
          <w:rFonts w:ascii="Times New Roman" w:hAnsi="Times New Roman" w:cs="Times New Roman"/>
          <w:bCs/>
          <w:iCs/>
          <w:sz w:val="28"/>
          <w:szCs w:val="28"/>
        </w:rPr>
        <w:t>ательст</w:t>
      </w:r>
      <w:r w:rsidRPr="00FA4B5F">
        <w:rPr>
          <w:rFonts w:ascii="Times New Roman" w:hAnsi="Times New Roman" w:cs="Times New Roman"/>
          <w:bCs/>
          <w:iCs/>
          <w:sz w:val="28"/>
          <w:szCs w:val="28"/>
        </w:rPr>
        <w:t>во: Питер, 2009</w:t>
      </w:r>
    </w:p>
    <w:p w14:paraId="03E5D276" w14:textId="4A843E83" w:rsidR="00167811" w:rsidRDefault="00167811" w:rsidP="00167811">
      <w:pPr>
        <w:pStyle w:val="a7"/>
        <w:numPr>
          <w:ilvl w:val="0"/>
          <w:numId w:val="3"/>
        </w:numPr>
        <w:jc w:val="both"/>
        <w:rPr>
          <w:rFonts w:ascii="Times New Roman" w:hAnsi="Times New Roman" w:cs="Times New Roman"/>
          <w:sz w:val="28"/>
          <w:szCs w:val="28"/>
        </w:rPr>
      </w:pPr>
      <w:r w:rsidRPr="00B36AD3">
        <w:rPr>
          <w:rFonts w:ascii="Times New Roman" w:hAnsi="Times New Roman" w:cs="Times New Roman"/>
          <w:sz w:val="28"/>
          <w:szCs w:val="28"/>
        </w:rPr>
        <w:t>Багдасарян С</w:t>
      </w:r>
      <w:r>
        <w:rPr>
          <w:rFonts w:ascii="Times New Roman" w:hAnsi="Times New Roman" w:cs="Times New Roman"/>
          <w:sz w:val="28"/>
          <w:szCs w:val="28"/>
        </w:rPr>
        <w:t>.</w:t>
      </w:r>
      <w:r w:rsidRPr="00B36AD3">
        <w:rPr>
          <w:rFonts w:ascii="Times New Roman" w:hAnsi="Times New Roman" w:cs="Times New Roman"/>
          <w:sz w:val="28"/>
          <w:szCs w:val="28"/>
        </w:rPr>
        <w:t xml:space="preserve"> Д</w:t>
      </w:r>
      <w:r>
        <w:rPr>
          <w:rFonts w:ascii="Times New Roman" w:hAnsi="Times New Roman" w:cs="Times New Roman"/>
          <w:sz w:val="28"/>
          <w:szCs w:val="28"/>
        </w:rPr>
        <w:t>.</w:t>
      </w:r>
      <w:r w:rsidRPr="00B36AD3">
        <w:rPr>
          <w:rFonts w:ascii="Times New Roman" w:hAnsi="Times New Roman" w:cs="Times New Roman"/>
          <w:sz w:val="28"/>
          <w:szCs w:val="28"/>
        </w:rPr>
        <w:t xml:space="preserve"> Политические трансформации в российской федерации (</w:t>
      </w:r>
      <w:proofErr w:type="gramStart"/>
      <w:r w:rsidRPr="00B36AD3">
        <w:rPr>
          <w:rFonts w:ascii="Times New Roman" w:hAnsi="Times New Roman" w:cs="Times New Roman"/>
          <w:sz w:val="28"/>
          <w:szCs w:val="28"/>
        </w:rPr>
        <w:t>1991-2020</w:t>
      </w:r>
      <w:proofErr w:type="gramEnd"/>
      <w:r w:rsidRPr="00B36AD3">
        <w:rPr>
          <w:rFonts w:ascii="Times New Roman" w:hAnsi="Times New Roman" w:cs="Times New Roman"/>
          <w:sz w:val="28"/>
          <w:szCs w:val="28"/>
        </w:rPr>
        <w:t xml:space="preserve"> гг.) // Вестник Московского университета им. С. Ю. Витте. Серия 2: Юридические науки. 2021. №3 (29). URL: </w:t>
      </w:r>
      <w:hyperlink r:id="rId5" w:history="1">
        <w:r w:rsidRPr="00192F2F">
          <w:rPr>
            <w:rStyle w:val="ac"/>
            <w:rFonts w:ascii="Times New Roman" w:hAnsi="Times New Roman" w:cs="Times New Roman"/>
            <w:sz w:val="28"/>
            <w:szCs w:val="28"/>
          </w:rPr>
          <w:t>https://cyberleninka.ru/article/n/politicheskie-transformatsii-v-rossiyskoy-federatsii-1991-2020-gg</w:t>
        </w:r>
      </w:hyperlink>
      <w:r>
        <w:rPr>
          <w:rFonts w:ascii="Times New Roman" w:hAnsi="Times New Roman" w:cs="Times New Roman"/>
          <w:sz w:val="28"/>
          <w:szCs w:val="28"/>
        </w:rPr>
        <w:t xml:space="preserve"> </w:t>
      </w:r>
      <w:r w:rsidRPr="00B36AD3">
        <w:rPr>
          <w:rFonts w:ascii="Times New Roman" w:hAnsi="Times New Roman" w:cs="Times New Roman"/>
          <w:sz w:val="28"/>
          <w:szCs w:val="28"/>
        </w:rPr>
        <w:t>(дата обращения: 18.11.2025).</w:t>
      </w:r>
    </w:p>
    <w:p w14:paraId="064445BC" w14:textId="4855F5AA" w:rsidR="000024A0" w:rsidRPr="00167811" w:rsidRDefault="000024A0" w:rsidP="00167811">
      <w:pPr>
        <w:pStyle w:val="a7"/>
        <w:numPr>
          <w:ilvl w:val="0"/>
          <w:numId w:val="3"/>
        </w:numPr>
        <w:jc w:val="both"/>
        <w:rPr>
          <w:rFonts w:ascii="Times New Roman" w:hAnsi="Times New Roman" w:cs="Times New Roman"/>
          <w:sz w:val="28"/>
          <w:szCs w:val="28"/>
        </w:rPr>
      </w:pPr>
      <w:r w:rsidRPr="000024A0">
        <w:rPr>
          <w:rFonts w:ascii="Times New Roman" w:hAnsi="Times New Roman" w:cs="Times New Roman"/>
          <w:sz w:val="28"/>
          <w:szCs w:val="28"/>
        </w:rPr>
        <w:t xml:space="preserve">Бродовская Е. В. Трансформация политической системы постсоветской России: анализ базовых тенденций // Известия </w:t>
      </w:r>
      <w:proofErr w:type="spellStart"/>
      <w:r w:rsidRPr="000024A0">
        <w:rPr>
          <w:rFonts w:ascii="Times New Roman" w:hAnsi="Times New Roman" w:cs="Times New Roman"/>
          <w:sz w:val="28"/>
          <w:szCs w:val="28"/>
        </w:rPr>
        <w:t>ТулГУ</w:t>
      </w:r>
      <w:proofErr w:type="spellEnd"/>
      <w:r w:rsidRPr="000024A0">
        <w:rPr>
          <w:rFonts w:ascii="Times New Roman" w:hAnsi="Times New Roman" w:cs="Times New Roman"/>
          <w:sz w:val="28"/>
          <w:szCs w:val="28"/>
        </w:rPr>
        <w:t xml:space="preserve">. Гуманитарные науки. 2008. №1. URL: </w:t>
      </w:r>
      <w:hyperlink r:id="rId6" w:history="1">
        <w:r w:rsidR="00917186" w:rsidRPr="00303BEB">
          <w:rPr>
            <w:rStyle w:val="ac"/>
            <w:rFonts w:ascii="Times New Roman" w:hAnsi="Times New Roman" w:cs="Times New Roman"/>
            <w:sz w:val="28"/>
            <w:szCs w:val="28"/>
          </w:rPr>
          <w:t>https://cyberleninka.ru/article/n/transformatsiya-politicheskoy-sistemy-postsovetskoy-rossii-analiz-bazovyh-tendentsiy</w:t>
        </w:r>
      </w:hyperlink>
      <w:r w:rsidR="00917186">
        <w:rPr>
          <w:rFonts w:ascii="Times New Roman" w:hAnsi="Times New Roman" w:cs="Times New Roman"/>
          <w:sz w:val="28"/>
          <w:szCs w:val="28"/>
        </w:rPr>
        <w:t xml:space="preserve"> </w:t>
      </w:r>
      <w:r w:rsidRPr="000024A0">
        <w:rPr>
          <w:rFonts w:ascii="Times New Roman" w:hAnsi="Times New Roman" w:cs="Times New Roman"/>
          <w:sz w:val="28"/>
          <w:szCs w:val="28"/>
        </w:rPr>
        <w:t>(дата обращения: 19.11.2025).</w:t>
      </w:r>
    </w:p>
    <w:p w14:paraId="72246087" w14:textId="19372F16" w:rsidR="008F603A" w:rsidRDefault="00A074D4" w:rsidP="008F603A">
      <w:pPr>
        <w:pStyle w:val="a7"/>
        <w:numPr>
          <w:ilvl w:val="0"/>
          <w:numId w:val="3"/>
        </w:numPr>
        <w:jc w:val="both"/>
        <w:rPr>
          <w:rFonts w:ascii="Times New Roman" w:hAnsi="Times New Roman" w:cs="Times New Roman"/>
          <w:sz w:val="28"/>
          <w:szCs w:val="28"/>
        </w:rPr>
      </w:pPr>
      <w:proofErr w:type="spellStart"/>
      <w:r w:rsidRPr="00A074D4">
        <w:rPr>
          <w:rFonts w:ascii="Times New Roman" w:hAnsi="Times New Roman" w:cs="Times New Roman"/>
          <w:sz w:val="28"/>
          <w:szCs w:val="28"/>
        </w:rPr>
        <w:t>Зосименко</w:t>
      </w:r>
      <w:proofErr w:type="spellEnd"/>
      <w:r w:rsidRPr="00A074D4">
        <w:rPr>
          <w:rFonts w:ascii="Times New Roman" w:hAnsi="Times New Roman" w:cs="Times New Roman"/>
          <w:sz w:val="28"/>
          <w:szCs w:val="28"/>
        </w:rPr>
        <w:t xml:space="preserve"> И</w:t>
      </w:r>
      <w:r>
        <w:rPr>
          <w:rFonts w:ascii="Times New Roman" w:hAnsi="Times New Roman" w:cs="Times New Roman"/>
          <w:sz w:val="28"/>
          <w:szCs w:val="28"/>
        </w:rPr>
        <w:t>.</w:t>
      </w:r>
      <w:r w:rsidRPr="00A074D4">
        <w:rPr>
          <w:rFonts w:ascii="Times New Roman" w:hAnsi="Times New Roman" w:cs="Times New Roman"/>
          <w:sz w:val="28"/>
          <w:szCs w:val="28"/>
        </w:rPr>
        <w:t xml:space="preserve"> А</w:t>
      </w:r>
      <w:r>
        <w:rPr>
          <w:rFonts w:ascii="Times New Roman" w:hAnsi="Times New Roman" w:cs="Times New Roman"/>
          <w:sz w:val="28"/>
          <w:szCs w:val="28"/>
        </w:rPr>
        <w:t>.</w:t>
      </w:r>
      <w:r w:rsidRPr="00A074D4">
        <w:rPr>
          <w:rFonts w:ascii="Times New Roman" w:hAnsi="Times New Roman" w:cs="Times New Roman"/>
          <w:sz w:val="28"/>
          <w:szCs w:val="28"/>
        </w:rPr>
        <w:t>, Ахмедова И</w:t>
      </w:r>
      <w:r>
        <w:rPr>
          <w:rFonts w:ascii="Times New Roman" w:hAnsi="Times New Roman" w:cs="Times New Roman"/>
          <w:sz w:val="28"/>
          <w:szCs w:val="28"/>
        </w:rPr>
        <w:t>.</w:t>
      </w:r>
      <w:r w:rsidRPr="00A074D4">
        <w:rPr>
          <w:rFonts w:ascii="Times New Roman" w:hAnsi="Times New Roman" w:cs="Times New Roman"/>
          <w:sz w:val="28"/>
          <w:szCs w:val="28"/>
        </w:rPr>
        <w:t xml:space="preserve"> И</w:t>
      </w:r>
      <w:r>
        <w:rPr>
          <w:rFonts w:ascii="Times New Roman" w:hAnsi="Times New Roman" w:cs="Times New Roman"/>
          <w:sz w:val="28"/>
          <w:szCs w:val="28"/>
        </w:rPr>
        <w:t>.</w:t>
      </w:r>
      <w:r w:rsidRPr="00A074D4">
        <w:rPr>
          <w:rFonts w:ascii="Times New Roman" w:hAnsi="Times New Roman" w:cs="Times New Roman"/>
          <w:sz w:val="28"/>
          <w:szCs w:val="28"/>
        </w:rPr>
        <w:t xml:space="preserve"> Структура политической системы современной России // Вестник УлГТУ. 2015. №4 (72). URL: </w:t>
      </w:r>
      <w:hyperlink r:id="rId7" w:history="1">
        <w:r w:rsidR="00DE6C2F" w:rsidRPr="00192F2F">
          <w:rPr>
            <w:rStyle w:val="ac"/>
            <w:rFonts w:ascii="Times New Roman" w:hAnsi="Times New Roman" w:cs="Times New Roman"/>
            <w:sz w:val="28"/>
            <w:szCs w:val="28"/>
          </w:rPr>
          <w:t>https://cyberleninka.ru/article/n/struktura-politicheskoy-sistemy-sovremennoy-rossii</w:t>
        </w:r>
      </w:hyperlink>
      <w:r w:rsidR="00DE6C2F">
        <w:rPr>
          <w:rFonts w:ascii="Times New Roman" w:hAnsi="Times New Roman" w:cs="Times New Roman"/>
          <w:sz w:val="28"/>
          <w:szCs w:val="28"/>
        </w:rPr>
        <w:t xml:space="preserve"> </w:t>
      </w:r>
      <w:r w:rsidRPr="00A074D4">
        <w:rPr>
          <w:rFonts w:ascii="Times New Roman" w:hAnsi="Times New Roman" w:cs="Times New Roman"/>
          <w:sz w:val="28"/>
          <w:szCs w:val="28"/>
        </w:rPr>
        <w:t xml:space="preserve"> (дата обращения: 18.11.2025).</w:t>
      </w:r>
    </w:p>
    <w:p w14:paraId="3285DBC3" w14:textId="73B56249" w:rsidR="00DE6C2F" w:rsidRDefault="007C6AE2" w:rsidP="008F603A">
      <w:pPr>
        <w:pStyle w:val="a7"/>
        <w:numPr>
          <w:ilvl w:val="0"/>
          <w:numId w:val="3"/>
        </w:numPr>
        <w:jc w:val="both"/>
        <w:rPr>
          <w:rFonts w:ascii="Times New Roman" w:hAnsi="Times New Roman" w:cs="Times New Roman"/>
          <w:sz w:val="28"/>
          <w:szCs w:val="28"/>
        </w:rPr>
      </w:pPr>
      <w:proofErr w:type="spellStart"/>
      <w:r w:rsidRPr="007C6AE2">
        <w:rPr>
          <w:rFonts w:ascii="Times New Roman" w:hAnsi="Times New Roman" w:cs="Times New Roman"/>
          <w:sz w:val="28"/>
          <w:szCs w:val="28"/>
        </w:rPr>
        <w:t>Саркисьян</w:t>
      </w:r>
      <w:proofErr w:type="spellEnd"/>
      <w:r w:rsidRPr="007C6AE2">
        <w:rPr>
          <w:rFonts w:ascii="Times New Roman" w:hAnsi="Times New Roman" w:cs="Times New Roman"/>
          <w:sz w:val="28"/>
          <w:szCs w:val="28"/>
        </w:rPr>
        <w:t xml:space="preserve"> И. И. Политическая система России на современном этапе. Пути модернизации // МНИЖ. 2014. </w:t>
      </w:r>
      <w:proofErr w:type="gramStart"/>
      <w:r w:rsidRPr="007C6AE2">
        <w:rPr>
          <w:rFonts w:ascii="Times New Roman" w:hAnsi="Times New Roman" w:cs="Times New Roman"/>
          <w:sz w:val="28"/>
          <w:szCs w:val="28"/>
        </w:rPr>
        <w:t>№3-3</w:t>
      </w:r>
      <w:proofErr w:type="gramEnd"/>
      <w:r w:rsidRPr="007C6AE2">
        <w:rPr>
          <w:rFonts w:ascii="Times New Roman" w:hAnsi="Times New Roman" w:cs="Times New Roman"/>
          <w:sz w:val="28"/>
          <w:szCs w:val="28"/>
        </w:rPr>
        <w:t xml:space="preserve"> (22). URL: </w:t>
      </w:r>
      <w:hyperlink r:id="rId8" w:history="1">
        <w:r w:rsidRPr="00192F2F">
          <w:rPr>
            <w:rStyle w:val="ac"/>
            <w:rFonts w:ascii="Times New Roman" w:hAnsi="Times New Roman" w:cs="Times New Roman"/>
            <w:sz w:val="28"/>
            <w:szCs w:val="28"/>
          </w:rPr>
          <w:t>https://cyberleninka.ru/article/n/politicheskaya-sistema-rossii-na-sovremennom-etape-puti-modernizatsii</w:t>
        </w:r>
      </w:hyperlink>
      <w:r>
        <w:rPr>
          <w:rFonts w:ascii="Times New Roman" w:hAnsi="Times New Roman" w:cs="Times New Roman"/>
          <w:sz w:val="28"/>
          <w:szCs w:val="28"/>
        </w:rPr>
        <w:t xml:space="preserve"> </w:t>
      </w:r>
      <w:r w:rsidRPr="007C6AE2">
        <w:rPr>
          <w:rFonts w:ascii="Times New Roman" w:hAnsi="Times New Roman" w:cs="Times New Roman"/>
          <w:sz w:val="28"/>
          <w:szCs w:val="28"/>
        </w:rPr>
        <w:t>(дата обращения: 18.11.2025).</w:t>
      </w:r>
    </w:p>
    <w:sectPr w:rsidR="00DE6C2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1C85"/>
    <w:multiLevelType w:val="multilevel"/>
    <w:tmpl w:val="7C52C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F55CBB"/>
    <w:multiLevelType w:val="multilevel"/>
    <w:tmpl w:val="8A94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20630C"/>
    <w:multiLevelType w:val="hybridMultilevel"/>
    <w:tmpl w:val="33D0193A"/>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3" w15:restartNumberingAfterBreak="0">
    <w:nsid w:val="2FE1006E"/>
    <w:multiLevelType w:val="hybridMultilevel"/>
    <w:tmpl w:val="44D283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2634AF6"/>
    <w:multiLevelType w:val="hybridMultilevel"/>
    <w:tmpl w:val="EF648242"/>
    <w:lvl w:ilvl="0" w:tplc="04190005">
      <w:start w:val="1"/>
      <w:numFmt w:val="bullet"/>
      <w:lvlText w:val=""/>
      <w:lvlJc w:val="left"/>
      <w:pPr>
        <w:ind w:left="360" w:hanging="360"/>
      </w:pPr>
      <w:rPr>
        <w:rFonts w:ascii="Wingdings" w:hAnsi="Wingdings"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cs="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cs="Courier New" w:hint="default"/>
      </w:rPr>
    </w:lvl>
    <w:lvl w:ilvl="8" w:tplc="04190005">
      <w:start w:val="1"/>
      <w:numFmt w:val="bullet"/>
      <w:lvlText w:val=""/>
      <w:lvlJc w:val="left"/>
      <w:pPr>
        <w:ind w:left="6120" w:hanging="360"/>
      </w:pPr>
      <w:rPr>
        <w:rFonts w:ascii="Wingdings" w:hAnsi="Wingdings" w:hint="default"/>
      </w:rPr>
    </w:lvl>
  </w:abstractNum>
  <w:num w:numId="1" w16cid:durableId="1947151446">
    <w:abstractNumId w:val="1"/>
  </w:num>
  <w:num w:numId="2" w16cid:durableId="1690989051">
    <w:abstractNumId w:val="0"/>
  </w:num>
  <w:num w:numId="3" w16cid:durableId="759372435">
    <w:abstractNumId w:val="3"/>
  </w:num>
  <w:num w:numId="4" w16cid:durableId="528642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6033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F6C"/>
    <w:rsid w:val="000024A0"/>
    <w:rsid w:val="00015B45"/>
    <w:rsid w:val="0011159F"/>
    <w:rsid w:val="00167811"/>
    <w:rsid w:val="00193DAD"/>
    <w:rsid w:val="001D7E7B"/>
    <w:rsid w:val="001F64F2"/>
    <w:rsid w:val="002A05EF"/>
    <w:rsid w:val="002D652B"/>
    <w:rsid w:val="002E4375"/>
    <w:rsid w:val="003960BF"/>
    <w:rsid w:val="00397F47"/>
    <w:rsid w:val="004442BB"/>
    <w:rsid w:val="00444A4F"/>
    <w:rsid w:val="0049588B"/>
    <w:rsid w:val="00515A7E"/>
    <w:rsid w:val="00526F6C"/>
    <w:rsid w:val="00555408"/>
    <w:rsid w:val="005F20C0"/>
    <w:rsid w:val="0063087F"/>
    <w:rsid w:val="00676075"/>
    <w:rsid w:val="006F516F"/>
    <w:rsid w:val="00773F5B"/>
    <w:rsid w:val="007805C6"/>
    <w:rsid w:val="007C6AE2"/>
    <w:rsid w:val="008F603A"/>
    <w:rsid w:val="00917186"/>
    <w:rsid w:val="00A074D4"/>
    <w:rsid w:val="00A64E35"/>
    <w:rsid w:val="00A72A00"/>
    <w:rsid w:val="00A83908"/>
    <w:rsid w:val="00B36AD3"/>
    <w:rsid w:val="00B37079"/>
    <w:rsid w:val="00B92C0F"/>
    <w:rsid w:val="00C21816"/>
    <w:rsid w:val="00CF39DB"/>
    <w:rsid w:val="00D447CC"/>
    <w:rsid w:val="00DA5FFC"/>
    <w:rsid w:val="00DE6C2F"/>
    <w:rsid w:val="00E02E38"/>
    <w:rsid w:val="00E5055A"/>
    <w:rsid w:val="00F0448D"/>
    <w:rsid w:val="00F402FC"/>
    <w:rsid w:val="00FA4B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34E72"/>
  <w15:chartTrackingRefBased/>
  <w15:docId w15:val="{C87A7D8C-10B6-4FBE-B1ED-250BC7CA8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26F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26F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26F6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26F6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26F6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26F6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26F6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26F6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26F6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26F6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26F6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26F6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26F6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26F6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26F6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26F6C"/>
    <w:rPr>
      <w:rFonts w:eastAsiaTheme="majorEastAsia" w:cstheme="majorBidi"/>
      <w:color w:val="595959" w:themeColor="text1" w:themeTint="A6"/>
    </w:rPr>
  </w:style>
  <w:style w:type="character" w:customStyle="1" w:styleId="80">
    <w:name w:val="Заголовок 8 Знак"/>
    <w:basedOn w:val="a0"/>
    <w:link w:val="8"/>
    <w:uiPriority w:val="9"/>
    <w:semiHidden/>
    <w:rsid w:val="00526F6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26F6C"/>
    <w:rPr>
      <w:rFonts w:eastAsiaTheme="majorEastAsia" w:cstheme="majorBidi"/>
      <w:color w:val="272727" w:themeColor="text1" w:themeTint="D8"/>
    </w:rPr>
  </w:style>
  <w:style w:type="paragraph" w:styleId="a3">
    <w:name w:val="Title"/>
    <w:basedOn w:val="a"/>
    <w:next w:val="a"/>
    <w:link w:val="a4"/>
    <w:uiPriority w:val="10"/>
    <w:qFormat/>
    <w:rsid w:val="00526F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26F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6F6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26F6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26F6C"/>
    <w:pPr>
      <w:spacing w:before="160"/>
      <w:jc w:val="center"/>
    </w:pPr>
    <w:rPr>
      <w:i/>
      <w:iCs/>
      <w:color w:val="404040" w:themeColor="text1" w:themeTint="BF"/>
    </w:rPr>
  </w:style>
  <w:style w:type="character" w:customStyle="1" w:styleId="22">
    <w:name w:val="Цитата 2 Знак"/>
    <w:basedOn w:val="a0"/>
    <w:link w:val="21"/>
    <w:uiPriority w:val="29"/>
    <w:rsid w:val="00526F6C"/>
    <w:rPr>
      <w:i/>
      <w:iCs/>
      <w:color w:val="404040" w:themeColor="text1" w:themeTint="BF"/>
    </w:rPr>
  </w:style>
  <w:style w:type="paragraph" w:styleId="a7">
    <w:name w:val="List Paragraph"/>
    <w:basedOn w:val="a"/>
    <w:uiPriority w:val="34"/>
    <w:qFormat/>
    <w:rsid w:val="00526F6C"/>
    <w:pPr>
      <w:ind w:left="720"/>
      <w:contextualSpacing/>
    </w:pPr>
  </w:style>
  <w:style w:type="character" w:styleId="a8">
    <w:name w:val="Intense Emphasis"/>
    <w:basedOn w:val="a0"/>
    <w:uiPriority w:val="21"/>
    <w:qFormat/>
    <w:rsid w:val="00526F6C"/>
    <w:rPr>
      <w:i/>
      <w:iCs/>
      <w:color w:val="0F4761" w:themeColor="accent1" w:themeShade="BF"/>
    </w:rPr>
  </w:style>
  <w:style w:type="paragraph" w:styleId="a9">
    <w:name w:val="Intense Quote"/>
    <w:basedOn w:val="a"/>
    <w:next w:val="a"/>
    <w:link w:val="aa"/>
    <w:uiPriority w:val="30"/>
    <w:qFormat/>
    <w:rsid w:val="00526F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26F6C"/>
    <w:rPr>
      <w:i/>
      <w:iCs/>
      <w:color w:val="0F4761" w:themeColor="accent1" w:themeShade="BF"/>
    </w:rPr>
  </w:style>
  <w:style w:type="character" w:styleId="ab">
    <w:name w:val="Intense Reference"/>
    <w:basedOn w:val="a0"/>
    <w:uiPriority w:val="32"/>
    <w:qFormat/>
    <w:rsid w:val="00526F6C"/>
    <w:rPr>
      <w:b/>
      <w:bCs/>
      <w:smallCaps/>
      <w:color w:val="0F4761" w:themeColor="accent1" w:themeShade="BF"/>
      <w:spacing w:val="5"/>
    </w:rPr>
  </w:style>
  <w:style w:type="character" w:styleId="ac">
    <w:name w:val="Hyperlink"/>
    <w:basedOn w:val="a0"/>
    <w:uiPriority w:val="99"/>
    <w:unhideWhenUsed/>
    <w:rsid w:val="00DE6C2F"/>
    <w:rPr>
      <w:color w:val="467886" w:themeColor="hyperlink"/>
      <w:u w:val="single"/>
    </w:rPr>
  </w:style>
  <w:style w:type="character" w:styleId="ad">
    <w:name w:val="Unresolved Mention"/>
    <w:basedOn w:val="a0"/>
    <w:uiPriority w:val="99"/>
    <w:semiHidden/>
    <w:unhideWhenUsed/>
    <w:rsid w:val="00DE6C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yberleninka.ru/article/n/politicheskaya-sistema-rossii-na-sovremennom-etape-puti-modernizatsii" TargetMode="External"/><Relationship Id="rId3" Type="http://schemas.openxmlformats.org/officeDocument/2006/relationships/settings" Target="settings.xml"/><Relationship Id="rId7" Type="http://schemas.openxmlformats.org/officeDocument/2006/relationships/hyperlink" Target="https://cyberleninka.ru/article/n/struktura-politicheskoy-sistemy-sovremennoy-rossi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yberleninka.ru/article/n/transformatsiya-politicheskoy-sistemy-postsovetskoy-rossii-analiz-bazovyh-tendentsiy" TargetMode="External"/><Relationship Id="rId5" Type="http://schemas.openxmlformats.org/officeDocument/2006/relationships/hyperlink" Target="https://cyberleninka.ru/article/n/politicheskie-transformatsii-v-rossiyskoy-federatsii-1991-2020-g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1604</Words>
  <Characters>9145</Characters>
  <Application>Microsoft Office Word</Application>
  <DocSecurity>0</DocSecurity>
  <Lines>76</Lines>
  <Paragraphs>21</Paragraphs>
  <ScaleCrop>false</ScaleCrop>
  <Company/>
  <LinksUpToDate>false</LinksUpToDate>
  <CharactersWithSpaces>10728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Олька В</dc:creator>
  <cp:keywords/>
  <dc:description/>
  <cp:lastModifiedBy>Олька В</cp:lastModifiedBy>
  <cp:revision>32</cp:revision>
  <dcterms:created xsi:type="dcterms:W3CDTF">2025-11-18T20:27:00Z</dcterms:created>
  <dcterms:modified xsi:type="dcterms:W3CDTF">2025-11-19T19:07:00Z</dcterms:modified>
</cp:coreProperties>
</file>