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4133" w14:textId="42F751D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Добрый день! Сегодня хотела бы презентовать статью по анализу проблем демографического кризиса России и Японии.</w:t>
      </w:r>
    </w:p>
    <w:p w14:paraId="30190424" w14:textId="29E68C51" w:rsidR="009509FA" w:rsidRPr="001078D4" w:rsidRDefault="009509FA" w:rsidP="0040323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8D4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</w:p>
    <w:p w14:paraId="4AC09EE9" w14:textId="362D8BFF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Демографическая ситуация является ключевым фактором устойчивого развития любой страны. И Россия, и Япония на протяжении последних десятилетий переживают демографический кризис.</w:t>
      </w:r>
    </w:p>
    <w:p w14:paraId="5A9D3592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В России, по данным за период с 2014 по 2024 год, количество родившихся уменьшилось на</w:t>
      </w:r>
    </w:p>
    <w:p w14:paraId="5C1D1594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720.275 человек. Количество умерших сократилось на 93.712 человек. Число людей, получивших гражданство РФ, увеличилось с 157.800 до 209.000, хотя с 2021 года наблюдается спад.</w:t>
      </w:r>
    </w:p>
    <w:p w14:paraId="62D1AC0D" w14:textId="3B4883BB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В Японии демография ухудшается сильнее. Разница между 2024 и 2014 годом по количеству родившихся составила 282.621 человек, при этом наблюдается ежегодный спад. Количество смертей к 2024 году увеличилось на 345.659. Число иностранных резидентов выросло на 460.000 человек.</w:t>
      </w:r>
    </w:p>
    <w:p w14:paraId="421C0537" w14:textId="29FD7F86" w:rsidR="009509FA" w:rsidRPr="00107057" w:rsidRDefault="00E13FCF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</w:t>
      </w:r>
      <w:r w:rsidR="009509FA" w:rsidRPr="00107057">
        <w:rPr>
          <w:rFonts w:ascii="Times New Roman" w:hAnsi="Times New Roman" w:cs="Times New Roman"/>
          <w:sz w:val="28"/>
          <w:szCs w:val="28"/>
        </w:rPr>
        <w:t>нные мною данные были получены из таблицы 1 и 2 которые показаны на слайде. В связи с этим был проведён сравнительный и статистический анализ с выявлением прогноза демографической ситуации в обеих странах.</w:t>
      </w:r>
    </w:p>
    <w:p w14:paraId="4800E632" w14:textId="1AF7DF55" w:rsidR="009509FA" w:rsidRPr="001078D4" w:rsidRDefault="009509FA" w:rsidP="0040323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8D4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</w:p>
    <w:p w14:paraId="658BF67C" w14:textId="33BDB93D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Основной целью работы является сравнительный анализ ключевых тенденций демографического кризиса в России и Японии и построение прогноза на 2025–2030 годы.</w:t>
      </w:r>
    </w:p>
    <w:p w14:paraId="457BE995" w14:textId="3B24CD33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На основе статистического моделирования данных за 2014–2024 гг. будут получены прогнозные значения по основным демографическим показателям (рождаемость, смертность, миграция). Эти данные станут основой для сравнительной оценки будущей демографической ситуации в двух странах.</w:t>
      </w:r>
    </w:p>
    <w:p w14:paraId="6B519D9D" w14:textId="6523E1F4" w:rsidR="001078D4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По итогам анализа на основе построенного прогноза будут даны оценки и сформулированы рекомендации по мерам демографической политики, направленным на улучшение ситуации в России и Японии.</w:t>
      </w:r>
    </w:p>
    <w:p w14:paraId="5BEE91B1" w14:textId="1BD7DC7A" w:rsidR="009509FA" w:rsidRPr="001078D4" w:rsidRDefault="009509FA" w:rsidP="0040323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8D4">
        <w:rPr>
          <w:rFonts w:ascii="Times New Roman" w:hAnsi="Times New Roman" w:cs="Times New Roman"/>
          <w:b/>
          <w:bCs/>
          <w:sz w:val="28"/>
          <w:szCs w:val="28"/>
        </w:rPr>
        <w:t>Методология</w:t>
      </w:r>
    </w:p>
    <w:p w14:paraId="6A581F58" w14:textId="0A2B4693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Основываясь на имеющихся данных из официальных открытых источников о демографических положениях России и Японии, был проведен статистический анализ по следующим методологиям:</w:t>
      </w:r>
    </w:p>
    <w:p w14:paraId="51B77053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lastRenderedPageBreak/>
        <w:t>Для прогнозирования ситуации с 2025 по 2030 годы, были выбраны 3 модели линейной регрессии:</w:t>
      </w:r>
    </w:p>
    <w:p w14:paraId="055CF593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•</w:t>
      </w:r>
      <w:r w:rsidRPr="00107057">
        <w:rPr>
          <w:rFonts w:ascii="Times New Roman" w:hAnsi="Times New Roman" w:cs="Times New Roman"/>
          <w:sz w:val="28"/>
          <w:szCs w:val="28"/>
        </w:rPr>
        <w:tab/>
        <w:t>Линейная модель</w:t>
      </w:r>
    </w:p>
    <w:p w14:paraId="5A45BE93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•</w:t>
      </w:r>
      <w:r w:rsidRPr="00107057">
        <w:rPr>
          <w:rFonts w:ascii="Times New Roman" w:hAnsi="Times New Roman" w:cs="Times New Roman"/>
          <w:sz w:val="28"/>
          <w:szCs w:val="28"/>
        </w:rPr>
        <w:tab/>
        <w:t>Квадратичная модель</w:t>
      </w:r>
    </w:p>
    <w:p w14:paraId="40ACF3C1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•</w:t>
      </w:r>
      <w:r w:rsidRPr="00107057">
        <w:rPr>
          <w:rFonts w:ascii="Times New Roman" w:hAnsi="Times New Roman" w:cs="Times New Roman"/>
          <w:sz w:val="28"/>
          <w:szCs w:val="28"/>
        </w:rPr>
        <w:tab/>
        <w:t>Экспоненциальная модель</w:t>
      </w:r>
    </w:p>
    <w:p w14:paraId="717FF64B" w14:textId="288BD38C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 xml:space="preserve">Для отбора лучшей модели из предложенных трех были использованы два статистических критерия: Критерий </w:t>
      </w:r>
      <w:proofErr w:type="spellStart"/>
      <w:r w:rsidRPr="00107057">
        <w:rPr>
          <w:rFonts w:ascii="Times New Roman" w:hAnsi="Times New Roman" w:cs="Times New Roman"/>
          <w:sz w:val="28"/>
          <w:szCs w:val="28"/>
        </w:rPr>
        <w:t>Акайке</w:t>
      </w:r>
      <w:proofErr w:type="spellEnd"/>
      <w:r w:rsidRPr="00107057">
        <w:rPr>
          <w:rFonts w:ascii="Times New Roman" w:hAnsi="Times New Roman" w:cs="Times New Roman"/>
          <w:sz w:val="28"/>
          <w:szCs w:val="28"/>
        </w:rPr>
        <w:t xml:space="preserve"> и Байесовский критерий. В качестве самого исследования была построена </w:t>
      </w:r>
      <w:r w:rsidR="00107057" w:rsidRPr="00107057">
        <w:rPr>
          <w:rFonts w:ascii="Times New Roman" w:hAnsi="Times New Roman" w:cs="Times New Roman"/>
          <w:sz w:val="28"/>
          <w:szCs w:val="28"/>
        </w:rPr>
        <w:t>статистическая гипотеза,</w:t>
      </w:r>
      <w:r w:rsidRPr="00107057">
        <w:rPr>
          <w:rFonts w:ascii="Times New Roman" w:hAnsi="Times New Roman" w:cs="Times New Roman"/>
          <w:sz w:val="28"/>
          <w:szCs w:val="28"/>
        </w:rPr>
        <w:t xml:space="preserve"> рассматривающая комбинации улучшений или ухудшений положений демографии</w:t>
      </w:r>
    </w:p>
    <w:p w14:paraId="28338904" w14:textId="17C66839" w:rsidR="009509FA" w:rsidRPr="001078D4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Для подтверждения или опровержения гипотезы был выбран критерий хи-квадрат сложной гипотезы. Построение прогноза осуществляется по критериям: рождаемости, смертности и миграционного прироста или убыли.</w:t>
      </w:r>
    </w:p>
    <w:p w14:paraId="5C1C16A6" w14:textId="61560078" w:rsidR="009509FA" w:rsidRPr="001078D4" w:rsidRDefault="009509FA" w:rsidP="0040323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8D4">
        <w:rPr>
          <w:rFonts w:ascii="Times New Roman" w:hAnsi="Times New Roman" w:cs="Times New Roman"/>
          <w:b/>
          <w:bCs/>
          <w:sz w:val="28"/>
          <w:szCs w:val="28"/>
        </w:rPr>
        <w:t>Основные результаты России</w:t>
      </w:r>
    </w:p>
    <w:p w14:paraId="3C9DC0FC" w14:textId="39B5E53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На слайде приведены графики объединяющие все модели линейной регрессии и факт (черный график полигона частот), который показывает реальные данные. Треугольниками на графиках показан прогноз с 2025 по 2030 год.</w:t>
      </w:r>
    </w:p>
    <w:p w14:paraId="0B0165DB" w14:textId="0CB37004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На рисунке 1 представлены модели и прогноз для состояния демографии по рождаемости России. Синим отмечена линейная модель, оранжевым квадратичная, зеленым экспоненциальная и фиолетовым среднее. Квадратичная модель показывает прогноз аппроксимирующей полигон частот фактов. Однако лучшей моделью по критериям стала экспоненциальная модель, показывающая понижение рождаемости – примерно 950.000 на 2030 год.</w:t>
      </w:r>
    </w:p>
    <w:p w14:paraId="4FAD4206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На рисунке 2 представлены модели и прогноз для состояния демографии по рождаемости Японии.</w:t>
      </w:r>
    </w:p>
    <w:p w14:paraId="44CAB440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Цвета графиков так же соответствуют предыдущему и прописаны в легенде.</w:t>
      </w:r>
    </w:p>
    <w:p w14:paraId="2F71CD73" w14:textId="656866FB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 xml:space="preserve">Как видно по графику, к 2026 году может </w:t>
      </w:r>
      <w:r w:rsidR="0040323D" w:rsidRPr="00107057">
        <w:rPr>
          <w:rFonts w:ascii="Times New Roman" w:hAnsi="Times New Roman" w:cs="Times New Roman"/>
          <w:sz w:val="28"/>
          <w:szCs w:val="28"/>
        </w:rPr>
        <w:t>проявляться</w:t>
      </w:r>
      <w:r w:rsidRPr="00107057">
        <w:rPr>
          <w:rFonts w:ascii="Times New Roman" w:hAnsi="Times New Roman" w:cs="Times New Roman"/>
          <w:sz w:val="28"/>
          <w:szCs w:val="28"/>
        </w:rPr>
        <w:t xml:space="preserve"> выраженное ухудшение положения рождаемости в Японии – число родившихся к 2030 году может достичь минимальных 400.000 человек в год. Лучшей моделью по обоим критериям стала экспоненциальная модель, показавшая менее сильный спад – примерно 630.000 в год.</w:t>
      </w:r>
    </w:p>
    <w:p w14:paraId="3BE37238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 xml:space="preserve">На рисунке 3 представлены модели и прогноз для состояния демографии по смертности России. Полигон частот фактов показывает резкое возрастание к </w:t>
      </w:r>
      <w:r w:rsidRPr="00107057">
        <w:rPr>
          <w:rFonts w:ascii="Times New Roman" w:hAnsi="Times New Roman" w:cs="Times New Roman"/>
          <w:sz w:val="28"/>
          <w:szCs w:val="28"/>
        </w:rPr>
        <w:lastRenderedPageBreak/>
        <w:t>локальному максимуму, что обусловлено коронавирусом в период с начала 2021–2022 годы. При этом лучшая модель – экспоненциальная показывает относительно невысокое возрастание смертности – около 1.890.000 человек в год.</w:t>
      </w:r>
    </w:p>
    <w:p w14:paraId="1FA1A616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На рисунке 4 представлены модели и прогноз для состояния демографии по смертности Японии. Как видно средняя смертность варьируется в районе 1.430.000. Полигон частот почти совпал с квадратичной моделью, которая показывает самое большое стремление смертности (более 2.000.000), линейная модель показала смертность в 1.850.000. Лучшей моделью является – экспоненциальная модель показавшая смертность примерно в 1.840.000 человек на 2030 год.</w:t>
      </w:r>
    </w:p>
    <w:p w14:paraId="176D685F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На рисунке 5 представлены модели и прогноз для иностранных граждан, которые вероятно будут подавать на гражданство РФ в России. На графике видно сильный спад квадратичной модели, однако, ее критерий был велик, следовательно модель не правдива. Лучшая модель по критериям стала экспоненциальная – которая показала лучшее увеличение иностранных граждан, которые вероятно подадут на гражданство около 1.000.000 к 2030 году.</w:t>
      </w:r>
    </w:p>
    <w:p w14:paraId="5B49B7D6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На рисунке 6 представлены модели и прогноз для иностранных граждан, которые вероятно будут резидентами в Японии.</w:t>
      </w:r>
    </w:p>
    <w:p w14:paraId="49C1F7BD" w14:textId="138E758F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 xml:space="preserve">Приток иностранных граждан показывает улучшения несмотря на то, что квадратичная модель показывает резкое ухудшение – по критериям </w:t>
      </w:r>
      <w:proofErr w:type="spellStart"/>
      <w:r w:rsidRPr="00107057">
        <w:rPr>
          <w:rFonts w:ascii="Times New Roman" w:hAnsi="Times New Roman" w:cs="Times New Roman"/>
          <w:sz w:val="28"/>
          <w:szCs w:val="28"/>
        </w:rPr>
        <w:t>Акайке</w:t>
      </w:r>
      <w:proofErr w:type="spellEnd"/>
      <w:r w:rsidRPr="00107057">
        <w:rPr>
          <w:rFonts w:ascii="Times New Roman" w:hAnsi="Times New Roman" w:cs="Times New Roman"/>
          <w:sz w:val="28"/>
          <w:szCs w:val="28"/>
        </w:rPr>
        <w:t xml:space="preserve"> и Байесовского она была отброшена. Лучшей моделью стала экспоненциальная показавшая приток примерно в 545.000 граждан к 2030 году.</w:t>
      </w:r>
    </w:p>
    <w:p w14:paraId="3149DB23" w14:textId="3DC02842" w:rsidR="009509FA" w:rsidRPr="001078D4" w:rsidRDefault="009509FA" w:rsidP="0040323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8D4">
        <w:rPr>
          <w:rFonts w:ascii="Times New Roman" w:hAnsi="Times New Roman" w:cs="Times New Roman"/>
          <w:b/>
          <w:bCs/>
          <w:sz w:val="28"/>
          <w:szCs w:val="28"/>
        </w:rPr>
        <w:t>Результаты исследования</w:t>
      </w:r>
    </w:p>
    <w:p w14:paraId="0423FE51" w14:textId="42BEFE51" w:rsidR="009509FA" w:rsidRPr="001078D4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После проведения регрессионного анализа, была проведена статистическая часть. Выбрана правдивая гипотеза проверенная критерием хи-квадрат. На рисунке 7 представлена гистограмма- принятия гипотезы по частотам прогноза основываясь на p-значение. Как видно из графика, положение демографии в России и Японии может ухудшиться при текущем курсе демографической политики. По исследованию видно, что наблюдается ежегодное ухудшение показателей демографии.</w:t>
      </w:r>
    </w:p>
    <w:p w14:paraId="73E026F0" w14:textId="11CC16CB" w:rsidR="009509FA" w:rsidRPr="001078D4" w:rsidRDefault="009509FA" w:rsidP="0040323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78D4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2563699" w14:textId="56670988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 xml:space="preserve">Исследование подтвердило наличие глубокого системного демографического кризиса в России и Японии, который проявляется в снижении рождаемости, </w:t>
      </w:r>
      <w:r w:rsidRPr="00107057">
        <w:rPr>
          <w:rFonts w:ascii="Times New Roman" w:hAnsi="Times New Roman" w:cs="Times New Roman"/>
          <w:sz w:val="28"/>
          <w:szCs w:val="28"/>
        </w:rPr>
        <w:lastRenderedPageBreak/>
        <w:t xml:space="preserve">росте смертности и старении населения. Текущие меры демографической политики в обеих странах оказываются недостаточными для преодоления негативных тенденций. Требуется переход к комплексным стратегиям: России - к институциональным реформам вместо разовых выплат, Японии - к сбалансированной миграционной политике. Прогноз на </w:t>
      </w:r>
      <w:r w:rsidR="00D4694E" w:rsidRPr="00107057">
        <w:rPr>
          <w:rFonts w:ascii="Times New Roman" w:hAnsi="Times New Roman" w:cs="Times New Roman"/>
          <w:sz w:val="28"/>
          <w:szCs w:val="28"/>
        </w:rPr>
        <w:t>2025–</w:t>
      </w:r>
      <w:r w:rsidR="001078D4" w:rsidRPr="00107057">
        <w:rPr>
          <w:rFonts w:ascii="Times New Roman" w:hAnsi="Times New Roman" w:cs="Times New Roman"/>
          <w:sz w:val="28"/>
          <w:szCs w:val="28"/>
        </w:rPr>
        <w:t>2030 годы</w:t>
      </w:r>
      <w:r w:rsidRPr="00107057">
        <w:rPr>
          <w:rFonts w:ascii="Times New Roman" w:hAnsi="Times New Roman" w:cs="Times New Roman"/>
          <w:sz w:val="28"/>
          <w:szCs w:val="28"/>
        </w:rPr>
        <w:t xml:space="preserve"> остается негативным и требует долгосрочных решений, включая повышение производительности труда и внедрение автоматизации.</w:t>
      </w:r>
    </w:p>
    <w:p w14:paraId="10793F5C" w14:textId="541CCDC1" w:rsidR="009509FA" w:rsidRPr="00D4694E" w:rsidRDefault="00D4694E" w:rsidP="0040323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8D4">
        <w:rPr>
          <w:rFonts w:ascii="Times New Roman" w:hAnsi="Times New Roman" w:cs="Times New Roman"/>
          <w:b/>
          <w:bCs/>
          <w:sz w:val="28"/>
          <w:szCs w:val="28"/>
        </w:rPr>
        <w:t>Благодарю</w:t>
      </w:r>
      <w:r w:rsidR="009509FA" w:rsidRPr="001078D4">
        <w:rPr>
          <w:rFonts w:ascii="Times New Roman" w:hAnsi="Times New Roman" w:cs="Times New Roman"/>
          <w:b/>
          <w:bCs/>
          <w:sz w:val="28"/>
          <w:szCs w:val="28"/>
        </w:rPr>
        <w:t xml:space="preserve"> за внимание</w:t>
      </w:r>
      <w:r w:rsidR="009509FA" w:rsidRPr="00D4694E">
        <w:rPr>
          <w:rFonts w:ascii="Times New Roman" w:hAnsi="Times New Roman" w:cs="Times New Roman"/>
          <w:sz w:val="28"/>
          <w:szCs w:val="28"/>
        </w:rPr>
        <w:t>!</w:t>
      </w:r>
    </w:p>
    <w:p w14:paraId="1680739B" w14:textId="77777777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Исходные данные, графики и таблицы можно найти по ссылке на слайде. Готова ответить на вопросы.</w:t>
      </w:r>
    </w:p>
    <w:p w14:paraId="58DFCA36" w14:textId="0335F823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•</w:t>
      </w:r>
      <w:r w:rsidRPr="00107057">
        <w:rPr>
          <w:rFonts w:ascii="Times New Roman" w:hAnsi="Times New Roman" w:cs="Times New Roman"/>
          <w:sz w:val="28"/>
          <w:szCs w:val="28"/>
        </w:rPr>
        <w:tab/>
        <w:t>Вопрос</w:t>
      </w:r>
      <w:proofErr w:type="gramStart"/>
      <w:r w:rsidRPr="00107057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107057">
        <w:rPr>
          <w:rFonts w:ascii="Times New Roman" w:hAnsi="Times New Roman" w:cs="Times New Roman"/>
          <w:sz w:val="28"/>
          <w:szCs w:val="28"/>
        </w:rPr>
        <w:t xml:space="preserve"> такое регрессия? - Метод для моделирования зависимости между одной (целевой) переменной и одной или несколькими другими (признаками).</w:t>
      </w:r>
    </w:p>
    <w:p w14:paraId="1C5D6FB5" w14:textId="58F85E73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•</w:t>
      </w:r>
      <w:r w:rsidRPr="00107057">
        <w:rPr>
          <w:rFonts w:ascii="Times New Roman" w:hAnsi="Times New Roman" w:cs="Times New Roman"/>
          <w:sz w:val="28"/>
          <w:szCs w:val="28"/>
        </w:rPr>
        <w:tab/>
        <w:t>Вопрос</w:t>
      </w:r>
      <w:proofErr w:type="gramStart"/>
      <w:r w:rsidRPr="00107057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107057">
        <w:rPr>
          <w:rFonts w:ascii="Times New Roman" w:hAnsi="Times New Roman" w:cs="Times New Roman"/>
          <w:sz w:val="28"/>
          <w:szCs w:val="28"/>
        </w:rPr>
        <w:t xml:space="preserve"> такое легенда? </w:t>
      </w:r>
      <w:proofErr w:type="gramStart"/>
      <w:r w:rsidRPr="00107057">
        <w:rPr>
          <w:rFonts w:ascii="Times New Roman" w:hAnsi="Times New Roman" w:cs="Times New Roman"/>
          <w:sz w:val="28"/>
          <w:szCs w:val="28"/>
        </w:rPr>
        <w:t>- Это краткое описание</w:t>
      </w:r>
      <w:proofErr w:type="gramEnd"/>
      <w:r w:rsidRPr="00107057">
        <w:rPr>
          <w:rFonts w:ascii="Times New Roman" w:hAnsi="Times New Roman" w:cs="Times New Roman"/>
          <w:sz w:val="28"/>
          <w:szCs w:val="28"/>
        </w:rPr>
        <w:t xml:space="preserve"> функции на графике.</w:t>
      </w:r>
    </w:p>
    <w:p w14:paraId="4793306B" w14:textId="0372E933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•</w:t>
      </w:r>
      <w:r w:rsidRPr="00107057">
        <w:rPr>
          <w:rFonts w:ascii="Times New Roman" w:hAnsi="Times New Roman" w:cs="Times New Roman"/>
          <w:sz w:val="28"/>
          <w:szCs w:val="28"/>
        </w:rPr>
        <w:tab/>
        <w:t>Вопрос</w:t>
      </w:r>
      <w:proofErr w:type="gramStart"/>
      <w:r w:rsidRPr="00107057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107057">
        <w:rPr>
          <w:rFonts w:ascii="Times New Roman" w:hAnsi="Times New Roman" w:cs="Times New Roman"/>
          <w:sz w:val="28"/>
          <w:szCs w:val="28"/>
        </w:rPr>
        <w:t xml:space="preserve"> такое Хи-квадрат? - Критерий оценки гипотезы по П-значению, оно задается изначально.</w:t>
      </w:r>
    </w:p>
    <w:p w14:paraId="74B56584" w14:textId="1E9F55A3" w:rsidR="009509FA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•</w:t>
      </w:r>
      <w:r w:rsidRPr="00107057">
        <w:rPr>
          <w:rFonts w:ascii="Times New Roman" w:hAnsi="Times New Roman" w:cs="Times New Roman"/>
          <w:sz w:val="28"/>
          <w:szCs w:val="28"/>
        </w:rPr>
        <w:tab/>
        <w:t>Вопрос</w:t>
      </w:r>
      <w:proofErr w:type="gramStart"/>
      <w:r w:rsidRPr="00107057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107057">
        <w:rPr>
          <w:rFonts w:ascii="Times New Roman" w:hAnsi="Times New Roman" w:cs="Times New Roman"/>
          <w:sz w:val="28"/>
          <w:szCs w:val="28"/>
        </w:rPr>
        <w:t xml:space="preserve"> такое Гипотеза? - Статистическая гипотеза: это утверждение о принадлежности параметра основной или </w:t>
      </w:r>
      <w:r w:rsidR="00107057" w:rsidRPr="00107057">
        <w:rPr>
          <w:rFonts w:ascii="Times New Roman" w:hAnsi="Times New Roman" w:cs="Times New Roman"/>
          <w:sz w:val="28"/>
          <w:szCs w:val="28"/>
        </w:rPr>
        <w:t>альтернативной</w:t>
      </w:r>
      <w:r w:rsidRPr="00107057">
        <w:rPr>
          <w:rFonts w:ascii="Times New Roman" w:hAnsi="Times New Roman" w:cs="Times New Roman"/>
          <w:sz w:val="28"/>
          <w:szCs w:val="28"/>
        </w:rPr>
        <w:t xml:space="preserve"> гипотезе в данном случае параметр это данные прогноза.</w:t>
      </w:r>
    </w:p>
    <w:p w14:paraId="49BDD9E8" w14:textId="1474FB80" w:rsidR="007805C6" w:rsidRPr="00107057" w:rsidRDefault="009509FA" w:rsidP="0040323D">
      <w:pPr>
        <w:jc w:val="both"/>
        <w:rPr>
          <w:rFonts w:ascii="Times New Roman" w:hAnsi="Times New Roman" w:cs="Times New Roman"/>
          <w:sz w:val="28"/>
          <w:szCs w:val="28"/>
        </w:rPr>
      </w:pPr>
      <w:r w:rsidRPr="00107057">
        <w:rPr>
          <w:rFonts w:ascii="Times New Roman" w:hAnsi="Times New Roman" w:cs="Times New Roman"/>
          <w:sz w:val="28"/>
          <w:szCs w:val="28"/>
        </w:rPr>
        <w:t>•</w:t>
      </w:r>
      <w:r w:rsidRPr="00107057">
        <w:rPr>
          <w:rFonts w:ascii="Times New Roman" w:hAnsi="Times New Roman" w:cs="Times New Roman"/>
          <w:sz w:val="28"/>
          <w:szCs w:val="28"/>
        </w:rPr>
        <w:tab/>
        <w:t>Вопрос</w:t>
      </w:r>
      <w:proofErr w:type="gramStart"/>
      <w:r w:rsidRPr="00107057">
        <w:rPr>
          <w:rFonts w:ascii="Times New Roman" w:hAnsi="Times New Roman" w:cs="Times New Roman"/>
          <w:sz w:val="28"/>
          <w:szCs w:val="28"/>
        </w:rPr>
        <w:t>: Что</w:t>
      </w:r>
      <w:proofErr w:type="gramEnd"/>
      <w:r w:rsidRPr="00107057">
        <w:rPr>
          <w:rFonts w:ascii="Times New Roman" w:hAnsi="Times New Roman" w:cs="Times New Roman"/>
          <w:sz w:val="28"/>
          <w:szCs w:val="28"/>
        </w:rPr>
        <w:t xml:space="preserve"> такое критерии AIC/</w:t>
      </w:r>
      <w:proofErr w:type="gramStart"/>
      <w:r w:rsidRPr="00107057">
        <w:rPr>
          <w:rFonts w:ascii="Times New Roman" w:hAnsi="Times New Roman" w:cs="Times New Roman"/>
          <w:sz w:val="28"/>
          <w:szCs w:val="28"/>
        </w:rPr>
        <w:t>BIC ?</w:t>
      </w:r>
      <w:proofErr w:type="gramEnd"/>
      <w:r w:rsidRPr="00107057">
        <w:rPr>
          <w:rFonts w:ascii="Times New Roman" w:hAnsi="Times New Roman" w:cs="Times New Roman"/>
          <w:sz w:val="28"/>
          <w:szCs w:val="28"/>
        </w:rPr>
        <w:t xml:space="preserve"> - Критерии оценки правдивости моделей регрессии, сами критерии </w:t>
      </w:r>
      <w:r w:rsidR="00107057" w:rsidRPr="00107057">
        <w:rPr>
          <w:rFonts w:ascii="Times New Roman" w:hAnsi="Times New Roman" w:cs="Times New Roman"/>
          <w:sz w:val="28"/>
          <w:szCs w:val="28"/>
        </w:rPr>
        <w:t>позволяют</w:t>
      </w:r>
      <w:r w:rsidRPr="00107057">
        <w:rPr>
          <w:rFonts w:ascii="Times New Roman" w:hAnsi="Times New Roman" w:cs="Times New Roman"/>
          <w:sz w:val="28"/>
          <w:szCs w:val="28"/>
        </w:rPr>
        <w:t xml:space="preserve"> штрафовать модели за сложность что бы избежать переобучение модели.</w:t>
      </w:r>
    </w:p>
    <w:sectPr w:rsidR="007805C6" w:rsidRPr="00107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504"/>
    <w:multiLevelType w:val="hybridMultilevel"/>
    <w:tmpl w:val="788C0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47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1E"/>
    <w:rsid w:val="00107057"/>
    <w:rsid w:val="001078D4"/>
    <w:rsid w:val="002D652B"/>
    <w:rsid w:val="0040323D"/>
    <w:rsid w:val="00444A4F"/>
    <w:rsid w:val="0049588B"/>
    <w:rsid w:val="004B58A8"/>
    <w:rsid w:val="005D061E"/>
    <w:rsid w:val="007805C6"/>
    <w:rsid w:val="009509FA"/>
    <w:rsid w:val="00A72A00"/>
    <w:rsid w:val="00A83908"/>
    <w:rsid w:val="00D4694E"/>
    <w:rsid w:val="00DA5FFC"/>
    <w:rsid w:val="00E13FCF"/>
    <w:rsid w:val="00E27597"/>
    <w:rsid w:val="00E5055A"/>
    <w:rsid w:val="00E91292"/>
    <w:rsid w:val="00F0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E9A2"/>
  <w15:chartTrackingRefBased/>
  <w15:docId w15:val="{D34C90CE-2328-4B17-83FB-A738E6F5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0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6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6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6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6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6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6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6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6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6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6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0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8</cp:revision>
  <dcterms:created xsi:type="dcterms:W3CDTF">2025-11-29T00:20:00Z</dcterms:created>
  <dcterms:modified xsi:type="dcterms:W3CDTF">2025-11-29T11:00:00Z</dcterms:modified>
</cp:coreProperties>
</file>