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CATÁLOGO DE FONTES DE DADOS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5496"/>
          <w:sz w:val="28"/>
          <w:szCs w:val="28"/>
        </w:rPr>
        <w:t xml:space="preserve">Sistema de Inteligência Política — Amazonas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v5 — 13/05/2026 | Neo4j auditado | BRACC-ETL + Brazil-Visible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Catálogo Completo — Todas as Fontes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Total Neo4j: ~87M nodes (auditado 05/05/2026). PNCP: ~12% baixado (maio/2023). Backup: 10.2GB concluído 05/05.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Legenda: </w:t>
      </w:r>
      <w:r>
        <w:rPr>
          <w:rFonts w:ascii="Arial" w:cs="Arial" w:eastAsia="Arial" w:hAnsi="Arial"/>
          <w:color w:val="375623"/>
          <w:sz w:val="19"/>
          <w:szCs w:val="19"/>
        </w:rPr>
        <w:t xml:space="preserve">■ </w:t>
      </w:r>
      <w:r>
        <w:rPr>
          <w:rFonts w:ascii="Arial" w:cs="Arial" w:eastAsia="Arial" w:hAnsi="Arial"/>
          <w:sz w:val="19"/>
          <w:szCs w:val="19"/>
        </w:rPr>
        <w:t xml:space="preserve">OK  </w:t>
      </w:r>
      <w:r>
        <w:rPr>
          <w:rFonts w:ascii="Arial" w:cs="Arial" w:eastAsia="Arial" w:hAnsi="Arial"/>
          <w:color w:val="7F6000"/>
          <w:sz w:val="19"/>
          <w:szCs w:val="19"/>
        </w:rPr>
        <w:t xml:space="preserve">■ </w:t>
      </w:r>
      <w:r>
        <w:rPr>
          <w:rFonts w:ascii="Arial" w:cs="Arial" w:eastAsia="Arial" w:hAnsi="Arial"/>
          <w:sz w:val="19"/>
          <w:szCs w:val="19"/>
        </w:rPr>
        <w:t xml:space="preserve">Rodando  </w:t>
      </w:r>
      <w:r>
        <w:rPr>
          <w:rFonts w:ascii="Arial" w:cs="Arial" w:eastAsia="Arial" w:hAnsi="Arial"/>
          <w:color w:val="4A148C"/>
          <w:sz w:val="19"/>
          <w:szCs w:val="19"/>
        </w:rPr>
        <w:t xml:space="preserve">■ </w:t>
      </w:r>
      <w:r>
        <w:rPr>
          <w:rFonts w:ascii="Arial" w:cs="Arial" w:eastAsia="Arial" w:hAnsi="Arial"/>
          <w:sz w:val="19"/>
          <w:szCs w:val="19"/>
        </w:rPr>
        <w:t xml:space="preserve">Baixando  </w:t>
      </w:r>
      <w:r>
        <w:rPr>
          <w:rFonts w:ascii="Arial" w:cs="Arial" w:eastAsia="Arial" w:hAnsi="Arial"/>
          <w:color w:val="833C00"/>
          <w:sz w:val="19"/>
          <w:szCs w:val="19"/>
        </w:rPr>
        <w:t xml:space="preserve">■ </w:t>
      </w:r>
      <w:r>
        <w:rPr>
          <w:rFonts w:ascii="Arial" w:cs="Arial" w:eastAsia="Arial" w:hAnsi="Arial"/>
          <w:sz w:val="19"/>
          <w:szCs w:val="19"/>
        </w:rPr>
        <w:t xml:space="preserve">Pendente  </w:t>
      </w:r>
      <w:r>
        <w:rPr>
          <w:rFonts w:ascii="Arial" w:cs="Arial" w:eastAsia="Arial" w:hAnsi="Arial"/>
          <w:color w:val="7F4C00"/>
          <w:sz w:val="19"/>
          <w:szCs w:val="19"/>
        </w:rPr>
        <w:t xml:space="preserve">■ </w:t>
      </w:r>
      <w:r>
        <w:rPr>
          <w:rFonts w:ascii="Arial" w:cs="Arial" w:eastAsia="Arial" w:hAnsi="Arial"/>
          <w:sz w:val="19"/>
          <w:szCs w:val="19"/>
        </w:rPr>
        <w:t xml:space="preserve">Crítico AM  </w:t>
      </w:r>
      <w:r>
        <w:rPr>
          <w:rFonts w:ascii="Arial" w:cs="Arial" w:eastAsia="Arial" w:hAnsi="Arial"/>
          <w:color w:val="7F0000"/>
          <w:sz w:val="19"/>
          <w:szCs w:val="19"/>
        </w:rPr>
        <w:t xml:space="preserve">■ </w:t>
      </w:r>
      <w:r>
        <w:rPr>
          <w:rFonts w:ascii="Arial" w:cs="Arial" w:eastAsia="Arial" w:hAnsi="Arial"/>
          <w:sz w:val="19"/>
          <w:szCs w:val="19"/>
        </w:rPr>
        <w:t xml:space="preserve">A implementar / bloqueado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2000"/>
        <w:gridCol w:w="1300"/>
        <w:gridCol w:w="1400"/>
        <w:gridCol w:w="1160"/>
        <w:gridCol w:w="24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Fonte / Pipeline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Órgão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Nodes / Conteúdo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Download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Importação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Observações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cnpj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Receita Federal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 40.6M + Partner 17.7M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Base principal do grafo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siconfi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Tesouro Nacional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MunicipalFinance 3.4M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Índice finance_id criado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datasus (CNES)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DATASUS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Health 612k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Só CNES baixado — SIHSUS pendente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opensanctions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OpenSanctions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GlobalPEP 117.9k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Cobre eu_sanctions+world_bank+pep_cgu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viagens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Portal Transparência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GovTravel 260k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cpgf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Portal Transparência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GovCardExpense 131.9k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renuncias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Receita Federal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TaxWaiver 291.8k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Tesouro Nacional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Amendment 101.7k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Importado 05/05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icij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ICIJ Offshore Leaks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OffshoreOfficer 6.5k + Entity 4.8k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senado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Senado Federal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CPIs + sessões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sanctions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CGU CEIS/CNEP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Sanction 24k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cepim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CGU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BarredNGO 3.5k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Referer fix 04/05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ceaf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CGU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Expulsion 4k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leniency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CGU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LeniencyAgreement 115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cvm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CVM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CVMProceeding 537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cvm_funds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CVM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Fund 41.1k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holdings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Receita Federal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Holdings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ofac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OFAC EUA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InternationalSanction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un_sanctions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InternationalSanction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bcb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Banco Central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Penalidades 16.4k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Olinda — reescrito 04/05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senado_cpis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Inquiry/CPI 105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querido_diario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Serenata de Amor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MunicipalGazetteAct 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Parcial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Election 33.6k + 2.3M rows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Importado 06/05 ~00:27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transparencia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Portal Transparência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Contract 64.1k + 136k rows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servidores.csv ausente — resto OK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camara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Câmara Federal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Expense (parcial 494k)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PENDENTE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Alta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Código vetorizado pronto — rodar separado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pncp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PNCP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Licitações federais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12% (~maio/23)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AGUARDAR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Alta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Baixando — estimativa dias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bndes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BNDES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Financiamentos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NÃO BAIXADO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Média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Script disponível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ibama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IBAMA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Embargos ambientais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NÃO BAIXADO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C00"/>
                <w:sz w:val="19"/>
                <w:szCs w:val="19"/>
              </w:rPr>
              <w:t xml:space="preserve">Alta — 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Crítico AM — script disponível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inep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Educação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NÃO BAIXADO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Média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Script disponível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pgfn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PGFN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Devedores União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NÃO BAIXADO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Média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Script disponível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Acórdãos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NÃO BAIXADO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Média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Script disponível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comprasnet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ComprasNet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Licitações legado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NÃO BAIXADO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Média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Script disponível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transferegov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TransfereGov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Convênios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NÃO BAIXADO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Média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Script disponível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tse_bens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Bens declarados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NÃO BAIXADO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Média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Script disponível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tse_filiados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Filiados partidários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NÃO BAIXADO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Baixa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Script disponível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SIHSUS (DATASUS)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DATASUS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Internações SUS — desvio verba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A IMPLEMENTAR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C00"/>
                <w:sz w:val="19"/>
                <w:szCs w:val="19"/>
              </w:rPr>
              <w:t xml:space="preserve">CRÍTICO 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Cruzar com CNES para detectar fraude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INPE PRODES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Desmatamento Amazônia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A IMPLEMENTAR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C00"/>
                <w:sz w:val="19"/>
                <w:szCs w:val="19"/>
              </w:rPr>
              <w:t xml:space="preserve">CRÍTICO 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Receita: Desmat×CAR×Embargos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SICAR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Cadastro Ambiental Rural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A IMPLEMENTAR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C00"/>
                <w:sz w:val="19"/>
                <w:szCs w:val="19"/>
              </w:rPr>
              <w:t xml:space="preserve">CRÍTICO 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Receita: Desmat×CAR×Embargos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ANTAQ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ANTAQ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Transporte aquaviário — rios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A IMPLEMENTAR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Alta — 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Hidrovias AM — brazil-visible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CNJ DataJud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CNJ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Processos judiciais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A IMPLEMENTAR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Alta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Verificar credencial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SINESP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Segurança pública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A IMPLEMENTAR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Média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brazil-visible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IBGE Séries/SIDRA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IBGE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Estatísticas macro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A IMPLEMENTAR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Média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Contexto econômico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DATAPREV/INSS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Benefícios previdenciários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A IMPLEMENTAR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Média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Cruzar com servidores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rais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MTE / BigQuery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Empregos formais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CREDENCIAL GCP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Baixa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Depende conta GCP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Imprensa Oficial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Diário Oficial União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CREDENCIAL GCP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Baixa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Depende conta GCP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STF / BigQuery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Jurisprudência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CREDENCIAL GCP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Baixa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Depende conta GCP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mides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MDS / BigQuery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Assistência social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CREDENCIAL GCP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Baixa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Depende conta GCP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right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v5 — 13/05/2026 | BRACC-ETL + Brazil-Visible</w:t>
      </w:r>
    </w:p>
    <w:p>
      <w:pPr>
        <w:spacing w:before="400" w:after="120"/>
      </w:pPr>
      <w:r>
        <w:rPr>
          <w:rFonts w:ascii="Arial" w:hAnsi="Arial"/>
          <w:b/>
          <w:color w:val="1F5C99"/>
          <w:sz w:val="26"/>
        </w:rPr>
        <w:t>FONTES AMAZONAS</w:t>
      </w:r>
    </w:p>
    <w:p>
      <w:pPr>
        <w:spacing w:before="80" w:after="80"/>
      </w:pPr>
      <w:r>
        <w:rPr>
          <w:rFonts w:ascii="Arial" w:hAnsi="Arial"/>
          <w:b/>
          <w:sz w:val="20"/>
        </w:rPr>
        <w:t>transparencia_am — Portal Transpariência do Amazonas</w:t>
      </w:r>
    </w:p>
    <w:p>
      <w:pPr>
        <w:spacing w:before="60" w:after="60"/>
      </w:pPr>
      <w:r>
        <w:rPr>
          <w:rFonts w:ascii="Arial" w:hAnsi="Arial"/>
          <w:sz w:val="18"/>
        </w:rPr>
        <w:t xml:space="preserve">URL: https://www.transparencia.am.gov.br/pessoal/ | API: admin-ajax.php</w:t>
      </w:r>
    </w:p>
    <w:p>
      <w:pPr>
        <w:spacing w:before="60" w:after="60"/>
      </w:pPr>
      <w:r>
        <w:rPr>
          <w:rFonts w:ascii="Arial" w:hAnsi="Arial"/>
          <w:sz w:val="18"/>
        </w:rPr>
        <w:t xml:space="preserve">Conteúdo: Remuneração de servidores estaduais AM | Label Neo4j: GovEmployee</w:t>
      </w:r>
    </w:p>
    <w:p>
      <w:pPr>
        <w:spacing w:before="60" w:after="60"/>
      </w:pPr>
      <w:r>
        <w:rPr>
          <w:rFonts w:ascii="Arial" w:hAnsi="Arial"/>
          <w:sz w:val="18"/>
        </w:rPr>
        <w:t xml:space="preserve">Período: 2014–2026 | Script: etl/scripts/download_transparencia_am.py</w:t>
      </w:r>
    </w:p>
    <w:p>
      <w:pPr>
        <w:spacing w:before="60" w:after="60"/>
      </w:pPr>
      <w:r>
        <w:rPr>
          <w:rFonts w:ascii="Arial" w:hAnsi="Arial"/>
          <w:sz w:val="18"/>
        </w:rPr>
        <w:t xml:space="preserve">Status download: em andamento (~4.934 CSVs em 13/05/2026) | Bug pendente: rename Windows (FileExistsError)</w:t>
      </w:r>
    </w:p>
    <w:p>
      <w:pPr>
        <w:spacing w:before="60" w:after="60"/>
      </w:pPr>
      <w:r>
        <w:rPr>
          <w:rFonts w:ascii="Arial" w:hAnsi="Arial"/>
          <w:sz w:val="18"/>
        </w:rPr>
        <w:t xml:space="preserve">Status importação: 111.500 GovEmployee nodes importados (parcial)</w:t>
      </w:r>
    </w:p>
    <w:p>
      <w:pPr>
        <w:spacing w:before="100" w:after="60"/>
      </w:pPr>
      <w:r>
        <w:rPr>
          <w:rFonts w:ascii="Arial" w:hAnsi="Arial"/>
          <w:b/>
          <w:sz w:val="18"/>
        </w:rPr>
        <w:t>80 ÓRGÃOS MAPEADOS (obtido via Vue $data.orgaos em 12/05/2026):</w:t>
      </w:r>
    </w:p>
    <w:tbl>
      <w:tblPr>
        <w:tblW w:w="550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000"/>
        <w:gridCol w:w="1500"/>
      </w:tblGrid>
      <w:tr>
        <w:tc>
          <w:tcPr>
            <w:tcW w:w="4000" w:type="dxa"/>
            <w:shd w:val="clear" w:fill="1F5C9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Nome</w:t>
            </w:r>
          </w:p>
        </w:tc>
        <w:tc>
          <w:tcPr>
            <w:tcW w:w="1500" w:type="dxa"/>
            <w:shd w:val="clear" w:fill="1F5C9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 API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ADAF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76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ADS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445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APOSENTADOS_EXECUTIVO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127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APOSENTADOS_ALEAM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10113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APOSENTADOS_PGJ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10108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APOSENTADOS_TCE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10106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APOSENTADOS_TJA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10110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ARSEPAM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93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CASA_CIVIL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77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CASA_MILITAR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94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CB_CIVIS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95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CBMAM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96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CETAM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74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CGE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75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CSC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97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DEFESA_CIVIL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13891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DETRAN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98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ERGSP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99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FAAR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4572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FAPEAM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100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FCECON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101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FEH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86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FEPIAM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396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FHAJ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102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FHEMOAM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103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FMT_AM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104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FUHAM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92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FUNATI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12954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FUNDACAO_AMAZONPREV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87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FUNDACAO_VILA_OLIMPICA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105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FUNTEC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106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FVS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17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IDAM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107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IMPRENSA_OFICIAL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108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IPAAM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109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IPEM_AM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110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JUCEA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111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OUVIDORIA_GERAL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112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PENSIONISTAS_EXECUTIVO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128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PENSIONISTAS_ALEAM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10112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PENSIONISTAS_PGJ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10107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PENSIONISTAS_TCE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10105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PENSIONISTAS_TJA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10109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PGE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80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PM_ATIVOS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113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PM_CIVIS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114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POLICIA_CIVIL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115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PROCON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4573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PRODAM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136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SEAD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90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SEAD_PENSAO_ESPECIAL_I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129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SEAD_PENSAO_ESPECIAL_II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133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SEAD_PENSAO_HANSENIANOS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132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SEAP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73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SEAS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82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SEC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126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SECOM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72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SECT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122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SEDECTI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83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SEDEL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13378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SEDUC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91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SEDURB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13748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SEFAZ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89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SEGOV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13280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SEIND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22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SEINFRA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116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SEJEL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117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SEJUSC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84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SEMA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81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SEMIG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13281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SEPA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14377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SEPCD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14378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SEPED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118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SEPET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14376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SEPROR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119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SERFI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397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SERGB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79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SES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88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SETRAB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120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SGVG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78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SNPH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121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SRMM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71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SSP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123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SUHAB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124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UEA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125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UGPADEAM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13800</w:t>
            </w:r>
          </w:p>
        </w:tc>
      </w:tr>
      <w:tr>
        <w:tc>
          <w:tcPr>
            <w:tcW w:w="4000" w:type="dxa"/>
          </w:tcPr>
          <w:p>
            <w:r>
              <w:rPr>
                <w:rFonts w:ascii="Courier New" w:hAnsi="Courier New"/>
                <w:sz w:val="16"/>
              </w:rPr>
              <w:t>UGPE</w:t>
            </w:r>
          </w:p>
        </w:tc>
        <w:tc>
          <w:tcPr>
            <w:tcW w:w="1500" w:type="dxa"/>
          </w:tcPr>
          <w:p>
            <w:r>
              <w:rPr>
                <w:rFonts w:ascii="Courier New" w:hAnsi="Courier New"/>
                <w:sz w:val="16"/>
              </w:rPr>
              <w:t>85</w:t>
            </w:r>
          </w:p>
        </w:tc>
      </w:tr>
    </w:tbl>
    <w:p>
      <w:pPr>
        <w:spacing w:before="120" w:after="80"/>
      </w:pPr>
      <w:r>
        <w:rPr>
          <w:rFonts w:ascii="Arial" w:hAnsi="Arial"/>
          <w:b/>
          <w:color w:val="1F5C99"/>
          <w:sz w:val="20"/>
        </w:rPr>
        <w:t>FONTES AMAZONAS PENDENTES DE IMPLEMENTAÇÃO</w:t>
      </w:r>
    </w:p>
    <w:p>
      <w:pPr>
        <w:spacing w:before="60" w:after="40"/>
      </w:pPr>
      <w:r>
        <w:rPr>
          <w:rFonts w:ascii="Arial" w:hAnsi="Arial"/>
          <w:sz w:val="18"/>
        </w:rPr>
        <w:t xml:space="preserve">ibama_am — Embargos ambientais AM — CRÍTICO | inpe_prodes — Desmatamento Amazônia — CRÍTICO | sicar — Cadastro Ambiental Rural — CRÍTICO | antaq — Hidrovias AM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2026-05-06T11:58:12.660Z</dcterms:created>
  <dcterms:modified xsi:type="dcterms:W3CDTF">2026-05-06T11:58:12.675Z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