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192" w:rsidRDefault="169EC359" w14:paraId="0D2411E9" w14:textId="00A7B8BE">
      <w:r w:rsidRPr="6E5DC8D6">
        <w:rPr>
          <w:rFonts w:ascii="Calibri" w:hAnsi="Calibri" w:eastAsia="Calibri" w:cs="Calibri"/>
          <w:color w:val="374151"/>
          <w:sz w:val="24"/>
          <w:szCs w:val="24"/>
        </w:rPr>
        <w:t>Password Creation and Management Policy</w:t>
      </w:r>
    </w:p>
    <w:p w:rsidR="005F6192" w:rsidRDefault="169EC359" w14:paraId="25F86697" w14:textId="0511114B">
      <w:r w:rsidRPr="6E5DC8D6">
        <w:rPr>
          <w:rFonts w:ascii="Calibri" w:hAnsi="Calibri" w:eastAsia="Calibri" w:cs="Calibri"/>
          <w:color w:val="374151"/>
          <w:sz w:val="24"/>
          <w:szCs w:val="24"/>
        </w:rPr>
        <w:t>Purpose: The purpose of this policy is to establish guidelines for creating and managing passwords to ensure the security of our company's information and assets.</w:t>
      </w:r>
    </w:p>
    <w:p w:rsidR="005F6192" w:rsidRDefault="169EC359" w14:paraId="0EDA1CEB" w14:textId="0C06A614">
      <w:r w:rsidRPr="6E5DC8D6">
        <w:rPr>
          <w:rFonts w:ascii="Calibri" w:hAnsi="Calibri" w:eastAsia="Calibri" w:cs="Calibri"/>
          <w:color w:val="374151"/>
          <w:sz w:val="24"/>
          <w:szCs w:val="24"/>
        </w:rPr>
        <w:t>Policy:</w:t>
      </w:r>
    </w:p>
    <w:p w:rsidR="005F6192" w:rsidP="6E5DC8D6" w:rsidRDefault="169EC359" w14:paraId="0F9578DE" w14:textId="2AEDFE2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Password Creation: </w:t>
      </w:r>
    </w:p>
    <w:p w:rsidR="005F6192" w:rsidP="74F65E8A" w:rsidRDefault="169EC359" w14:paraId="08371DBB" w14:textId="31DAE3A4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a. Passwords must be a minimum of 8 characters long. </w:t>
      </w:r>
    </w:p>
    <w:p w:rsidR="005F6192" w:rsidP="74F65E8A" w:rsidRDefault="169EC359" w14:paraId="3B7AB270" w14:textId="276E48B9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b. Passwords must contain at least one uppercase letter, one lowercase letter, one number, and one special character. </w:t>
      </w:r>
    </w:p>
    <w:p w:rsidR="005F6192" w:rsidP="74F65E8A" w:rsidRDefault="169EC359" w14:paraId="04B68399" w14:textId="3A7C7A1F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c. Passwords must not contain any dictionary words, names, or any easily guessable information such as birthdates or phone numbers. </w:t>
      </w:r>
    </w:p>
    <w:p w:rsidR="005F6192" w:rsidP="74F65E8A" w:rsidRDefault="169EC359" w14:paraId="26762B14" w14:textId="4C4F8B95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d. Passwords must be unique and not used for any other accounts or services. </w:t>
      </w:r>
    </w:p>
    <w:p w:rsidR="005F6192" w:rsidP="74F65E8A" w:rsidRDefault="169EC359" w14:paraId="1BA64C23" w14:textId="6AB69263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e. Passwords must be changed every 90 days. </w:t>
      </w:r>
    </w:p>
    <w:p w:rsidR="005F6192" w:rsidP="74F65E8A" w:rsidRDefault="169EC359" w14:paraId="2F242B53" w14:textId="408FFEBB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>f. Passwords must never be shared with anyone, including IT support staff.</w:t>
      </w:r>
    </w:p>
    <w:p w:rsidR="005F6192" w:rsidP="6E5DC8D6" w:rsidRDefault="169EC359" w14:paraId="7F7948BB" w14:textId="7550CF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Password Management: </w:t>
      </w:r>
    </w:p>
    <w:p w:rsidR="005F6192" w:rsidP="74F65E8A" w:rsidRDefault="169EC359" w14:paraId="13E0FFA0" w14:textId="17E06874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a. Passwords must be stored securely and never be written down on paper or stored in plain text. </w:t>
      </w:r>
    </w:p>
    <w:p w:rsidR="005F6192" w:rsidP="74F65E8A" w:rsidRDefault="169EC359" w14:paraId="3E1C79DA" w14:textId="1206FDAD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b. Passwords must not be saved in web browsers or any software that can store passwords. </w:t>
      </w:r>
    </w:p>
    <w:p w:rsidR="005F6192" w:rsidP="74F65E8A" w:rsidRDefault="169EC359" w14:paraId="1906ED23" w14:textId="65EC87DB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c. Users should log out of their accounts when they are finished working and never leave their computers unattended while logged in. </w:t>
      </w:r>
    </w:p>
    <w:p w:rsidR="005F6192" w:rsidP="74F65E8A" w:rsidRDefault="169EC359" w14:paraId="3B356E45" w14:textId="7C0686F5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d. Passwords must be reset immediately if they are suspected of being compromised or if there is any suspicion of unauthorized access. </w:t>
      </w:r>
    </w:p>
    <w:p w:rsidR="005F6192" w:rsidP="74F65E8A" w:rsidRDefault="169EC359" w14:paraId="2AF34858" w14:textId="2CF1F07A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e. Users should use a different password for each account or service to prevent unauthorized access to multiple accounts in case of a password breach. </w:t>
      </w:r>
    </w:p>
    <w:p w:rsidR="005F6192" w:rsidP="74F65E8A" w:rsidRDefault="169EC359" w14:paraId="1D9351FE" w14:textId="3AE85DF2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f. </w:t>
      </w:r>
      <w:proofErr w:type="gramStart"/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>Multi-factor</w:t>
      </w:r>
      <w:proofErr w:type="gramEnd"/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 authentication should be used wherever possible to add an extra layer of security to the authentication process.</w:t>
      </w:r>
    </w:p>
    <w:p w:rsidR="005F6192" w:rsidP="6E5DC8D6" w:rsidRDefault="169EC359" w14:paraId="7ED4788B" w14:textId="07914AC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Password Requirements for Third-party Vendors: </w:t>
      </w:r>
    </w:p>
    <w:p w:rsidR="005F6192" w:rsidP="74F65E8A" w:rsidRDefault="169EC359" w14:paraId="5EEAB781" w14:textId="28559095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a. All third-party vendors that have access to our company's information or systems must adhere to the same password creation and management policy as our employees. </w:t>
      </w:r>
    </w:p>
    <w:p w:rsidR="005F6192" w:rsidP="74F65E8A" w:rsidRDefault="169EC359" w14:paraId="3838682F" w14:textId="30C293FE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 xml:space="preserve">b. Third-party vendors must use unique passwords for accessing our systems and must never share passwords with anyone, including IT support staff. </w:t>
      </w:r>
    </w:p>
    <w:p w:rsidR="005F6192" w:rsidP="74F65E8A" w:rsidRDefault="169EC359" w14:paraId="20657569" w14:textId="7635094A">
      <w:pPr>
        <w:pStyle w:val="Normal"/>
        <w:ind w:left="0" w:firstLine="720"/>
        <w:rPr>
          <w:rFonts w:ascii="Calibri" w:hAnsi="Calibri" w:eastAsia="Calibri" w:cs="Calibri"/>
          <w:color w:val="374151"/>
          <w:sz w:val="24"/>
          <w:szCs w:val="24"/>
        </w:rPr>
      </w:pPr>
      <w:r w:rsidRPr="74F65E8A" w:rsidR="169EC359">
        <w:rPr>
          <w:rFonts w:ascii="Calibri" w:hAnsi="Calibri" w:eastAsia="Calibri" w:cs="Calibri"/>
          <w:color w:val="374151"/>
          <w:sz w:val="24"/>
          <w:szCs w:val="24"/>
        </w:rPr>
        <w:t>c. Third-party vendors must notify us immediately if they suspect that their password has been compromised.</w:t>
      </w:r>
    </w:p>
    <w:p w:rsidR="005F6192" w:rsidRDefault="169EC359" w14:paraId="6E1E9463" w14:textId="4E5A9F72">
      <w:r w:rsidRPr="6E5DC8D6">
        <w:rPr>
          <w:rFonts w:ascii="Calibri" w:hAnsi="Calibri" w:eastAsia="Calibri" w:cs="Calibri"/>
          <w:color w:val="374151"/>
          <w:sz w:val="24"/>
          <w:szCs w:val="24"/>
        </w:rPr>
        <w:t>Enforcement: Violation of this policy may result in disciplinary action, up to and including termination of employment or contract. It is the responsibility of each employee, contractor, and third-party vendor to adhere to this policy.</w:t>
      </w:r>
    </w:p>
    <w:p w:rsidR="005F6192" w:rsidRDefault="169EC359" w14:paraId="3CB2679D" w14:textId="79F441D2">
      <w:r w:rsidRPr="6E5DC8D6">
        <w:rPr>
          <w:rFonts w:ascii="Calibri" w:hAnsi="Calibri" w:eastAsia="Calibri" w:cs="Calibri"/>
          <w:color w:val="374151"/>
          <w:sz w:val="24"/>
          <w:szCs w:val="24"/>
        </w:rPr>
        <w:t>Review: This policy will be reviewed and updated annually or as needed by the IT department.</w:t>
      </w:r>
    </w:p>
    <w:p w:rsidR="005F6192" w:rsidP="6E5DC8D6" w:rsidRDefault="005F6192" w14:paraId="2C078E63" w14:textId="0E19DC74"/>
    <w:sectPr w:rsidR="005F61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FD1A0"/>
    <w:multiLevelType w:val="hybridMultilevel"/>
    <w:tmpl w:val="FFFFFFFF"/>
    <w:lvl w:ilvl="0" w:tplc="F9920060">
      <w:start w:val="1"/>
      <w:numFmt w:val="decimal"/>
      <w:lvlText w:val="%1."/>
      <w:lvlJc w:val="left"/>
      <w:pPr>
        <w:ind w:left="720" w:hanging="360"/>
      </w:pPr>
    </w:lvl>
    <w:lvl w:ilvl="1" w:tplc="E312A97E">
      <w:start w:val="1"/>
      <w:numFmt w:val="lowerLetter"/>
      <w:lvlText w:val="%2."/>
      <w:lvlJc w:val="left"/>
      <w:pPr>
        <w:ind w:left="1440" w:hanging="360"/>
      </w:pPr>
    </w:lvl>
    <w:lvl w:ilvl="2" w:tplc="D22C67FC">
      <w:start w:val="1"/>
      <w:numFmt w:val="lowerRoman"/>
      <w:lvlText w:val="%3."/>
      <w:lvlJc w:val="right"/>
      <w:pPr>
        <w:ind w:left="2160" w:hanging="180"/>
      </w:pPr>
    </w:lvl>
    <w:lvl w:ilvl="3" w:tplc="96687904">
      <w:start w:val="1"/>
      <w:numFmt w:val="decimal"/>
      <w:lvlText w:val="%4."/>
      <w:lvlJc w:val="left"/>
      <w:pPr>
        <w:ind w:left="2880" w:hanging="360"/>
      </w:pPr>
    </w:lvl>
    <w:lvl w:ilvl="4" w:tplc="F95CCA74">
      <w:start w:val="1"/>
      <w:numFmt w:val="lowerLetter"/>
      <w:lvlText w:val="%5."/>
      <w:lvlJc w:val="left"/>
      <w:pPr>
        <w:ind w:left="3600" w:hanging="360"/>
      </w:pPr>
    </w:lvl>
    <w:lvl w:ilvl="5" w:tplc="67BE7E02">
      <w:start w:val="1"/>
      <w:numFmt w:val="lowerRoman"/>
      <w:lvlText w:val="%6."/>
      <w:lvlJc w:val="right"/>
      <w:pPr>
        <w:ind w:left="4320" w:hanging="180"/>
      </w:pPr>
    </w:lvl>
    <w:lvl w:ilvl="6" w:tplc="ADBE0438">
      <w:start w:val="1"/>
      <w:numFmt w:val="decimal"/>
      <w:lvlText w:val="%7."/>
      <w:lvlJc w:val="left"/>
      <w:pPr>
        <w:ind w:left="5040" w:hanging="360"/>
      </w:pPr>
    </w:lvl>
    <w:lvl w:ilvl="7" w:tplc="2C58B6E2">
      <w:start w:val="1"/>
      <w:numFmt w:val="lowerLetter"/>
      <w:lvlText w:val="%8."/>
      <w:lvlJc w:val="left"/>
      <w:pPr>
        <w:ind w:left="5760" w:hanging="360"/>
      </w:pPr>
    </w:lvl>
    <w:lvl w:ilvl="8" w:tplc="9788A3D8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ED879"/>
    <w:rsid w:val="005F6192"/>
    <w:rsid w:val="169EC359"/>
    <w:rsid w:val="176ED879"/>
    <w:rsid w:val="515170BC"/>
    <w:rsid w:val="6E5DC8D6"/>
    <w:rsid w:val="74F6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D879"/>
  <w15:chartTrackingRefBased/>
  <w15:docId w15:val="{1125E542-69DC-4158-BD82-90C84D8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98E06E5B10A45A237A8B34A44F572" ma:contentTypeVersion="13" ma:contentTypeDescription="Create a new document." ma:contentTypeScope="" ma:versionID="01f6a46ec7ee02cff22a28b8e2290826">
  <xsd:schema xmlns:xsd="http://www.w3.org/2001/XMLSchema" xmlns:xs="http://www.w3.org/2001/XMLSchema" xmlns:p="http://schemas.microsoft.com/office/2006/metadata/properties" xmlns:ns2="7d1e3341-bd78-48f2-b02c-81ce424dcf6d" xmlns:ns3="de6eed80-5cd7-45db-9867-a63dc9ae2851" targetNamespace="http://schemas.microsoft.com/office/2006/metadata/properties" ma:root="true" ma:fieldsID="a12da221073876072391479cd32b5d98" ns2:_="" ns3:_="">
    <xsd:import namespace="7d1e3341-bd78-48f2-b02c-81ce424dcf6d"/>
    <xsd:import namespace="de6eed80-5cd7-45db-9867-a63dc9ae2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3341-bd78-48f2-b02c-81ce424dc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eed80-5cd7-45db-9867-a63dc9ae285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a2fb6bb-2c0d-4644-91ea-dee70bb335b2}" ma:internalName="TaxCatchAll" ma:showField="CatchAllData" ma:web="de6eed80-5cd7-45db-9867-a63dc9ae2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e3341-bd78-48f2-b02c-81ce424dcf6d">
      <Terms xmlns="http://schemas.microsoft.com/office/infopath/2007/PartnerControls"/>
    </lcf76f155ced4ddcb4097134ff3c332f>
    <TaxCatchAll xmlns="de6eed80-5cd7-45db-9867-a63dc9ae2851" xsi:nil="true"/>
  </documentManagement>
</p:properties>
</file>

<file path=customXml/itemProps1.xml><?xml version="1.0" encoding="utf-8"?>
<ds:datastoreItem xmlns:ds="http://schemas.openxmlformats.org/officeDocument/2006/customXml" ds:itemID="{10FEFD16-BF9F-46BE-A04A-5059BC05E97E}"/>
</file>

<file path=customXml/itemProps2.xml><?xml version="1.0" encoding="utf-8"?>
<ds:datastoreItem xmlns:ds="http://schemas.openxmlformats.org/officeDocument/2006/customXml" ds:itemID="{88AEB710-6100-49BD-BA65-A88DD457F8FC}"/>
</file>

<file path=customXml/itemProps3.xml><?xml version="1.0" encoding="utf-8"?>
<ds:datastoreItem xmlns:ds="http://schemas.openxmlformats.org/officeDocument/2006/customXml" ds:itemID="{60F766A4-13B2-4A67-8A06-7F998771C1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Mariotti, Treson Hayes</dc:creator>
  <cp:keywords/>
  <dc:description/>
  <cp:lastModifiedBy>Mariotti, Treson Hayes</cp:lastModifiedBy>
  <cp:revision>2</cp:revision>
  <dcterms:created xsi:type="dcterms:W3CDTF">2023-03-10T22:07:00Z</dcterms:created>
  <dcterms:modified xsi:type="dcterms:W3CDTF">2023-03-10T22:08:38Z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2023-03-10T22:07:29Z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38e72b1a-3b5a-44d6-8787-2f2bf7299188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0x01010077F98E06E5B10A45A237A8B34A44F572</vt:lpwstr>
  </property>
</Properties>
</file>