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8" w:space="0" w:color="C45911" w:themeColor="accent2" w:themeShade="BF"/>
          <w:left w:val="single" w:sz="8" w:space="0" w:color="C45911" w:themeColor="accent2" w:themeShade="BF"/>
          <w:bottom w:val="single" w:sz="8" w:space="0" w:color="C45911" w:themeColor="accent2" w:themeShade="BF"/>
          <w:right w:val="single" w:sz="8" w:space="0" w:color="C45911" w:themeColor="accent2" w:themeShade="BF"/>
          <w:insideH w:val="single" w:sz="8" w:space="0" w:color="C45911" w:themeColor="accent2" w:themeShade="BF"/>
          <w:insideV w:val="single" w:sz="8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1550"/>
        <w:gridCol w:w="4536"/>
        <w:gridCol w:w="845"/>
      </w:tblGrid>
      <w:tr w:rsidR="00B869A5" w:rsidRPr="0093527F" w14:paraId="296013DD" w14:textId="77777777" w:rsidTr="006203BD">
        <w:tc>
          <w:tcPr>
            <w:tcW w:w="1550" w:type="dxa"/>
            <w:shd w:val="clear" w:color="auto" w:fill="FBE4D5" w:themeFill="accent2" w:themeFillTint="33"/>
          </w:tcPr>
          <w:p w14:paraId="74AA670D" w14:textId="519D893B" w:rsidR="00B869A5" w:rsidRPr="0093527F" w:rsidRDefault="00B869A5" w:rsidP="0093527F">
            <w:pPr>
              <w:spacing w:line="32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3527F">
              <w:rPr>
                <w:rFonts w:ascii="微软雅黑" w:eastAsia="微软雅黑" w:hAnsi="微软雅黑" w:hint="eastAsia"/>
                <w:sz w:val="28"/>
                <w:szCs w:val="28"/>
              </w:rPr>
              <w:t>評估專案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48405229" w14:textId="1822608E" w:rsidR="00B869A5" w:rsidRPr="0093527F" w:rsidRDefault="00B869A5" w:rsidP="0093527F">
            <w:pPr>
              <w:spacing w:line="32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3527F">
              <w:rPr>
                <w:rFonts w:ascii="微软雅黑" w:eastAsia="微软雅黑" w:hAnsi="微软雅黑" w:hint="eastAsia"/>
                <w:sz w:val="28"/>
                <w:szCs w:val="28"/>
              </w:rPr>
              <w:t>得分準則</w:t>
            </w:r>
          </w:p>
        </w:tc>
        <w:tc>
          <w:tcPr>
            <w:tcW w:w="845" w:type="dxa"/>
            <w:shd w:val="clear" w:color="auto" w:fill="FBE4D5" w:themeFill="accent2" w:themeFillTint="33"/>
          </w:tcPr>
          <w:p w14:paraId="669CD339" w14:textId="6DCA0773" w:rsidR="00B869A5" w:rsidRPr="0093527F" w:rsidRDefault="00B869A5" w:rsidP="0093527F">
            <w:pPr>
              <w:spacing w:line="32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3527F">
              <w:rPr>
                <w:rFonts w:ascii="微软雅黑" w:eastAsia="微软雅黑" w:hAnsi="微软雅黑" w:hint="eastAsia"/>
                <w:sz w:val="28"/>
                <w:szCs w:val="28"/>
              </w:rPr>
              <w:t>得分</w:t>
            </w:r>
          </w:p>
        </w:tc>
      </w:tr>
      <w:tr w:rsidR="00B869A5" w:rsidRPr="0093527F" w14:paraId="43A071F4" w14:textId="77777777" w:rsidTr="0093527F">
        <w:tc>
          <w:tcPr>
            <w:tcW w:w="1550" w:type="dxa"/>
          </w:tcPr>
          <w:p w14:paraId="65E6DD2D" w14:textId="659B2690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曾有摔倒的病史</w:t>
            </w:r>
          </w:p>
        </w:tc>
        <w:tc>
          <w:tcPr>
            <w:tcW w:w="4536" w:type="dxa"/>
          </w:tcPr>
          <w:p w14:paraId="2AA6303F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25：三個月內曾有摔倒紀錄</w:t>
            </w:r>
          </w:p>
          <w:p w14:paraId="64BFE3A8" w14:textId="4495A7FE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0：三個月內沒有摔倒紀錄</w:t>
            </w:r>
          </w:p>
        </w:tc>
        <w:tc>
          <w:tcPr>
            <w:tcW w:w="845" w:type="dxa"/>
          </w:tcPr>
          <w:p w14:paraId="308D9BD8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0523CB09" w14:textId="77777777" w:rsidTr="0093527F">
        <w:tc>
          <w:tcPr>
            <w:tcW w:w="1550" w:type="dxa"/>
          </w:tcPr>
          <w:p w14:paraId="7D40783A" w14:textId="3988B420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患有超過一種以上疾病</w:t>
            </w:r>
          </w:p>
        </w:tc>
        <w:tc>
          <w:tcPr>
            <w:tcW w:w="4536" w:type="dxa"/>
          </w:tcPr>
          <w:p w14:paraId="18F568AF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15：超過一種</w:t>
            </w:r>
          </w:p>
          <w:p w14:paraId="2D513A10" w14:textId="1E3DDA46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0：沒有或隻有一種</w:t>
            </w:r>
          </w:p>
        </w:tc>
        <w:tc>
          <w:tcPr>
            <w:tcW w:w="845" w:type="dxa"/>
          </w:tcPr>
          <w:p w14:paraId="202D4E5B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6435B0CD" w14:textId="77777777" w:rsidTr="0093527F">
        <w:tc>
          <w:tcPr>
            <w:tcW w:w="1550" w:type="dxa"/>
          </w:tcPr>
          <w:p w14:paraId="4930C0CE" w14:textId="4172E7D8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使用步行輔助器具</w:t>
            </w:r>
          </w:p>
        </w:tc>
        <w:tc>
          <w:tcPr>
            <w:tcW w:w="4536" w:type="dxa"/>
          </w:tcPr>
          <w:p w14:paraId="08FB6EF3" w14:textId="0CCEFB8B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30：移動時依靠家俱作支撐</w:t>
            </w:r>
          </w:p>
          <w:p w14:paraId="30DC1F4B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15：使用步行輔助器具（如枴杖、四腳枴杖、步行架等)</w:t>
            </w:r>
          </w:p>
          <w:p w14:paraId="6E6182F0" w14:textId="07A950DF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0：不需用步行輔助器具/別人協助轉移/長期臥牀/使用輪椅</w:t>
            </w:r>
          </w:p>
        </w:tc>
        <w:tc>
          <w:tcPr>
            <w:tcW w:w="845" w:type="dxa"/>
          </w:tcPr>
          <w:p w14:paraId="2DE924CE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1803ED8B" w14:textId="77777777" w:rsidTr="0093527F">
        <w:tc>
          <w:tcPr>
            <w:tcW w:w="1550" w:type="dxa"/>
          </w:tcPr>
          <w:p w14:paraId="7ACC8AA0" w14:textId="0FF0FBC4" w:rsidR="00B869A5" w:rsidRPr="006867AF" w:rsidRDefault="009200C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9200C5">
              <w:rPr>
                <w:rFonts w:ascii="微软雅黑" w:eastAsia="微软雅黑" w:hAnsi="微软雅黑" w:hint="eastAsia"/>
                <w:szCs w:val="24"/>
              </w:rPr>
              <w:t>藥物治療</w:t>
            </w:r>
          </w:p>
        </w:tc>
        <w:tc>
          <w:tcPr>
            <w:tcW w:w="4536" w:type="dxa"/>
          </w:tcPr>
          <w:p w14:paraId="6A929320" w14:textId="34D76CD2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20：要接受</w:t>
            </w:r>
            <w:r w:rsidR="00062DCC" w:rsidRPr="00062DCC">
              <w:rPr>
                <w:rFonts w:ascii="微软雅黑" w:eastAsia="微软雅黑" w:hAnsi="微软雅黑" w:hint="eastAsia"/>
                <w:szCs w:val="24"/>
              </w:rPr>
              <w:t>藥物治療</w:t>
            </w:r>
          </w:p>
          <w:p w14:paraId="13EF1A62" w14:textId="44978E43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0：不需要接受</w:t>
            </w:r>
            <w:r w:rsidR="00062DCC" w:rsidRPr="00062DCC">
              <w:rPr>
                <w:rFonts w:ascii="微软雅黑" w:eastAsia="微软雅黑" w:hAnsi="微软雅黑" w:hint="eastAsia"/>
                <w:szCs w:val="24"/>
              </w:rPr>
              <w:t>藥物治療</w:t>
            </w:r>
          </w:p>
        </w:tc>
        <w:tc>
          <w:tcPr>
            <w:tcW w:w="845" w:type="dxa"/>
          </w:tcPr>
          <w:p w14:paraId="56D3D7A0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01572B22" w14:textId="77777777" w:rsidTr="0093527F">
        <w:tc>
          <w:tcPr>
            <w:tcW w:w="1550" w:type="dxa"/>
          </w:tcPr>
          <w:p w14:paraId="551FCB57" w14:textId="205D8089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步態</w:t>
            </w:r>
          </w:p>
        </w:tc>
        <w:tc>
          <w:tcPr>
            <w:tcW w:w="4536" w:type="dxa"/>
          </w:tcPr>
          <w:p w14:paraId="3992B168" w14:textId="11EBBCBB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20：難於從座椅站起來，需要以椅子扶手作支撐才可站起來。行走時常需低頭看地面。由於平衡能力欠佳，需要別人協助/使用步行輔助器/家俱支撐才能走路。行走時步幅短及步履急速</w:t>
            </w:r>
          </w:p>
          <w:p w14:paraId="4BACAAA3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10：走路時揹部彎曲但可擡頭，偶然會輕觸家俱作支撐，走路時步幅短及步履急速</w:t>
            </w:r>
          </w:p>
          <w:p w14:paraId="3FC89C73" w14:textId="3A1B1079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0：走路時可擡頭丶雙臂自然擺動，步履平穩備註：針對輪椅使用者，可評估由輪椅轉移到牀或椅的情況</w:t>
            </w:r>
          </w:p>
        </w:tc>
        <w:tc>
          <w:tcPr>
            <w:tcW w:w="845" w:type="dxa"/>
          </w:tcPr>
          <w:p w14:paraId="0E26CB6F" w14:textId="77777777" w:rsidR="00B869A5" w:rsidRPr="006867AF" w:rsidRDefault="00B869A5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B869A5" w:rsidRPr="0093527F" w14:paraId="101A324A" w14:textId="77777777" w:rsidTr="0093527F">
        <w:tc>
          <w:tcPr>
            <w:tcW w:w="1550" w:type="dxa"/>
          </w:tcPr>
          <w:p w14:paraId="32DEB52C" w14:textId="42E76BDA" w:rsidR="00B869A5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精神狀態</w:t>
            </w:r>
          </w:p>
        </w:tc>
        <w:tc>
          <w:tcPr>
            <w:tcW w:w="4536" w:type="dxa"/>
          </w:tcPr>
          <w:p w14:paraId="0EAAAA38" w14:textId="53B6643F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此專案要求測試對象對自己活動能力情況做自我評估，測試者可直接問『你是否可以獨立地進出浴室？』</w:t>
            </w:r>
          </w:p>
          <w:p w14:paraId="4450D65F" w14:textId="1F833070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  <w:p w14:paraId="6C3CE4E8" w14:textId="77777777" w:rsidR="006203BD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15：自我評估答案與實際活動能力有差別，即表示高估/低估自己能力</w:t>
            </w:r>
          </w:p>
          <w:p w14:paraId="24D9233E" w14:textId="262B2F8E" w:rsidR="00B869A5" w:rsidRPr="006867AF" w:rsidRDefault="006203BD" w:rsidP="006203BD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  <w:r w:rsidRPr="006867AF">
              <w:rPr>
                <w:rFonts w:ascii="微软雅黑" w:eastAsia="微软雅黑" w:hAnsi="微软雅黑" w:hint="eastAsia"/>
                <w:szCs w:val="24"/>
              </w:rPr>
              <w:t>0：自我評估答案與實際活動能力一</w:t>
            </w:r>
            <w:r w:rsidR="00D112B7" w:rsidRPr="00D112B7">
              <w:rPr>
                <w:rFonts w:ascii="微软雅黑" w:eastAsia="微软雅黑" w:hAnsi="微软雅黑" w:hint="eastAsia"/>
                <w:szCs w:val="24"/>
              </w:rPr>
              <w:t>致</w:t>
            </w:r>
          </w:p>
        </w:tc>
        <w:tc>
          <w:tcPr>
            <w:tcW w:w="845" w:type="dxa"/>
          </w:tcPr>
          <w:p w14:paraId="3929B53A" w14:textId="77777777" w:rsidR="006203BD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  <w:tr w:rsidR="006203BD" w:rsidRPr="0093527F" w14:paraId="521ABA0D" w14:textId="77777777" w:rsidTr="006203BD">
        <w:tc>
          <w:tcPr>
            <w:tcW w:w="6086" w:type="dxa"/>
            <w:gridSpan w:val="2"/>
            <w:shd w:val="clear" w:color="auto" w:fill="FBE4D5" w:themeFill="accent2" w:themeFillTint="33"/>
          </w:tcPr>
          <w:p w14:paraId="71B95182" w14:textId="53880A65" w:rsidR="006203BD" w:rsidRPr="006867AF" w:rsidRDefault="00750726" w:rsidP="006203BD">
            <w:pPr>
              <w:spacing w:line="320" w:lineRule="exact"/>
              <w:jc w:val="right"/>
              <w:rPr>
                <w:rFonts w:ascii="微软雅黑" w:eastAsia="微软雅黑" w:hAnsi="微软雅黑"/>
                <w:szCs w:val="24"/>
              </w:rPr>
            </w:pPr>
            <w:r w:rsidRPr="00750726">
              <w:rPr>
                <w:rFonts w:ascii="微软雅黑" w:eastAsia="微软雅黑" w:hAnsi="微软雅黑" w:hint="eastAsia"/>
                <w:szCs w:val="24"/>
              </w:rPr>
              <w:t>穆爾</w:t>
            </w:r>
            <w:r w:rsidR="007A04E8" w:rsidRPr="007A04E8">
              <w:rPr>
                <w:rFonts w:ascii="微软雅黑" w:eastAsia="微软雅黑" w:hAnsi="微软雅黑" w:hint="eastAsia"/>
                <w:szCs w:val="24"/>
              </w:rPr>
              <w:t>斯摔倒量表</w:t>
            </w:r>
            <w:r w:rsidR="006203BD" w:rsidRPr="006867AF">
              <w:rPr>
                <w:rFonts w:ascii="微软雅黑" w:eastAsia="微软雅黑" w:hAnsi="微软雅黑" w:hint="eastAsia"/>
                <w:szCs w:val="24"/>
              </w:rPr>
              <w:t>總分：</w:t>
            </w:r>
          </w:p>
        </w:tc>
        <w:tc>
          <w:tcPr>
            <w:tcW w:w="845" w:type="dxa"/>
          </w:tcPr>
          <w:p w14:paraId="6D78E5F4" w14:textId="77777777" w:rsidR="006203BD" w:rsidRPr="006867AF" w:rsidRDefault="006203BD" w:rsidP="0093527F">
            <w:pPr>
              <w:spacing w:line="320" w:lineRule="exact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7ACDE22E" w14:textId="16EE8840" w:rsidR="00B869A5" w:rsidRPr="0093527F" w:rsidRDefault="006867AF" w:rsidP="0093527F">
      <w:pPr>
        <w:tabs>
          <w:tab w:val="left" w:pos="2790"/>
        </w:tabs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0" locked="0" layoutInCell="1" allowOverlap="1" wp14:anchorId="16CC6E81" wp14:editId="03E6993E">
            <wp:simplePos x="0" y="0"/>
            <wp:positionH relativeFrom="margin">
              <wp:align>left</wp:align>
            </wp:positionH>
            <wp:positionV relativeFrom="paragraph">
              <wp:posOffset>177828</wp:posOffset>
            </wp:positionV>
            <wp:extent cx="2218414" cy="378831"/>
            <wp:effectExtent l="0" t="0" r="0" b="2540"/>
            <wp:wrapNone/>
            <wp:docPr id="2053238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38069" name="图片 2053238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14" cy="378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6690F137" wp14:editId="250397DD">
            <wp:simplePos x="0" y="0"/>
            <wp:positionH relativeFrom="margin">
              <wp:align>right</wp:align>
            </wp:positionH>
            <wp:positionV relativeFrom="paragraph">
              <wp:posOffset>-337461</wp:posOffset>
            </wp:positionV>
            <wp:extent cx="1778602" cy="1307465"/>
            <wp:effectExtent l="0" t="0" r="0" b="0"/>
            <wp:wrapNone/>
            <wp:docPr id="9894237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02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69A5" w:rsidRPr="0093527F" w:rsidSect="00B869A5">
      <w:pgSz w:w="8391" w:h="11906" w:code="11"/>
      <w:pgMar w:top="720" w:right="720" w:bottom="720" w:left="720" w:header="708" w:footer="708" w:gutter="0"/>
      <w:pgBorders w:offsetFrom="page">
        <w:top w:val="single" w:sz="18" w:space="24" w:color="F7CAAC" w:themeColor="accent2" w:themeTint="66"/>
        <w:left w:val="single" w:sz="18" w:space="24" w:color="F7CAAC" w:themeColor="accent2" w:themeTint="66"/>
        <w:bottom w:val="single" w:sz="18" w:space="24" w:color="F7CAAC" w:themeColor="accent2" w:themeTint="66"/>
        <w:right w:val="single" w:sz="18" w:space="24" w:color="F7CAAC" w:themeColor="accent2" w:themeTint="66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A3B3" w14:textId="77777777" w:rsidR="00032C6C" w:rsidRDefault="00032C6C" w:rsidP="0093527F">
      <w:r>
        <w:separator/>
      </w:r>
    </w:p>
  </w:endnote>
  <w:endnote w:type="continuationSeparator" w:id="0">
    <w:p w14:paraId="48238B4F" w14:textId="77777777" w:rsidR="00032C6C" w:rsidRDefault="00032C6C" w:rsidP="0093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0867" w14:textId="77777777" w:rsidR="00032C6C" w:rsidRDefault="00032C6C" w:rsidP="0093527F">
      <w:r>
        <w:separator/>
      </w:r>
    </w:p>
  </w:footnote>
  <w:footnote w:type="continuationSeparator" w:id="0">
    <w:p w14:paraId="6D7166EB" w14:textId="77777777" w:rsidR="00032C6C" w:rsidRDefault="00032C6C" w:rsidP="0093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A5"/>
    <w:rsid w:val="00032C6C"/>
    <w:rsid w:val="00062DCC"/>
    <w:rsid w:val="00134421"/>
    <w:rsid w:val="006203BD"/>
    <w:rsid w:val="00632145"/>
    <w:rsid w:val="006867AF"/>
    <w:rsid w:val="00750726"/>
    <w:rsid w:val="00771D15"/>
    <w:rsid w:val="007A04E8"/>
    <w:rsid w:val="0085639A"/>
    <w:rsid w:val="008C2FC5"/>
    <w:rsid w:val="009200C5"/>
    <w:rsid w:val="0093527F"/>
    <w:rsid w:val="009A654E"/>
    <w:rsid w:val="00B349EE"/>
    <w:rsid w:val="00B869A5"/>
    <w:rsid w:val="00BE1929"/>
    <w:rsid w:val="00C5619D"/>
    <w:rsid w:val="00D112B7"/>
    <w:rsid w:val="00E4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1854E5"/>
  <w15:chartTrackingRefBased/>
  <w15:docId w15:val="{B289C8F3-2694-42E7-8BDF-A182BC2E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27F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93527F"/>
  </w:style>
  <w:style w:type="paragraph" w:styleId="a6">
    <w:name w:val="footer"/>
    <w:basedOn w:val="a"/>
    <w:link w:val="a7"/>
    <w:uiPriority w:val="99"/>
    <w:unhideWhenUsed/>
    <w:rsid w:val="0093527F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93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C626C-5E41-460A-9CA9-8E0E88DC8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Wong</dc:creator>
  <cp:keywords/>
  <dc:description/>
  <cp:lastModifiedBy>Kenny Wong</cp:lastModifiedBy>
  <cp:revision>15</cp:revision>
  <cp:lastPrinted>2023-11-20T10:48:00Z</cp:lastPrinted>
  <dcterms:created xsi:type="dcterms:W3CDTF">2023-11-19T13:13:00Z</dcterms:created>
  <dcterms:modified xsi:type="dcterms:W3CDTF">2023-11-20T10:51:00Z</dcterms:modified>
</cp:coreProperties>
</file>