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3430" w14:textId="77777777" w:rsidR="00C81F6B" w:rsidRPr="001A7225" w:rsidRDefault="00C81F6B" w:rsidP="00C81F6B">
      <w:pPr>
        <w:pStyle w:val="a3"/>
        <w:snapToGrid w:val="0"/>
        <w:jc w:val="both"/>
        <w:rPr>
          <w:rFonts w:asciiTheme="majorHAnsi" w:hAnsiTheme="majorHAnsi"/>
          <w:b/>
        </w:rPr>
      </w:pPr>
      <w:r w:rsidRPr="001A7225">
        <w:rPr>
          <w:rFonts w:asciiTheme="majorHAnsi" w:hAnsiTheme="majorHAnsi"/>
          <w:b/>
        </w:rPr>
        <w:t>BMSN1</w:t>
      </w:r>
      <w:r w:rsidR="00523E93">
        <w:rPr>
          <w:rFonts w:asciiTheme="majorHAnsi" w:hAnsiTheme="majorHAnsi"/>
          <w:b/>
        </w:rPr>
        <w:t>6</w:t>
      </w:r>
      <w:r w:rsidRPr="001A7225">
        <w:rPr>
          <w:rFonts w:asciiTheme="majorHAnsi" w:hAnsiTheme="majorHAnsi"/>
          <w:b/>
        </w:rPr>
        <w:t>01 – Tutorial #4</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2"/>
      </w:tblGrid>
      <w:tr w:rsidR="00707ECB" w14:paraId="371C949A" w14:textId="77777777" w:rsidTr="00707ECB">
        <w:tc>
          <w:tcPr>
            <w:tcW w:w="5341" w:type="dxa"/>
          </w:tcPr>
          <w:p w14:paraId="6C47CD3E" w14:textId="16D9A93A" w:rsidR="00707ECB" w:rsidRDefault="00707ECB" w:rsidP="00441D3C">
            <w:pPr>
              <w:pStyle w:val="a3"/>
              <w:rPr>
                <w:rFonts w:asciiTheme="majorHAnsi" w:hAnsiTheme="majorHAnsi"/>
                <w:b/>
              </w:rPr>
            </w:pPr>
            <w:r w:rsidRPr="00707ECB">
              <w:rPr>
                <w:rFonts w:asciiTheme="majorHAnsi" w:hAnsiTheme="majorHAnsi"/>
                <w:b/>
              </w:rPr>
              <w:t>Name: Wong Kwok Yin</w:t>
            </w:r>
          </w:p>
        </w:tc>
        <w:tc>
          <w:tcPr>
            <w:tcW w:w="5342" w:type="dxa"/>
          </w:tcPr>
          <w:p w14:paraId="1999AA07" w14:textId="0DB15CD5" w:rsidR="00707ECB" w:rsidRPr="00707ECB" w:rsidRDefault="00707ECB" w:rsidP="00441D3C">
            <w:pPr>
              <w:pStyle w:val="a3"/>
              <w:rPr>
                <w:rFonts w:asciiTheme="majorHAnsi" w:eastAsia="宋体" w:hAnsiTheme="majorHAnsi" w:hint="eastAsia"/>
                <w:b/>
                <w:lang w:eastAsia="zh-CN"/>
              </w:rPr>
            </w:pPr>
            <w:r>
              <w:rPr>
                <w:rFonts w:asciiTheme="majorHAnsi" w:eastAsia="宋体" w:hAnsiTheme="majorHAnsi" w:hint="eastAsia"/>
                <w:b/>
                <w:lang w:eastAsia="zh-CN"/>
              </w:rPr>
              <w:t>S</w:t>
            </w:r>
            <w:r>
              <w:rPr>
                <w:rFonts w:asciiTheme="majorHAnsi" w:eastAsia="宋体" w:hAnsiTheme="majorHAnsi"/>
                <w:b/>
                <w:lang w:eastAsia="zh-CN"/>
              </w:rPr>
              <w:t xml:space="preserve">tudent UID: </w:t>
            </w:r>
            <w:r w:rsidRPr="00707ECB">
              <w:rPr>
                <w:rFonts w:asciiTheme="majorHAnsi" w:eastAsia="宋体" w:hAnsiTheme="majorHAnsi"/>
                <w:b/>
                <w:lang w:eastAsia="zh-CN"/>
              </w:rPr>
              <w:t>3036070362</w:t>
            </w:r>
          </w:p>
        </w:tc>
      </w:tr>
    </w:tbl>
    <w:p w14:paraId="56628DF4" w14:textId="12FE648F" w:rsidR="00441D3C" w:rsidRPr="00934B5C" w:rsidRDefault="00441D3C" w:rsidP="00441D3C">
      <w:pPr>
        <w:pStyle w:val="a3"/>
        <w:rPr>
          <w:rFonts w:asciiTheme="majorHAnsi" w:hAnsiTheme="majorHAnsi"/>
          <w:b/>
        </w:rPr>
      </w:pPr>
      <w:r w:rsidRPr="00934B5C">
        <w:rPr>
          <w:rFonts w:asciiTheme="majorHAnsi" w:hAnsiTheme="majorHAnsi"/>
          <w:b/>
        </w:rPr>
        <w:t>Tutorial Activities</w:t>
      </w:r>
    </w:p>
    <w:p w14:paraId="1DECA235" w14:textId="77777777" w:rsidR="00441D3C" w:rsidRPr="00934B5C" w:rsidRDefault="00441D3C" w:rsidP="00441D3C">
      <w:pPr>
        <w:pStyle w:val="a3"/>
        <w:numPr>
          <w:ilvl w:val="2"/>
          <w:numId w:val="5"/>
        </w:numPr>
        <w:snapToGrid w:val="0"/>
        <w:ind w:left="270" w:hanging="270"/>
        <w:rPr>
          <w:rFonts w:asciiTheme="majorHAnsi" w:hAnsiTheme="majorHAnsi"/>
        </w:rPr>
      </w:pPr>
      <w:r w:rsidRPr="00934B5C">
        <w:rPr>
          <w:rFonts w:asciiTheme="majorHAnsi" w:hAnsiTheme="majorHAnsi"/>
        </w:rPr>
        <w:t xml:space="preserve">Please </w:t>
      </w:r>
      <w:r w:rsidRPr="00934B5C">
        <w:rPr>
          <w:rFonts w:asciiTheme="majorHAnsi" w:hAnsiTheme="majorHAnsi"/>
          <w:b/>
          <w:u w:val="single"/>
        </w:rPr>
        <w:t>complete</w:t>
      </w:r>
      <w:r w:rsidRPr="00934B5C">
        <w:rPr>
          <w:rFonts w:asciiTheme="majorHAnsi" w:hAnsiTheme="majorHAnsi"/>
        </w:rPr>
        <w:t xml:space="preserve"> and </w:t>
      </w:r>
      <w:r w:rsidRPr="00934B5C">
        <w:rPr>
          <w:rFonts w:asciiTheme="majorHAnsi" w:hAnsiTheme="majorHAnsi"/>
          <w:b/>
          <w:u w:val="single"/>
        </w:rPr>
        <w:t>submit</w:t>
      </w:r>
      <w:r w:rsidRPr="00934B5C">
        <w:rPr>
          <w:rFonts w:asciiTheme="majorHAnsi" w:hAnsiTheme="majorHAnsi"/>
        </w:rPr>
        <w:t xml:space="preserve"> your answers before the tutorial day via appropriate links on Moodle. </w:t>
      </w:r>
      <w:r>
        <w:rPr>
          <w:rFonts w:asciiTheme="majorHAnsi" w:hAnsiTheme="majorHAnsi"/>
        </w:rPr>
        <w:t>The d</w:t>
      </w:r>
      <w:r w:rsidRPr="00934B5C">
        <w:rPr>
          <w:rFonts w:asciiTheme="majorHAnsi" w:hAnsiTheme="majorHAnsi"/>
        </w:rPr>
        <w:t xml:space="preserve">eadline for submission of your work is on </w:t>
      </w:r>
      <w:r>
        <w:rPr>
          <w:rFonts w:asciiTheme="majorHAnsi" w:hAnsiTheme="majorHAnsi"/>
          <w:b/>
          <w:u w:val="single"/>
        </w:rPr>
        <w:t>1</w:t>
      </w:r>
      <w:r w:rsidR="008B6D6E">
        <w:rPr>
          <w:rFonts w:asciiTheme="majorHAnsi" w:hAnsiTheme="majorHAnsi"/>
          <w:b/>
          <w:u w:val="single"/>
        </w:rPr>
        <w:t>5</w:t>
      </w:r>
      <w:r w:rsidRPr="003B3D2B">
        <w:rPr>
          <w:rFonts w:asciiTheme="majorHAnsi" w:hAnsiTheme="majorHAnsi"/>
          <w:b/>
          <w:u w:val="single"/>
        </w:rPr>
        <w:t xml:space="preserve"> </w:t>
      </w:r>
      <w:r>
        <w:rPr>
          <w:rFonts w:asciiTheme="majorHAnsi" w:hAnsiTheme="majorHAnsi"/>
          <w:b/>
          <w:u w:val="single"/>
        </w:rPr>
        <w:t>Nov</w:t>
      </w:r>
      <w:r w:rsidRPr="00934B5C">
        <w:rPr>
          <w:rFonts w:asciiTheme="majorHAnsi" w:hAnsiTheme="majorHAnsi"/>
          <w:b/>
          <w:u w:val="single"/>
        </w:rPr>
        <w:t xml:space="preserve"> 202</w:t>
      </w:r>
      <w:r w:rsidR="00C22F90">
        <w:rPr>
          <w:rFonts w:asciiTheme="majorHAnsi" w:hAnsiTheme="majorHAnsi"/>
          <w:b/>
          <w:u w:val="single"/>
        </w:rPr>
        <w:t>2</w:t>
      </w:r>
      <w:r w:rsidRPr="00934B5C">
        <w:rPr>
          <w:rFonts w:asciiTheme="majorHAnsi" w:hAnsiTheme="majorHAnsi"/>
          <w:b/>
          <w:u w:val="single"/>
        </w:rPr>
        <w:t xml:space="preserve"> (</w:t>
      </w:r>
      <w:r w:rsidR="00C00238">
        <w:rPr>
          <w:rFonts w:asciiTheme="majorHAnsi" w:hAnsiTheme="majorHAnsi"/>
          <w:b/>
          <w:u w:val="single"/>
        </w:rPr>
        <w:t>Tuesday</w:t>
      </w:r>
      <w:r w:rsidRPr="00934B5C">
        <w:rPr>
          <w:rFonts w:asciiTheme="majorHAnsi" w:hAnsiTheme="majorHAnsi"/>
          <w:b/>
          <w:u w:val="single"/>
        </w:rPr>
        <w:t>) by 11:59 pm</w:t>
      </w:r>
      <w:r w:rsidRPr="00934B5C">
        <w:rPr>
          <w:rFonts w:asciiTheme="majorHAnsi" w:hAnsiTheme="majorHAnsi"/>
        </w:rPr>
        <w:t>. Late submission/</w:t>
      </w:r>
      <w:r>
        <w:rPr>
          <w:rFonts w:asciiTheme="majorHAnsi" w:hAnsiTheme="majorHAnsi"/>
        </w:rPr>
        <w:t xml:space="preserve"> </w:t>
      </w:r>
      <w:r w:rsidRPr="00934B5C">
        <w:rPr>
          <w:rFonts w:asciiTheme="majorHAnsi" w:hAnsiTheme="majorHAnsi"/>
        </w:rPr>
        <w:t xml:space="preserve">submission to the wrong link will NOT be entertained. </w:t>
      </w:r>
    </w:p>
    <w:p w14:paraId="1A17998E" w14:textId="77777777" w:rsidR="00441D3C" w:rsidRPr="00934B5C" w:rsidRDefault="00441D3C" w:rsidP="00441D3C">
      <w:pPr>
        <w:pStyle w:val="a3"/>
        <w:numPr>
          <w:ilvl w:val="2"/>
          <w:numId w:val="5"/>
        </w:numPr>
        <w:snapToGrid w:val="0"/>
        <w:ind w:left="270" w:hanging="270"/>
        <w:rPr>
          <w:rFonts w:asciiTheme="majorHAnsi" w:hAnsiTheme="majorHAnsi"/>
        </w:rPr>
      </w:pPr>
      <w:r w:rsidRPr="00934B5C">
        <w:rPr>
          <w:rFonts w:asciiTheme="majorHAnsi" w:hAnsiTheme="majorHAnsi"/>
        </w:rPr>
        <w:t xml:space="preserve">During the tutorial students are expected to actively engage in the discussion and answering tutor’s questions.  Your tutor will randomly choose students to answer questions. </w:t>
      </w:r>
    </w:p>
    <w:p w14:paraId="166AAF4F" w14:textId="77777777" w:rsidR="00441D3C" w:rsidRPr="00934B5C" w:rsidRDefault="00441D3C" w:rsidP="00441D3C">
      <w:pPr>
        <w:pStyle w:val="a3"/>
        <w:numPr>
          <w:ilvl w:val="2"/>
          <w:numId w:val="5"/>
        </w:numPr>
        <w:snapToGrid w:val="0"/>
        <w:ind w:left="270" w:hanging="270"/>
        <w:rPr>
          <w:rFonts w:asciiTheme="majorHAnsi" w:hAnsiTheme="majorHAnsi"/>
        </w:rPr>
      </w:pPr>
      <w:r w:rsidRPr="00934B5C">
        <w:rPr>
          <w:rFonts w:asciiTheme="majorHAnsi" w:hAnsiTheme="majorHAnsi"/>
        </w:rPr>
        <w:t>Please refer the instructions and marking criteria posted on Moodle.</w:t>
      </w:r>
    </w:p>
    <w:p w14:paraId="15D4318F" w14:textId="77777777" w:rsidR="00441D3C" w:rsidRPr="00934B5C" w:rsidRDefault="00441D3C" w:rsidP="00441D3C">
      <w:pPr>
        <w:pStyle w:val="a3"/>
        <w:numPr>
          <w:ilvl w:val="2"/>
          <w:numId w:val="5"/>
        </w:numPr>
        <w:snapToGrid w:val="0"/>
        <w:ind w:left="270" w:hanging="270"/>
        <w:rPr>
          <w:rFonts w:asciiTheme="majorHAnsi" w:hAnsiTheme="majorHAnsi"/>
        </w:rPr>
      </w:pPr>
      <w:r w:rsidRPr="00934B5C">
        <w:rPr>
          <w:rFonts w:asciiTheme="majorHAnsi" w:hAnsiTheme="majorHAnsi"/>
          <w:b/>
          <w:u w:val="single"/>
        </w:rPr>
        <w:t>NO model answer</w:t>
      </w:r>
      <w:r w:rsidRPr="00934B5C">
        <w:rPr>
          <w:rFonts w:asciiTheme="majorHAnsi" w:hAnsiTheme="majorHAnsi"/>
        </w:rPr>
        <w:t xml:space="preserve"> will be posted on Moodle.</w:t>
      </w:r>
    </w:p>
    <w:p w14:paraId="087DF5D9" w14:textId="77777777" w:rsidR="00441D3C" w:rsidRPr="00CD4D91" w:rsidRDefault="00441D3C" w:rsidP="00441D3C">
      <w:pPr>
        <w:pStyle w:val="a3"/>
        <w:numPr>
          <w:ilvl w:val="2"/>
          <w:numId w:val="5"/>
        </w:numPr>
        <w:snapToGrid w:val="0"/>
        <w:ind w:left="270" w:hanging="270"/>
        <w:rPr>
          <w:rFonts w:asciiTheme="majorHAnsi" w:hAnsiTheme="majorHAnsi"/>
        </w:rPr>
      </w:pPr>
      <w:r w:rsidRPr="00934B5C">
        <w:rPr>
          <w:rFonts w:asciiTheme="majorHAnsi" w:hAnsiTheme="majorHAnsi"/>
        </w:rPr>
        <w:t>Please also note that the tutorial content may be assessed in mid-term test and/or the final examination.</w:t>
      </w:r>
    </w:p>
    <w:p w14:paraId="634D3077" w14:textId="77777777" w:rsidR="00441D3C" w:rsidRPr="00934B5C" w:rsidRDefault="00441D3C" w:rsidP="00441D3C">
      <w:pPr>
        <w:pStyle w:val="a3"/>
        <w:snapToGrid w:val="0"/>
        <w:spacing w:before="120" w:after="120"/>
        <w:rPr>
          <w:rFonts w:asciiTheme="majorHAnsi" w:hAnsiTheme="majorHAnsi"/>
        </w:rPr>
      </w:pPr>
      <w:r w:rsidRPr="00934B5C">
        <w:rPr>
          <w:rFonts w:asciiTheme="majorHAnsi" w:hAnsiTheme="majorHAnsi"/>
        </w:rPr>
        <w:t>----------------------------------------------------------------------------------------------------------------</w:t>
      </w:r>
      <w:r>
        <w:rPr>
          <w:rFonts w:asciiTheme="majorHAnsi" w:hAnsiTheme="majorHAnsi"/>
        </w:rPr>
        <w:t>-</w:t>
      </w:r>
      <w:r w:rsidRPr="00934B5C">
        <w:rPr>
          <w:rFonts w:asciiTheme="majorHAnsi" w:hAnsiTheme="majorHAnsi"/>
        </w:rPr>
        <w:t>------------------------------</w:t>
      </w:r>
    </w:p>
    <w:p w14:paraId="23492CA2" w14:textId="77777777" w:rsidR="00B86389" w:rsidRPr="001A7225" w:rsidRDefault="00B86389" w:rsidP="00C81F6B">
      <w:pPr>
        <w:pStyle w:val="a3"/>
        <w:rPr>
          <w:rFonts w:asciiTheme="majorHAnsi" w:hAnsiTheme="majorHAnsi"/>
          <w:b/>
          <w:u w:val="single"/>
        </w:rPr>
      </w:pPr>
    </w:p>
    <w:p w14:paraId="49420FCD" w14:textId="77777777" w:rsidR="00C81F6B" w:rsidRPr="001A7225" w:rsidRDefault="00C81F6B" w:rsidP="00C81F6B">
      <w:pPr>
        <w:rPr>
          <w:rFonts w:asciiTheme="majorHAnsi" w:hAnsiTheme="majorHAnsi"/>
          <w:b/>
          <w:sz w:val="22"/>
          <w:szCs w:val="22"/>
          <w:u w:val="single"/>
        </w:rPr>
      </w:pPr>
      <w:r w:rsidRPr="001A7225">
        <w:rPr>
          <w:rFonts w:asciiTheme="majorHAnsi" w:hAnsiTheme="majorHAnsi"/>
          <w:b/>
          <w:sz w:val="22"/>
          <w:szCs w:val="22"/>
          <w:u w:val="single"/>
        </w:rPr>
        <w:t>Scenario</w:t>
      </w:r>
    </w:p>
    <w:p w14:paraId="06651A38" w14:textId="77777777" w:rsidR="00C81F6B" w:rsidRPr="001A7225" w:rsidRDefault="00C81F6B" w:rsidP="00C81F6B">
      <w:pPr>
        <w:rPr>
          <w:rFonts w:asciiTheme="majorHAnsi" w:hAnsiTheme="majorHAnsi"/>
          <w:sz w:val="22"/>
          <w:szCs w:val="22"/>
        </w:rPr>
      </w:pPr>
      <w:r w:rsidRPr="001A7225">
        <w:rPr>
          <w:rFonts w:asciiTheme="majorHAnsi" w:hAnsiTheme="majorHAnsi"/>
          <w:sz w:val="22"/>
          <w:szCs w:val="22"/>
        </w:rPr>
        <w:t xml:space="preserve">Mr. Chan, a </w:t>
      </w:r>
      <w:proofErr w:type="gramStart"/>
      <w:r w:rsidRPr="001A7225">
        <w:rPr>
          <w:rFonts w:asciiTheme="majorHAnsi" w:hAnsiTheme="majorHAnsi"/>
          <w:sz w:val="22"/>
          <w:szCs w:val="22"/>
        </w:rPr>
        <w:t>50 year-old</w:t>
      </w:r>
      <w:proofErr w:type="gramEnd"/>
      <w:r w:rsidRPr="001A7225">
        <w:rPr>
          <w:rFonts w:asciiTheme="majorHAnsi" w:hAnsiTheme="majorHAnsi"/>
          <w:sz w:val="22"/>
          <w:szCs w:val="22"/>
        </w:rPr>
        <w:t xml:space="preserve"> patient, was admitted to your ward because of heat stroke. He was working in a construction site on the hottest July day with temperature of 33°C. At noon, he was found unconscious on the ground by colleagues. A colleague attempted to move Mr. Chan into a </w:t>
      </w:r>
      <w:proofErr w:type="gramStart"/>
      <w:r w:rsidRPr="001A7225">
        <w:rPr>
          <w:rFonts w:asciiTheme="majorHAnsi" w:hAnsiTheme="majorHAnsi"/>
          <w:sz w:val="22"/>
          <w:szCs w:val="22"/>
        </w:rPr>
        <w:t>bath tub</w:t>
      </w:r>
      <w:proofErr w:type="gramEnd"/>
      <w:r w:rsidRPr="001A7225">
        <w:rPr>
          <w:rFonts w:asciiTheme="majorHAnsi" w:hAnsiTheme="majorHAnsi"/>
          <w:sz w:val="22"/>
          <w:szCs w:val="22"/>
        </w:rPr>
        <w:t xml:space="preserve"> of icy water but was stopped by the site nurse. The site nurse examined Mr. Chan and found that his skin was hot and dry. His pupillary light reflex was sluggish. She moved him to a shady area with his clothing removed and sprayed water on his body. </w:t>
      </w:r>
    </w:p>
    <w:p w14:paraId="6FAB9BA6" w14:textId="77777777" w:rsidR="00C81F6B" w:rsidRPr="001A7225" w:rsidRDefault="00C81F6B" w:rsidP="00C81F6B">
      <w:pPr>
        <w:rPr>
          <w:rFonts w:asciiTheme="majorHAnsi" w:hAnsiTheme="majorHAnsi"/>
          <w:sz w:val="22"/>
          <w:szCs w:val="22"/>
        </w:rPr>
      </w:pPr>
    </w:p>
    <w:p w14:paraId="257F302F" w14:textId="77777777" w:rsidR="00C81F6B" w:rsidRPr="001A7225" w:rsidRDefault="00C81F6B" w:rsidP="00C81F6B">
      <w:pPr>
        <w:rPr>
          <w:rFonts w:asciiTheme="majorHAnsi" w:hAnsiTheme="majorHAnsi"/>
          <w:sz w:val="22"/>
          <w:szCs w:val="22"/>
        </w:rPr>
      </w:pPr>
      <w:r w:rsidRPr="001A7225">
        <w:rPr>
          <w:rFonts w:asciiTheme="majorHAnsi" w:hAnsiTheme="majorHAnsi"/>
          <w:sz w:val="22"/>
          <w:szCs w:val="22"/>
        </w:rPr>
        <w:t xml:space="preserve">On the ambulance, Mr. Chan regained consciousness but was confused. The core body temperature was 41°C.The level of consciousness was assessed with Glasgow Coma Scale (GCS) and the score was 9/15. </w:t>
      </w:r>
    </w:p>
    <w:p w14:paraId="1B683EBD" w14:textId="77777777" w:rsidR="00C81F6B" w:rsidRPr="001A7225" w:rsidRDefault="00C81F6B" w:rsidP="00C81F6B">
      <w:pPr>
        <w:rPr>
          <w:rFonts w:asciiTheme="majorHAnsi" w:hAnsiTheme="majorHAnsi"/>
          <w:sz w:val="22"/>
          <w:szCs w:val="22"/>
        </w:rPr>
      </w:pPr>
    </w:p>
    <w:p w14:paraId="093B8CF7" w14:textId="77777777" w:rsidR="00C81F6B" w:rsidRPr="001A7225" w:rsidRDefault="00C81F6B" w:rsidP="00C81F6B">
      <w:pPr>
        <w:rPr>
          <w:rFonts w:asciiTheme="majorHAnsi" w:hAnsiTheme="majorHAnsi"/>
          <w:sz w:val="22"/>
          <w:szCs w:val="22"/>
        </w:rPr>
      </w:pPr>
      <w:r w:rsidRPr="001A7225">
        <w:rPr>
          <w:rFonts w:asciiTheme="majorHAnsi" w:hAnsiTheme="majorHAnsi"/>
          <w:sz w:val="22"/>
          <w:szCs w:val="22"/>
        </w:rPr>
        <w:t xml:space="preserve">At the hospital the doctor diagnosed that Mr. Chan had suffered heat stroke. Mr. Chan was managed in the intensive care unit. In the evening, Mr. Chan’s condition </w:t>
      </w:r>
      <w:proofErr w:type="gramStart"/>
      <w:r w:rsidRPr="001A7225">
        <w:rPr>
          <w:rFonts w:asciiTheme="majorHAnsi" w:hAnsiTheme="majorHAnsi"/>
          <w:sz w:val="22"/>
          <w:szCs w:val="22"/>
        </w:rPr>
        <w:t>improved</w:t>
      </w:r>
      <w:proofErr w:type="gramEnd"/>
      <w:r w:rsidRPr="001A7225">
        <w:rPr>
          <w:rFonts w:asciiTheme="majorHAnsi" w:hAnsiTheme="majorHAnsi"/>
          <w:sz w:val="22"/>
          <w:szCs w:val="22"/>
        </w:rPr>
        <w:t xml:space="preserve"> and his core body temperature was 37.5°C. His GCS score was 15/15.  </w:t>
      </w:r>
    </w:p>
    <w:p w14:paraId="4C9B8AF7" w14:textId="77777777" w:rsidR="00C81F6B" w:rsidRPr="001A7225" w:rsidRDefault="00C81F6B" w:rsidP="00C81F6B">
      <w:pPr>
        <w:widowControl/>
        <w:spacing w:after="160" w:line="259" w:lineRule="auto"/>
        <w:rPr>
          <w:rFonts w:asciiTheme="majorHAnsi" w:hAnsiTheme="majorHAnsi"/>
          <w:sz w:val="22"/>
          <w:szCs w:val="22"/>
          <w:u w:val="single"/>
        </w:rPr>
      </w:pPr>
    </w:p>
    <w:p w14:paraId="062EF828" w14:textId="77777777" w:rsidR="00C81F6B" w:rsidRPr="001A7225" w:rsidRDefault="00C81F6B" w:rsidP="00C81F6B">
      <w:pPr>
        <w:widowControl/>
        <w:spacing w:after="160" w:line="259" w:lineRule="auto"/>
        <w:rPr>
          <w:rFonts w:asciiTheme="majorHAnsi" w:hAnsiTheme="majorHAnsi"/>
          <w:sz w:val="22"/>
          <w:szCs w:val="22"/>
          <w:u w:val="single"/>
        </w:rPr>
      </w:pPr>
      <w:r w:rsidRPr="001A7225">
        <w:rPr>
          <w:rFonts w:asciiTheme="majorHAnsi" w:hAnsiTheme="majorHAnsi"/>
          <w:sz w:val="22"/>
          <w:szCs w:val="22"/>
          <w:u w:val="single"/>
        </w:rPr>
        <w:t>Questions</w:t>
      </w:r>
    </w:p>
    <w:p w14:paraId="52F2C283"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 xml:space="preserve">What is core body temperature? How is it measured? </w:t>
      </w:r>
    </w:p>
    <w:p w14:paraId="461D0D55" w14:textId="18F8C0F5" w:rsidR="00C81F6B" w:rsidRPr="001A7225" w:rsidRDefault="00707ECB" w:rsidP="00C81F6B">
      <w:pPr>
        <w:pStyle w:val="a5"/>
        <w:widowControl/>
        <w:spacing w:after="160" w:line="259" w:lineRule="auto"/>
        <w:ind w:left="360"/>
        <w:rPr>
          <w:rFonts w:asciiTheme="majorHAnsi" w:hAnsiTheme="majorHAnsi"/>
          <w:sz w:val="22"/>
          <w:szCs w:val="22"/>
        </w:rPr>
      </w:pPr>
      <w:r w:rsidRPr="00707ECB">
        <w:rPr>
          <w:rFonts w:asciiTheme="majorHAnsi" w:hAnsiTheme="majorHAnsi"/>
          <w:sz w:val="22"/>
          <w:szCs w:val="22"/>
        </w:rPr>
        <w:t xml:space="preserve">It </w:t>
      </w:r>
      <w:r>
        <w:rPr>
          <w:rFonts w:asciiTheme="majorHAnsi" w:hAnsiTheme="majorHAnsi"/>
          <w:sz w:val="22"/>
          <w:szCs w:val="22"/>
        </w:rPr>
        <w:t>is</w:t>
      </w:r>
      <w:r w:rsidRPr="00707ECB">
        <w:rPr>
          <w:rFonts w:asciiTheme="majorHAnsi" w:hAnsiTheme="majorHAnsi"/>
          <w:sz w:val="22"/>
          <w:szCs w:val="22"/>
        </w:rPr>
        <w:t xml:space="preserve"> the temperature of internal organs which can be measured by a standard rectum thermometer</w:t>
      </w:r>
    </w:p>
    <w:p w14:paraId="63954560" w14:textId="77777777" w:rsidR="00C81F6B" w:rsidRPr="001A7225" w:rsidRDefault="00C81F6B" w:rsidP="00C81F6B">
      <w:pPr>
        <w:pStyle w:val="a5"/>
        <w:widowControl/>
        <w:spacing w:after="160" w:line="259" w:lineRule="auto"/>
        <w:ind w:left="360"/>
        <w:rPr>
          <w:rFonts w:asciiTheme="majorHAnsi" w:hAnsiTheme="majorHAnsi"/>
          <w:sz w:val="22"/>
          <w:szCs w:val="22"/>
        </w:rPr>
      </w:pPr>
    </w:p>
    <w:p w14:paraId="7093695C"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Where is the thermoregulatory center located?</w:t>
      </w:r>
    </w:p>
    <w:p w14:paraId="623DE76E" w14:textId="64FC6325" w:rsidR="00C81F6B" w:rsidRDefault="00707ECB" w:rsidP="00C81F6B">
      <w:pPr>
        <w:pStyle w:val="a5"/>
        <w:widowControl/>
        <w:spacing w:after="160" w:line="259" w:lineRule="auto"/>
        <w:ind w:left="360"/>
        <w:rPr>
          <w:rFonts w:asciiTheme="majorHAnsi" w:hAnsiTheme="majorHAnsi"/>
          <w:sz w:val="22"/>
          <w:szCs w:val="22"/>
        </w:rPr>
      </w:pPr>
      <w:r w:rsidRPr="00707ECB">
        <w:rPr>
          <w:rFonts w:asciiTheme="majorHAnsi" w:hAnsiTheme="majorHAnsi"/>
          <w:sz w:val="22"/>
          <w:szCs w:val="22"/>
        </w:rPr>
        <w:t>Hypothalamus.</w:t>
      </w:r>
    </w:p>
    <w:p w14:paraId="7BE44E49" w14:textId="77777777" w:rsidR="004F2E3A" w:rsidRPr="001A7225" w:rsidRDefault="004F2E3A" w:rsidP="00C81F6B">
      <w:pPr>
        <w:pStyle w:val="a5"/>
        <w:widowControl/>
        <w:spacing w:after="160" w:line="259" w:lineRule="auto"/>
        <w:ind w:left="360"/>
        <w:rPr>
          <w:rFonts w:asciiTheme="majorHAnsi" w:hAnsiTheme="majorHAnsi"/>
          <w:sz w:val="22"/>
          <w:szCs w:val="22"/>
        </w:rPr>
      </w:pPr>
    </w:p>
    <w:p w14:paraId="009C32DF"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What is the function of thermoregulatory center?</w:t>
      </w:r>
    </w:p>
    <w:p w14:paraId="03583B4E" w14:textId="0369FA5E" w:rsidR="001A7225" w:rsidRPr="00707ECB" w:rsidRDefault="00707ECB" w:rsidP="00C81F6B">
      <w:pPr>
        <w:pStyle w:val="a5"/>
        <w:widowControl/>
        <w:spacing w:after="160" w:line="259" w:lineRule="auto"/>
        <w:ind w:left="360"/>
        <w:rPr>
          <w:rFonts w:asciiTheme="majorHAnsi" w:hAnsiTheme="majorHAnsi"/>
          <w:sz w:val="22"/>
          <w:szCs w:val="22"/>
        </w:rPr>
      </w:pPr>
      <w:r w:rsidRPr="00707ECB">
        <w:rPr>
          <w:rFonts w:asciiTheme="majorHAnsi" w:hAnsiTheme="majorHAnsi"/>
          <w:sz w:val="22"/>
          <w:szCs w:val="22"/>
        </w:rPr>
        <w:t xml:space="preserve">It is used for maintaining stable </w:t>
      </w:r>
      <w:r>
        <w:rPr>
          <w:rFonts w:asciiTheme="majorHAnsi" w:hAnsiTheme="majorHAnsi"/>
          <w:sz w:val="22"/>
          <w:szCs w:val="22"/>
        </w:rPr>
        <w:t xml:space="preserve">core </w:t>
      </w:r>
      <w:r w:rsidRPr="00707ECB">
        <w:rPr>
          <w:rFonts w:asciiTheme="majorHAnsi" w:hAnsiTheme="majorHAnsi"/>
          <w:sz w:val="22"/>
          <w:szCs w:val="22"/>
        </w:rPr>
        <w:t>temperature</w:t>
      </w:r>
      <w:r>
        <w:rPr>
          <w:rFonts w:asciiTheme="majorHAnsi" w:hAnsiTheme="majorHAnsi"/>
          <w:sz w:val="22"/>
          <w:szCs w:val="22"/>
        </w:rPr>
        <w:t xml:space="preserve">, so the </w:t>
      </w:r>
      <w:r w:rsidRPr="00707ECB">
        <w:rPr>
          <w:rFonts w:asciiTheme="majorHAnsi" w:hAnsiTheme="majorHAnsi"/>
          <w:sz w:val="22"/>
          <w:szCs w:val="22"/>
        </w:rPr>
        <w:t>enzyme can function properly in their optimal temperature</w:t>
      </w:r>
      <w:r>
        <w:rPr>
          <w:rFonts w:asciiTheme="majorHAnsi" w:hAnsiTheme="majorHAnsi"/>
          <w:sz w:val="22"/>
          <w:szCs w:val="22"/>
        </w:rPr>
        <w:t>.</w:t>
      </w:r>
    </w:p>
    <w:p w14:paraId="6AE7CBD8" w14:textId="77777777" w:rsidR="00C81F6B" w:rsidRPr="001A7225" w:rsidRDefault="00C81F6B" w:rsidP="00C81F6B">
      <w:pPr>
        <w:pStyle w:val="a5"/>
        <w:widowControl/>
        <w:spacing w:after="160" w:line="259" w:lineRule="auto"/>
        <w:ind w:left="360"/>
        <w:rPr>
          <w:rFonts w:asciiTheme="majorHAnsi" w:hAnsiTheme="majorHAnsi"/>
          <w:sz w:val="22"/>
          <w:szCs w:val="22"/>
          <w:shd w:val="pct15" w:color="auto" w:fill="FFFFFF"/>
        </w:rPr>
      </w:pPr>
    </w:p>
    <w:p w14:paraId="5983FEC2" w14:textId="77777777" w:rsidR="00C81F6B" w:rsidRPr="001A7225" w:rsidRDefault="00C81F6B" w:rsidP="00C81F6B">
      <w:pPr>
        <w:pStyle w:val="a5"/>
        <w:widowControl/>
        <w:numPr>
          <w:ilvl w:val="0"/>
          <w:numId w:val="1"/>
        </w:numPr>
        <w:spacing w:line="259" w:lineRule="auto"/>
        <w:rPr>
          <w:rFonts w:asciiTheme="majorHAnsi" w:hAnsiTheme="majorHAnsi"/>
          <w:sz w:val="22"/>
          <w:szCs w:val="22"/>
        </w:rPr>
      </w:pPr>
      <w:r w:rsidRPr="001A7225">
        <w:rPr>
          <w:rFonts w:asciiTheme="majorHAnsi" w:hAnsiTheme="majorHAnsi"/>
          <w:sz w:val="22"/>
          <w:szCs w:val="22"/>
        </w:rPr>
        <w:t>What kind of sensory inputs are delivered to the the</w:t>
      </w:r>
      <w:r w:rsidR="008848DC" w:rsidRPr="001A7225">
        <w:rPr>
          <w:rFonts w:asciiTheme="majorHAnsi" w:hAnsiTheme="majorHAnsi"/>
          <w:sz w:val="22"/>
          <w:szCs w:val="22"/>
        </w:rPr>
        <w:t>r</w:t>
      </w:r>
      <w:r w:rsidRPr="001A7225">
        <w:rPr>
          <w:rFonts w:asciiTheme="majorHAnsi" w:hAnsiTheme="majorHAnsi"/>
          <w:sz w:val="22"/>
          <w:szCs w:val="22"/>
        </w:rPr>
        <w:t>moregulatory center? What are the sensory receptors responsible? Where are these receptors located?</w:t>
      </w:r>
    </w:p>
    <w:p w14:paraId="37D1389C" w14:textId="61AF693C" w:rsidR="000759D1" w:rsidRPr="002C6FE2"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Signals from peripheral thermoreceptors are delivered to hypothalamus. They are responsible for detecting temperature changes in ambient temperature, which are located at skin</w:t>
      </w:r>
    </w:p>
    <w:p w14:paraId="7075943B" w14:textId="77777777" w:rsidR="00831364" w:rsidRDefault="00831364" w:rsidP="00C81F6B">
      <w:pPr>
        <w:pStyle w:val="a5"/>
        <w:widowControl/>
        <w:spacing w:after="160" w:line="259" w:lineRule="auto"/>
        <w:ind w:left="360"/>
        <w:rPr>
          <w:rFonts w:asciiTheme="majorHAnsi" w:hAnsiTheme="majorHAnsi"/>
          <w:sz w:val="22"/>
          <w:szCs w:val="22"/>
          <w:shd w:val="pct15" w:color="auto" w:fill="FFFFFF"/>
        </w:rPr>
      </w:pPr>
    </w:p>
    <w:p w14:paraId="69C49A49" w14:textId="77777777" w:rsidR="00C81F6B" w:rsidRPr="001A7225" w:rsidRDefault="00C81F6B" w:rsidP="00C81F6B">
      <w:pPr>
        <w:pStyle w:val="a5"/>
        <w:widowControl/>
        <w:numPr>
          <w:ilvl w:val="0"/>
          <w:numId w:val="1"/>
        </w:numPr>
        <w:spacing w:line="259" w:lineRule="auto"/>
        <w:rPr>
          <w:rFonts w:asciiTheme="majorHAnsi" w:hAnsiTheme="majorHAnsi"/>
          <w:sz w:val="22"/>
          <w:szCs w:val="22"/>
        </w:rPr>
      </w:pPr>
      <w:r w:rsidRPr="001A7225">
        <w:rPr>
          <w:rFonts w:asciiTheme="majorHAnsi" w:hAnsiTheme="majorHAnsi"/>
          <w:sz w:val="22"/>
          <w:szCs w:val="22"/>
        </w:rPr>
        <w:t xml:space="preserve">Describe the normal response of the body when the core body temperature increases. </w:t>
      </w:r>
    </w:p>
    <w:p w14:paraId="365FD04A" w14:textId="0F0792A3" w:rsidR="00831364" w:rsidRPr="001A7225"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Central thermoreceptors would be stimulated and send signals to hypothalamus. This induces vasodilation of skin arterioles, increasing blood flow to the skin, increasing heat loss by radiation and conduction and stimulate sympathetic cholinergic neurons, which promotes sweat secretion by eccrine sweat gland</w:t>
      </w:r>
    </w:p>
    <w:p w14:paraId="14C684B2" w14:textId="77777777" w:rsidR="00C81F6B" w:rsidRDefault="00C81F6B" w:rsidP="00C81F6B">
      <w:pPr>
        <w:pStyle w:val="a5"/>
        <w:widowControl/>
        <w:spacing w:after="160" w:line="259" w:lineRule="auto"/>
        <w:ind w:left="360"/>
        <w:rPr>
          <w:rFonts w:asciiTheme="majorHAnsi" w:hAnsiTheme="majorHAnsi"/>
          <w:sz w:val="22"/>
          <w:szCs w:val="22"/>
        </w:rPr>
      </w:pPr>
    </w:p>
    <w:p w14:paraId="1EDD6407"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 xml:space="preserve">Heat stroke is a form of hyperthermia. Define hyperthermia. </w:t>
      </w:r>
    </w:p>
    <w:p w14:paraId="2E531F56" w14:textId="159B27DD" w:rsidR="00C81F6B" w:rsidRDefault="002C6FE2" w:rsidP="00D019E8">
      <w:pPr>
        <w:pStyle w:val="a5"/>
        <w:ind w:left="360"/>
        <w:rPr>
          <w:rFonts w:asciiTheme="majorHAnsi" w:hAnsiTheme="majorHAnsi"/>
          <w:sz w:val="22"/>
          <w:szCs w:val="22"/>
        </w:rPr>
      </w:pPr>
      <w:r w:rsidRPr="002C6FE2">
        <w:rPr>
          <w:rFonts w:asciiTheme="majorHAnsi" w:hAnsiTheme="majorHAnsi"/>
          <w:sz w:val="22"/>
          <w:szCs w:val="22"/>
        </w:rPr>
        <w:t>Hyperthermia refers to an increase in core body temperature above the set point, while the set point itself did not change.</w:t>
      </w:r>
    </w:p>
    <w:p w14:paraId="45E5E1F6" w14:textId="7C550DD7" w:rsidR="002C6FE2" w:rsidRDefault="002C6FE2">
      <w:pPr>
        <w:widowControl/>
        <w:spacing w:after="200" w:line="276" w:lineRule="auto"/>
        <w:rPr>
          <w:rFonts w:asciiTheme="majorHAnsi" w:hAnsiTheme="majorHAnsi"/>
          <w:sz w:val="22"/>
          <w:szCs w:val="22"/>
        </w:rPr>
      </w:pPr>
      <w:r>
        <w:rPr>
          <w:rFonts w:asciiTheme="majorHAnsi" w:hAnsiTheme="majorHAnsi"/>
          <w:sz w:val="22"/>
          <w:szCs w:val="22"/>
        </w:rPr>
        <w:br w:type="page"/>
      </w:r>
    </w:p>
    <w:p w14:paraId="6600F906" w14:textId="77777777" w:rsidR="00D019E8" w:rsidRPr="001A7225" w:rsidRDefault="00D019E8" w:rsidP="00D019E8">
      <w:pPr>
        <w:pStyle w:val="a5"/>
        <w:ind w:left="360"/>
        <w:rPr>
          <w:rFonts w:asciiTheme="majorHAnsi" w:hAnsiTheme="majorHAnsi"/>
          <w:sz w:val="22"/>
          <w:szCs w:val="22"/>
        </w:rPr>
      </w:pPr>
    </w:p>
    <w:p w14:paraId="1F1A6B4B" w14:textId="77777777" w:rsidR="00C81F6B" w:rsidRPr="001A7225" w:rsidRDefault="00C81F6B" w:rsidP="00C81F6B">
      <w:pPr>
        <w:pStyle w:val="a5"/>
        <w:widowControl/>
        <w:numPr>
          <w:ilvl w:val="0"/>
          <w:numId w:val="1"/>
        </w:numPr>
        <w:spacing w:line="259" w:lineRule="auto"/>
        <w:rPr>
          <w:rFonts w:asciiTheme="majorHAnsi" w:hAnsiTheme="majorHAnsi"/>
          <w:sz w:val="22"/>
          <w:szCs w:val="22"/>
        </w:rPr>
      </w:pPr>
      <w:r w:rsidRPr="001A7225">
        <w:rPr>
          <w:rFonts w:asciiTheme="majorHAnsi" w:hAnsiTheme="majorHAnsi"/>
          <w:sz w:val="22"/>
          <w:szCs w:val="22"/>
        </w:rPr>
        <w:t>How does hyperthermia differ from fever?</w:t>
      </w:r>
    </w:p>
    <w:p w14:paraId="5392D651" w14:textId="606BD873" w:rsidR="00C81F6B" w:rsidRPr="001A7225"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Although both are increase in core temperature, hyperthermia is happened when the set point of temperature remains unchanged</w:t>
      </w:r>
    </w:p>
    <w:p w14:paraId="4334B280" w14:textId="77777777" w:rsidR="00C81F6B" w:rsidRPr="001A7225" w:rsidRDefault="00C81F6B" w:rsidP="00C81F6B">
      <w:pPr>
        <w:pStyle w:val="a5"/>
        <w:widowControl/>
        <w:spacing w:after="160" w:line="259" w:lineRule="auto"/>
        <w:ind w:left="360"/>
        <w:rPr>
          <w:rFonts w:asciiTheme="majorHAnsi" w:hAnsiTheme="majorHAnsi"/>
          <w:sz w:val="22"/>
          <w:szCs w:val="22"/>
        </w:rPr>
      </w:pPr>
    </w:p>
    <w:p w14:paraId="57B0A081"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Why do patients sometimes complain of chills and rigors when they kick up a fever?</w:t>
      </w:r>
    </w:p>
    <w:p w14:paraId="2E0A640F" w14:textId="5FC7C556" w:rsidR="00C81F6B" w:rsidRPr="001A7225"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When patients kick up a fever, their body would release a chemical called pyrogens in the blood which stimulating the body to attain a higher ‘set-point’. Hence, patients would feel chills and rigors.</w:t>
      </w:r>
    </w:p>
    <w:p w14:paraId="5FAD5C34" w14:textId="77777777" w:rsidR="00C81F6B" w:rsidRPr="001A7225" w:rsidRDefault="00C81F6B" w:rsidP="00C81F6B">
      <w:pPr>
        <w:pStyle w:val="a5"/>
        <w:widowControl/>
        <w:spacing w:after="160" w:line="259" w:lineRule="auto"/>
        <w:ind w:left="360"/>
        <w:rPr>
          <w:rFonts w:asciiTheme="majorHAnsi" w:hAnsiTheme="majorHAnsi"/>
          <w:sz w:val="22"/>
          <w:szCs w:val="22"/>
        </w:rPr>
      </w:pPr>
    </w:p>
    <w:p w14:paraId="18B71F0B"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 xml:space="preserve">Explain why Mr. Chan developed heat stroke. </w:t>
      </w:r>
    </w:p>
    <w:p w14:paraId="442EAEE7" w14:textId="7C2F55D4" w:rsidR="00C81F6B" w:rsidRPr="002C6FE2"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 xml:space="preserve">As Mr. Chan was continuously working at outdoor under hot environment at 33 </w:t>
      </w:r>
      <w:proofErr w:type="gramStart"/>
      <w:r w:rsidRPr="002C6FE2">
        <w:rPr>
          <w:rFonts w:asciiTheme="majorHAnsi" w:hAnsiTheme="majorHAnsi"/>
          <w:sz w:val="22"/>
          <w:szCs w:val="22"/>
        </w:rPr>
        <w:t>degree</w:t>
      </w:r>
      <w:proofErr w:type="gramEnd"/>
      <w:r w:rsidRPr="002C6FE2">
        <w:rPr>
          <w:rFonts w:asciiTheme="majorHAnsi" w:hAnsiTheme="majorHAnsi"/>
          <w:sz w:val="22"/>
          <w:szCs w:val="22"/>
        </w:rPr>
        <w:t>, his body cannot carry out effective heat loss, which induces heat stroke.</w:t>
      </w:r>
    </w:p>
    <w:p w14:paraId="4DF8BFD0" w14:textId="77777777" w:rsidR="00C81F6B" w:rsidRPr="001A7225" w:rsidRDefault="00C81F6B" w:rsidP="00C81F6B">
      <w:pPr>
        <w:pStyle w:val="a5"/>
        <w:widowControl/>
        <w:spacing w:after="160" w:line="259" w:lineRule="auto"/>
        <w:ind w:left="360"/>
        <w:rPr>
          <w:rFonts w:asciiTheme="majorHAnsi" w:hAnsiTheme="majorHAnsi"/>
          <w:sz w:val="22"/>
          <w:szCs w:val="22"/>
          <w:shd w:val="pct15" w:color="auto" w:fill="FFFFFF"/>
        </w:rPr>
      </w:pPr>
    </w:p>
    <w:p w14:paraId="5AE37DFB"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What are the clinical presentations of heat stroke?</w:t>
      </w:r>
    </w:p>
    <w:p w14:paraId="6464E3D8" w14:textId="2DE2BE16" w:rsidR="00C81F6B" w:rsidRPr="001A7225"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They are confusion loss of consciousness, dry skin.</w:t>
      </w:r>
    </w:p>
    <w:p w14:paraId="0D85B142" w14:textId="77777777" w:rsidR="00C81F6B" w:rsidRPr="001A7225" w:rsidRDefault="00C81F6B" w:rsidP="00C81F6B">
      <w:pPr>
        <w:pStyle w:val="a5"/>
        <w:widowControl/>
        <w:spacing w:after="160" w:line="259" w:lineRule="auto"/>
        <w:ind w:left="360"/>
        <w:rPr>
          <w:rFonts w:asciiTheme="majorHAnsi" w:hAnsiTheme="majorHAnsi"/>
          <w:sz w:val="22"/>
          <w:szCs w:val="22"/>
        </w:rPr>
      </w:pPr>
    </w:p>
    <w:p w14:paraId="5CEDF802"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 xml:space="preserve">There is another heat-related disorder known as heat exhaustion. Distinguish between heat exhaustion and heat stroke. </w:t>
      </w:r>
    </w:p>
    <w:p w14:paraId="3050460F" w14:textId="4D9DA21A" w:rsidR="00C81F6B" w:rsidRPr="002C6FE2"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For both heat exhaustion and heat stroke, they have similar symptom. The only difference between them is heat exhaustion appears with heavy sweating, while heat stroke does not.</w:t>
      </w:r>
    </w:p>
    <w:p w14:paraId="129C856B" w14:textId="77777777" w:rsidR="00D019E8" w:rsidRPr="001A7225" w:rsidRDefault="00D019E8" w:rsidP="00C81F6B">
      <w:pPr>
        <w:pStyle w:val="a5"/>
        <w:widowControl/>
        <w:spacing w:after="160" w:line="259" w:lineRule="auto"/>
        <w:ind w:left="360"/>
        <w:rPr>
          <w:rFonts w:asciiTheme="majorHAnsi" w:hAnsiTheme="majorHAnsi"/>
          <w:sz w:val="22"/>
          <w:szCs w:val="22"/>
          <w:shd w:val="pct15" w:color="auto" w:fill="FFFFFF"/>
        </w:rPr>
      </w:pPr>
    </w:p>
    <w:p w14:paraId="19B716CA"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How would the cellular activities be affected by an excessive increase in core body temperature?</w:t>
      </w:r>
    </w:p>
    <w:p w14:paraId="1FF210B6" w14:textId="066C122F" w:rsidR="001A7225" w:rsidRDefault="002C6FE2" w:rsidP="00D019E8">
      <w:pPr>
        <w:widowControl/>
        <w:spacing w:line="276" w:lineRule="auto"/>
        <w:ind w:left="450"/>
        <w:rPr>
          <w:rFonts w:asciiTheme="majorHAnsi" w:hAnsiTheme="majorHAnsi"/>
          <w:sz w:val="22"/>
          <w:szCs w:val="22"/>
        </w:rPr>
      </w:pPr>
      <w:r w:rsidRPr="002C6FE2">
        <w:rPr>
          <w:rFonts w:asciiTheme="majorHAnsi" w:hAnsiTheme="majorHAnsi"/>
          <w:sz w:val="22"/>
          <w:szCs w:val="22"/>
        </w:rPr>
        <w:t>Under excessive increase in core body temperature, cellular activities are affected ranging from fluctuating with the temperature of external environment to decreasing rate of biochemical reaction rate.</w:t>
      </w:r>
    </w:p>
    <w:p w14:paraId="1D35A810" w14:textId="77777777" w:rsidR="002C6FE2" w:rsidRPr="001A7225" w:rsidRDefault="002C6FE2" w:rsidP="00D019E8">
      <w:pPr>
        <w:widowControl/>
        <w:spacing w:line="276" w:lineRule="auto"/>
        <w:ind w:left="450"/>
        <w:rPr>
          <w:rFonts w:asciiTheme="majorHAnsi" w:hAnsiTheme="majorHAnsi" w:hint="eastAsia"/>
          <w:sz w:val="22"/>
          <w:szCs w:val="22"/>
        </w:rPr>
      </w:pPr>
    </w:p>
    <w:p w14:paraId="2477DAFA"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What is the use of Glasgow Coma Scale and how is the assessment performed?</w:t>
      </w:r>
    </w:p>
    <w:p w14:paraId="25187FE4" w14:textId="06AB9F4A" w:rsidR="00C81F6B" w:rsidRPr="002C6FE2"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It uses for describing the degree of impaired consciousness of patients by offering physical test based on a patient ‘s ability to perform eye movements, speak, and physical movements.</w:t>
      </w:r>
    </w:p>
    <w:p w14:paraId="37EF03DA" w14:textId="77777777" w:rsidR="00C81F6B" w:rsidRPr="001A7225" w:rsidRDefault="00C81F6B" w:rsidP="00C81F6B">
      <w:pPr>
        <w:pStyle w:val="a5"/>
        <w:widowControl/>
        <w:spacing w:after="160" w:line="259" w:lineRule="auto"/>
        <w:ind w:left="360"/>
        <w:rPr>
          <w:rFonts w:asciiTheme="majorHAnsi" w:hAnsiTheme="majorHAnsi"/>
          <w:sz w:val="22"/>
          <w:szCs w:val="22"/>
          <w:shd w:val="pct15" w:color="auto" w:fill="FFFFFF"/>
        </w:rPr>
      </w:pPr>
    </w:p>
    <w:p w14:paraId="67739A9C"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Why did the nurse spray Mr. Chan with water at the scene?</w:t>
      </w:r>
    </w:p>
    <w:p w14:paraId="58FF3966" w14:textId="2B633523" w:rsidR="00C81F6B" w:rsidRPr="002C6FE2"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 xml:space="preserve">As water </w:t>
      </w:r>
      <w:r>
        <w:rPr>
          <w:rFonts w:asciiTheme="majorHAnsi" w:hAnsiTheme="majorHAnsi"/>
          <w:sz w:val="22"/>
          <w:szCs w:val="22"/>
        </w:rPr>
        <w:t>has high heat capacity</w:t>
      </w:r>
      <w:r w:rsidRPr="002C6FE2">
        <w:rPr>
          <w:rFonts w:asciiTheme="majorHAnsi" w:hAnsiTheme="majorHAnsi"/>
          <w:sz w:val="22"/>
          <w:szCs w:val="22"/>
        </w:rPr>
        <w:t>, it assists Mr. Chan to cool down his body temperature by carrying out large amount of heat from him</w:t>
      </w:r>
    </w:p>
    <w:p w14:paraId="5249D904" w14:textId="77777777" w:rsidR="00C81F6B" w:rsidRPr="001A7225" w:rsidRDefault="00C81F6B" w:rsidP="00C81F6B">
      <w:pPr>
        <w:pStyle w:val="a5"/>
        <w:widowControl/>
        <w:spacing w:after="160" w:line="259" w:lineRule="auto"/>
        <w:ind w:left="360"/>
        <w:rPr>
          <w:rFonts w:asciiTheme="majorHAnsi" w:hAnsiTheme="majorHAnsi"/>
          <w:sz w:val="22"/>
          <w:szCs w:val="22"/>
          <w:shd w:val="pct15" w:color="auto" w:fill="FFFFFF"/>
        </w:rPr>
      </w:pPr>
    </w:p>
    <w:p w14:paraId="76175BEC" w14:textId="77777777" w:rsidR="00C81F6B" w:rsidRPr="001A7225" w:rsidRDefault="00C81F6B" w:rsidP="00C81F6B">
      <w:pPr>
        <w:pStyle w:val="a5"/>
        <w:widowControl/>
        <w:numPr>
          <w:ilvl w:val="0"/>
          <w:numId w:val="1"/>
        </w:numPr>
        <w:spacing w:after="160" w:line="259" w:lineRule="auto"/>
        <w:rPr>
          <w:rFonts w:asciiTheme="majorHAnsi" w:hAnsiTheme="majorHAnsi"/>
          <w:sz w:val="22"/>
          <w:szCs w:val="22"/>
        </w:rPr>
      </w:pPr>
      <w:r w:rsidRPr="001A7225">
        <w:rPr>
          <w:rFonts w:asciiTheme="majorHAnsi" w:hAnsiTheme="majorHAnsi"/>
          <w:sz w:val="22"/>
          <w:szCs w:val="22"/>
        </w:rPr>
        <w:t xml:space="preserve">Why did the nurse stop the colleague from moving Mr. Chan into a </w:t>
      </w:r>
      <w:proofErr w:type="gramStart"/>
      <w:r w:rsidRPr="001A7225">
        <w:rPr>
          <w:rFonts w:asciiTheme="majorHAnsi" w:hAnsiTheme="majorHAnsi"/>
          <w:sz w:val="22"/>
          <w:szCs w:val="22"/>
        </w:rPr>
        <w:t>bath tub</w:t>
      </w:r>
      <w:proofErr w:type="gramEnd"/>
      <w:r w:rsidRPr="001A7225">
        <w:rPr>
          <w:rFonts w:asciiTheme="majorHAnsi" w:hAnsiTheme="majorHAnsi"/>
          <w:sz w:val="22"/>
          <w:szCs w:val="22"/>
        </w:rPr>
        <w:t xml:space="preserve"> of icy water?</w:t>
      </w:r>
    </w:p>
    <w:p w14:paraId="792E5508" w14:textId="073516D4" w:rsidR="00C81F6B" w:rsidRPr="002C6FE2" w:rsidRDefault="002C6FE2" w:rsidP="00C81F6B">
      <w:pPr>
        <w:pStyle w:val="a5"/>
        <w:widowControl/>
        <w:spacing w:after="160" w:line="259" w:lineRule="auto"/>
        <w:ind w:left="360"/>
        <w:rPr>
          <w:rFonts w:asciiTheme="majorHAnsi" w:hAnsiTheme="majorHAnsi"/>
          <w:sz w:val="22"/>
          <w:szCs w:val="22"/>
        </w:rPr>
      </w:pPr>
      <w:r w:rsidRPr="002C6FE2">
        <w:rPr>
          <w:rFonts w:asciiTheme="majorHAnsi" w:hAnsiTheme="majorHAnsi"/>
          <w:sz w:val="22"/>
          <w:szCs w:val="22"/>
        </w:rPr>
        <w:t xml:space="preserve">With a sudden cold-water immersion, Mr. Chan may </w:t>
      </w:r>
      <w:proofErr w:type="gramStart"/>
      <w:r w:rsidRPr="002C6FE2">
        <w:rPr>
          <w:rFonts w:asciiTheme="majorHAnsi" w:hAnsiTheme="majorHAnsi"/>
          <w:sz w:val="22"/>
          <w:szCs w:val="22"/>
        </w:rPr>
        <w:t>facing</w:t>
      </w:r>
      <w:proofErr w:type="gramEnd"/>
      <w:r w:rsidRPr="002C6FE2">
        <w:rPr>
          <w:rFonts w:asciiTheme="majorHAnsi" w:hAnsiTheme="majorHAnsi"/>
          <w:sz w:val="22"/>
          <w:szCs w:val="22"/>
        </w:rPr>
        <w:t xml:space="preserve"> the shutdown of blood supply to the skin and make it harder for heat to dissipate from the body.</w:t>
      </w:r>
    </w:p>
    <w:p w14:paraId="01810E1E" w14:textId="77777777" w:rsidR="000B4B84" w:rsidRPr="001A7225" w:rsidRDefault="000B4B84" w:rsidP="00C81F6B">
      <w:pPr>
        <w:pStyle w:val="a5"/>
        <w:widowControl/>
        <w:spacing w:after="160" w:line="259" w:lineRule="auto"/>
        <w:ind w:left="360"/>
        <w:rPr>
          <w:rFonts w:asciiTheme="majorHAnsi" w:hAnsiTheme="majorHAnsi"/>
          <w:sz w:val="22"/>
          <w:szCs w:val="22"/>
          <w:shd w:val="pct15" w:color="auto" w:fill="FFFFFF"/>
        </w:rPr>
      </w:pPr>
    </w:p>
    <w:p w14:paraId="66EBCB7A" w14:textId="1460AECB" w:rsidR="00831364" w:rsidRDefault="000B4B84" w:rsidP="000B4B84">
      <w:pPr>
        <w:pStyle w:val="a5"/>
        <w:widowControl/>
        <w:numPr>
          <w:ilvl w:val="0"/>
          <w:numId w:val="1"/>
        </w:numPr>
        <w:spacing w:after="160" w:line="259" w:lineRule="auto"/>
        <w:rPr>
          <w:rFonts w:asciiTheme="majorHAnsi" w:hAnsiTheme="majorHAnsi"/>
          <w:sz w:val="22"/>
          <w:szCs w:val="22"/>
        </w:rPr>
      </w:pPr>
      <w:r>
        <w:rPr>
          <w:rFonts w:asciiTheme="majorHAnsi" w:hAnsiTheme="majorHAnsi"/>
          <w:sz w:val="22"/>
          <w:szCs w:val="22"/>
        </w:rPr>
        <w:t xml:space="preserve">The opposite of hyperthermia is hypothermia. </w:t>
      </w:r>
      <w:r w:rsidRPr="001A7225">
        <w:rPr>
          <w:rFonts w:asciiTheme="majorHAnsi" w:hAnsiTheme="majorHAnsi"/>
          <w:sz w:val="22"/>
          <w:szCs w:val="22"/>
        </w:rPr>
        <w:t>Briefly describe hypothermia.</w:t>
      </w:r>
    </w:p>
    <w:p w14:paraId="5C1E59CB" w14:textId="1222A812" w:rsidR="002C6FE2" w:rsidRPr="002C6FE2" w:rsidRDefault="002C6FE2" w:rsidP="002C6FE2">
      <w:pPr>
        <w:pStyle w:val="a5"/>
        <w:widowControl/>
        <w:spacing w:after="160" w:line="259" w:lineRule="auto"/>
        <w:ind w:left="360"/>
        <w:rPr>
          <w:rFonts w:asciiTheme="majorHAnsi" w:hAnsiTheme="majorHAnsi" w:hint="eastAsia"/>
          <w:sz w:val="22"/>
          <w:szCs w:val="22"/>
        </w:rPr>
      </w:pPr>
      <w:r w:rsidRPr="002C6FE2">
        <w:rPr>
          <w:rFonts w:asciiTheme="majorHAnsi" w:hAnsiTheme="majorHAnsi"/>
          <w:sz w:val="22"/>
          <w:szCs w:val="22"/>
        </w:rPr>
        <w:t>It refers to the body is losing heat faster than producing heat, which normally exists as 35 or below degree of body temperature</w:t>
      </w:r>
    </w:p>
    <w:p w14:paraId="7EE9E547" w14:textId="77777777" w:rsidR="00D019E8" w:rsidRDefault="00D019E8" w:rsidP="000B4B84">
      <w:pPr>
        <w:widowControl/>
        <w:spacing w:after="160" w:line="259" w:lineRule="auto"/>
        <w:rPr>
          <w:rFonts w:asciiTheme="majorHAnsi" w:hAnsiTheme="majorHAnsi"/>
          <w:sz w:val="22"/>
          <w:szCs w:val="22"/>
        </w:rPr>
      </w:pPr>
    </w:p>
    <w:p w14:paraId="6E0DCC73" w14:textId="77777777" w:rsidR="00D019E8" w:rsidRDefault="00D019E8" w:rsidP="000B4B84">
      <w:pPr>
        <w:widowControl/>
        <w:spacing w:after="160" w:line="259" w:lineRule="auto"/>
        <w:rPr>
          <w:rFonts w:asciiTheme="majorHAnsi" w:hAnsiTheme="majorHAnsi"/>
          <w:sz w:val="22"/>
          <w:szCs w:val="22"/>
        </w:rPr>
      </w:pPr>
    </w:p>
    <w:p w14:paraId="22695B21" w14:textId="77777777" w:rsidR="00D019E8" w:rsidRDefault="00D019E8" w:rsidP="000B4B84">
      <w:pPr>
        <w:widowControl/>
        <w:spacing w:after="160" w:line="259" w:lineRule="auto"/>
        <w:rPr>
          <w:rFonts w:asciiTheme="majorHAnsi" w:hAnsiTheme="majorHAnsi"/>
          <w:sz w:val="22"/>
          <w:szCs w:val="22"/>
        </w:rPr>
      </w:pPr>
    </w:p>
    <w:p w14:paraId="3ED9C480" w14:textId="77777777" w:rsidR="00D019E8" w:rsidRDefault="00D019E8" w:rsidP="000B4B84">
      <w:pPr>
        <w:widowControl/>
        <w:spacing w:after="160" w:line="259" w:lineRule="auto"/>
        <w:rPr>
          <w:rFonts w:asciiTheme="majorHAnsi" w:hAnsiTheme="majorHAnsi"/>
          <w:sz w:val="22"/>
          <w:szCs w:val="22"/>
        </w:rPr>
      </w:pPr>
    </w:p>
    <w:p w14:paraId="5A643A67" w14:textId="77777777" w:rsidR="00831364" w:rsidRDefault="00831364" w:rsidP="000B4B84">
      <w:pPr>
        <w:widowControl/>
        <w:spacing w:after="160" w:line="259" w:lineRule="auto"/>
        <w:rPr>
          <w:rFonts w:asciiTheme="majorHAnsi" w:hAnsiTheme="majorHAnsi" w:hint="eastAsia"/>
          <w:sz w:val="22"/>
          <w:szCs w:val="22"/>
        </w:rPr>
      </w:pPr>
    </w:p>
    <w:p w14:paraId="52216107" w14:textId="77777777" w:rsidR="00C81F6B" w:rsidRPr="001A7225" w:rsidRDefault="00C81F6B" w:rsidP="00A54D4C">
      <w:pPr>
        <w:widowControl/>
        <w:spacing w:after="160"/>
        <w:rPr>
          <w:rFonts w:asciiTheme="majorHAnsi" w:hAnsiTheme="majorHAnsi"/>
          <w:sz w:val="22"/>
          <w:szCs w:val="22"/>
          <w:u w:val="single"/>
        </w:rPr>
      </w:pPr>
      <w:r w:rsidRPr="001A7225">
        <w:rPr>
          <w:rFonts w:asciiTheme="majorHAnsi" w:hAnsiTheme="majorHAnsi"/>
          <w:sz w:val="22"/>
          <w:szCs w:val="22"/>
          <w:u w:val="single"/>
        </w:rPr>
        <w:t>Reference:</w:t>
      </w:r>
    </w:p>
    <w:p w14:paraId="65941AB0" w14:textId="77777777" w:rsidR="000C2D70" w:rsidRPr="00A54D4C" w:rsidRDefault="00A54D4C" w:rsidP="00A54D4C">
      <w:pPr>
        <w:widowControl/>
        <w:rPr>
          <w:rFonts w:asciiTheme="majorHAnsi" w:hAnsiTheme="majorHAnsi"/>
          <w:color w:val="auto"/>
          <w:sz w:val="22"/>
          <w:szCs w:val="22"/>
        </w:rPr>
      </w:pPr>
      <w:r w:rsidRPr="00A54D4C">
        <w:rPr>
          <w:rFonts w:asciiTheme="majorHAnsi" w:eastAsia="Times New Roman" w:hAnsiTheme="majorHAnsi"/>
          <w:color w:val="auto"/>
          <w:kern w:val="0"/>
          <w:sz w:val="22"/>
          <w:szCs w:val="22"/>
        </w:rPr>
        <w:t>Helman, R. S. (</w:t>
      </w:r>
      <w:r w:rsidR="003E211F">
        <w:rPr>
          <w:rFonts w:asciiTheme="majorHAnsi" w:eastAsia="Times New Roman" w:hAnsiTheme="majorHAnsi"/>
          <w:color w:val="auto"/>
          <w:kern w:val="0"/>
          <w:sz w:val="22"/>
          <w:szCs w:val="22"/>
        </w:rPr>
        <w:t>Aug</w:t>
      </w:r>
      <w:r w:rsidRPr="00A54D4C">
        <w:rPr>
          <w:rFonts w:asciiTheme="majorHAnsi" w:eastAsia="Times New Roman" w:hAnsiTheme="majorHAnsi"/>
          <w:color w:val="auto"/>
          <w:kern w:val="0"/>
          <w:sz w:val="22"/>
          <w:szCs w:val="22"/>
        </w:rPr>
        <w:t xml:space="preserve"> </w:t>
      </w:r>
      <w:r w:rsidR="003E211F">
        <w:rPr>
          <w:rFonts w:asciiTheme="majorHAnsi" w:eastAsia="Times New Roman" w:hAnsiTheme="majorHAnsi"/>
          <w:color w:val="auto"/>
          <w:kern w:val="0"/>
          <w:sz w:val="22"/>
          <w:szCs w:val="22"/>
        </w:rPr>
        <w:t>02</w:t>
      </w:r>
      <w:r w:rsidRPr="00A54D4C">
        <w:rPr>
          <w:rFonts w:asciiTheme="majorHAnsi" w:eastAsia="Times New Roman" w:hAnsiTheme="majorHAnsi"/>
          <w:color w:val="auto"/>
          <w:kern w:val="0"/>
          <w:sz w:val="22"/>
          <w:szCs w:val="22"/>
        </w:rPr>
        <w:t>, 201</w:t>
      </w:r>
      <w:r w:rsidR="003E211F">
        <w:rPr>
          <w:rFonts w:asciiTheme="majorHAnsi" w:eastAsia="Times New Roman" w:hAnsiTheme="majorHAnsi"/>
          <w:color w:val="auto"/>
          <w:kern w:val="0"/>
          <w:sz w:val="22"/>
          <w:szCs w:val="22"/>
        </w:rPr>
        <w:t>9</w:t>
      </w:r>
      <w:r w:rsidRPr="00A54D4C">
        <w:rPr>
          <w:rFonts w:asciiTheme="majorHAnsi" w:eastAsia="Times New Roman" w:hAnsiTheme="majorHAnsi"/>
          <w:color w:val="auto"/>
          <w:kern w:val="0"/>
          <w:sz w:val="22"/>
          <w:szCs w:val="22"/>
        </w:rPr>
        <w:t xml:space="preserve">). Heat Stroke. Retrieved from </w:t>
      </w:r>
      <w:hyperlink r:id="rId8" w:history="1">
        <w:r w:rsidR="00C81F6B" w:rsidRPr="00A54D4C">
          <w:rPr>
            <w:rStyle w:val="a8"/>
            <w:rFonts w:asciiTheme="majorHAnsi" w:hAnsiTheme="majorHAnsi"/>
            <w:color w:val="auto"/>
            <w:sz w:val="22"/>
            <w:szCs w:val="22"/>
            <w:u w:val="none"/>
          </w:rPr>
          <w:t>http://emedicine.medscape.com/article/166320-overview</w:t>
        </w:r>
      </w:hyperlink>
      <w:r w:rsidR="00E62709">
        <w:rPr>
          <w:rStyle w:val="a8"/>
          <w:rFonts w:asciiTheme="majorHAnsi" w:hAnsiTheme="majorHAnsi"/>
          <w:color w:val="auto"/>
          <w:sz w:val="22"/>
          <w:szCs w:val="22"/>
          <w:u w:val="none"/>
        </w:rPr>
        <w:t xml:space="preserve"> </w:t>
      </w:r>
      <w:r w:rsidR="00C81F6B" w:rsidRPr="00A54D4C">
        <w:rPr>
          <w:rFonts w:asciiTheme="majorHAnsi" w:hAnsiTheme="majorHAnsi"/>
          <w:color w:val="auto"/>
          <w:sz w:val="22"/>
          <w:szCs w:val="22"/>
        </w:rPr>
        <w:t xml:space="preserve"> </w:t>
      </w:r>
    </w:p>
    <w:sectPr w:rsidR="000C2D70" w:rsidRPr="00A54D4C" w:rsidSect="00831364">
      <w:foot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C96D" w14:textId="77777777" w:rsidR="00CE1D10" w:rsidRDefault="00CE1D10">
      <w:r>
        <w:separator/>
      </w:r>
    </w:p>
  </w:endnote>
  <w:endnote w:type="continuationSeparator" w:id="0">
    <w:p w14:paraId="74AEE640" w14:textId="77777777" w:rsidR="00CE1D10" w:rsidRDefault="00CE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971186"/>
      <w:docPartObj>
        <w:docPartGallery w:val="Page Numbers (Bottom of Page)"/>
        <w:docPartUnique/>
      </w:docPartObj>
    </w:sdtPr>
    <w:sdtEndPr>
      <w:rPr>
        <w:noProof/>
      </w:rPr>
    </w:sdtEndPr>
    <w:sdtContent>
      <w:p w14:paraId="5BF434BC" w14:textId="77777777" w:rsidR="00057CDB" w:rsidRDefault="00057CDB">
        <w:pPr>
          <w:pStyle w:val="a6"/>
          <w:jc w:val="right"/>
        </w:pPr>
        <w:r>
          <w:fldChar w:fldCharType="begin"/>
        </w:r>
        <w:r>
          <w:instrText xml:space="preserve"> PAGE   \* MERGEFORMAT </w:instrText>
        </w:r>
        <w:r>
          <w:fldChar w:fldCharType="separate"/>
        </w:r>
        <w:r w:rsidR="008B6D6E">
          <w:rPr>
            <w:noProof/>
          </w:rPr>
          <w:t>1</w:t>
        </w:r>
        <w:r>
          <w:rPr>
            <w:noProof/>
          </w:rPr>
          <w:fldChar w:fldCharType="end"/>
        </w:r>
      </w:p>
    </w:sdtContent>
  </w:sdt>
  <w:p w14:paraId="4298039D" w14:textId="77777777" w:rsidR="00BB3387" w:rsidRPr="004C5FFE" w:rsidRDefault="00000000">
    <w:pPr>
      <w:pStyle w:val="a6"/>
      <w:rPr>
        <w:rFonts w:asciiTheme="minorHAnsi" w:hAnsiTheme="minorHAns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5BEC" w14:textId="77777777" w:rsidR="00CE1D10" w:rsidRDefault="00CE1D10">
      <w:r>
        <w:separator/>
      </w:r>
    </w:p>
  </w:footnote>
  <w:footnote w:type="continuationSeparator" w:id="0">
    <w:p w14:paraId="4414A124" w14:textId="77777777" w:rsidR="00CE1D10" w:rsidRDefault="00CE1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439E"/>
    <w:multiLevelType w:val="hybridMultilevel"/>
    <w:tmpl w:val="713C9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37399"/>
    <w:multiLevelType w:val="multilevel"/>
    <w:tmpl w:val="11E2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21435"/>
    <w:multiLevelType w:val="hybridMultilevel"/>
    <w:tmpl w:val="BA468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66B60EA"/>
    <w:multiLevelType w:val="hybridMultilevel"/>
    <w:tmpl w:val="645CA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3E415A"/>
    <w:multiLevelType w:val="hybridMultilevel"/>
    <w:tmpl w:val="B076528E"/>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4935167">
    <w:abstractNumId w:val="4"/>
  </w:num>
  <w:num w:numId="2" w16cid:durableId="179235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5096122">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6696032">
    <w:abstractNumId w:val="0"/>
  </w:num>
  <w:num w:numId="5" w16cid:durableId="1323704943">
    <w:abstractNumId w:val="2"/>
  </w:num>
  <w:num w:numId="6" w16cid:durableId="213857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F6B"/>
    <w:rsid w:val="00005D6B"/>
    <w:rsid w:val="00057CDB"/>
    <w:rsid w:val="000759D1"/>
    <w:rsid w:val="000801A5"/>
    <w:rsid w:val="000B4B84"/>
    <w:rsid w:val="000C2D70"/>
    <w:rsid w:val="00153148"/>
    <w:rsid w:val="001A7225"/>
    <w:rsid w:val="001F6310"/>
    <w:rsid w:val="00285A62"/>
    <w:rsid w:val="002C6FE2"/>
    <w:rsid w:val="002E470C"/>
    <w:rsid w:val="002E5F42"/>
    <w:rsid w:val="00364554"/>
    <w:rsid w:val="003955F4"/>
    <w:rsid w:val="003E211F"/>
    <w:rsid w:val="00441D3C"/>
    <w:rsid w:val="004B4A2B"/>
    <w:rsid w:val="004C5FFE"/>
    <w:rsid w:val="004F2E3A"/>
    <w:rsid w:val="00511E17"/>
    <w:rsid w:val="00523E93"/>
    <w:rsid w:val="00597809"/>
    <w:rsid w:val="006D5D39"/>
    <w:rsid w:val="006F61AD"/>
    <w:rsid w:val="00707ECB"/>
    <w:rsid w:val="007213E9"/>
    <w:rsid w:val="00771F86"/>
    <w:rsid w:val="00780D3A"/>
    <w:rsid w:val="00793520"/>
    <w:rsid w:val="007E1771"/>
    <w:rsid w:val="008019F6"/>
    <w:rsid w:val="00831364"/>
    <w:rsid w:val="00836C98"/>
    <w:rsid w:val="008848DC"/>
    <w:rsid w:val="008B6D6E"/>
    <w:rsid w:val="00A25037"/>
    <w:rsid w:val="00A54D4C"/>
    <w:rsid w:val="00A66824"/>
    <w:rsid w:val="00B67837"/>
    <w:rsid w:val="00B86389"/>
    <w:rsid w:val="00C00238"/>
    <w:rsid w:val="00C20557"/>
    <w:rsid w:val="00C22F90"/>
    <w:rsid w:val="00C81F6B"/>
    <w:rsid w:val="00CC03C4"/>
    <w:rsid w:val="00CE155B"/>
    <w:rsid w:val="00CE1D10"/>
    <w:rsid w:val="00D019E8"/>
    <w:rsid w:val="00D52C98"/>
    <w:rsid w:val="00DC6624"/>
    <w:rsid w:val="00E62709"/>
    <w:rsid w:val="00E807D4"/>
    <w:rsid w:val="00F4750C"/>
    <w:rsid w:val="00F77786"/>
    <w:rsid w:val="00F77F1E"/>
    <w:rsid w:val="00FD0C3B"/>
    <w:rsid w:val="00FD3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C93BC"/>
  <w15:docId w15:val="{AF6B1D7D-AE8C-42B2-8D62-EB57060A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F6B"/>
    <w:pPr>
      <w:widowControl w:val="0"/>
      <w:spacing w:after="0" w:line="240" w:lineRule="auto"/>
    </w:pPr>
    <w:rPr>
      <w:rFonts w:ascii="Times New Roman" w:hAnsi="Times New Roman" w:cs="Times New Roman"/>
      <w:color w:val="000000"/>
      <w:kern w:val="2"/>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F6B"/>
    <w:pPr>
      <w:widowControl/>
      <w:tabs>
        <w:tab w:val="center" w:pos="4680"/>
        <w:tab w:val="right" w:pos="9360"/>
      </w:tabs>
    </w:pPr>
    <w:rPr>
      <w:rFonts w:asciiTheme="minorHAnsi" w:hAnsiTheme="minorHAnsi" w:cstheme="minorBidi"/>
      <w:color w:val="auto"/>
      <w:kern w:val="0"/>
      <w:sz w:val="22"/>
      <w:szCs w:val="22"/>
      <w:lang w:val="en-GB"/>
    </w:rPr>
  </w:style>
  <w:style w:type="character" w:customStyle="1" w:styleId="a4">
    <w:name w:val="页眉 字符"/>
    <w:basedOn w:val="a0"/>
    <w:link w:val="a3"/>
    <w:uiPriority w:val="99"/>
    <w:rsid w:val="00C81F6B"/>
    <w:rPr>
      <w:lang w:val="en-GB"/>
    </w:rPr>
  </w:style>
  <w:style w:type="paragraph" w:styleId="a5">
    <w:name w:val="List Paragraph"/>
    <w:basedOn w:val="a"/>
    <w:uiPriority w:val="34"/>
    <w:qFormat/>
    <w:rsid w:val="00C81F6B"/>
    <w:pPr>
      <w:ind w:left="720"/>
      <w:contextualSpacing/>
    </w:pPr>
  </w:style>
  <w:style w:type="paragraph" w:styleId="a6">
    <w:name w:val="footer"/>
    <w:basedOn w:val="a"/>
    <w:link w:val="a7"/>
    <w:uiPriority w:val="99"/>
    <w:unhideWhenUsed/>
    <w:rsid w:val="00C81F6B"/>
    <w:pPr>
      <w:tabs>
        <w:tab w:val="center" w:pos="4680"/>
        <w:tab w:val="right" w:pos="9360"/>
      </w:tabs>
    </w:pPr>
  </w:style>
  <w:style w:type="character" w:customStyle="1" w:styleId="a7">
    <w:name w:val="页脚 字符"/>
    <w:basedOn w:val="a0"/>
    <w:link w:val="a6"/>
    <w:uiPriority w:val="99"/>
    <w:rsid w:val="00C81F6B"/>
    <w:rPr>
      <w:rFonts w:ascii="Times New Roman" w:hAnsi="Times New Roman" w:cs="Times New Roman"/>
      <w:color w:val="000000"/>
      <w:kern w:val="2"/>
      <w:sz w:val="24"/>
      <w:szCs w:val="20"/>
    </w:rPr>
  </w:style>
  <w:style w:type="character" w:styleId="a8">
    <w:name w:val="Hyperlink"/>
    <w:basedOn w:val="a0"/>
    <w:uiPriority w:val="99"/>
    <w:unhideWhenUsed/>
    <w:rsid w:val="00C81F6B"/>
    <w:rPr>
      <w:color w:val="0000FF" w:themeColor="hyperlink"/>
      <w:u w:val="single"/>
    </w:rPr>
  </w:style>
  <w:style w:type="paragraph" w:styleId="a9">
    <w:name w:val="Balloon Text"/>
    <w:basedOn w:val="a"/>
    <w:link w:val="aa"/>
    <w:uiPriority w:val="99"/>
    <w:semiHidden/>
    <w:unhideWhenUsed/>
    <w:rsid w:val="004C5FFE"/>
    <w:rPr>
      <w:rFonts w:ascii="Tahoma" w:hAnsi="Tahoma" w:cs="Tahoma"/>
      <w:sz w:val="16"/>
      <w:szCs w:val="16"/>
    </w:rPr>
  </w:style>
  <w:style w:type="character" w:customStyle="1" w:styleId="aa">
    <w:name w:val="批注框文本 字符"/>
    <w:basedOn w:val="a0"/>
    <w:link w:val="a9"/>
    <w:uiPriority w:val="99"/>
    <w:semiHidden/>
    <w:rsid w:val="004C5FFE"/>
    <w:rPr>
      <w:rFonts w:ascii="Tahoma" w:hAnsi="Tahoma" w:cs="Tahoma"/>
      <w:color w:val="000000"/>
      <w:kern w:val="2"/>
      <w:sz w:val="16"/>
      <w:szCs w:val="16"/>
    </w:rPr>
  </w:style>
  <w:style w:type="table" w:styleId="ab">
    <w:name w:val="Table Grid"/>
    <w:basedOn w:val="a1"/>
    <w:uiPriority w:val="59"/>
    <w:rsid w:val="00707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02819">
      <w:bodyDiv w:val="1"/>
      <w:marLeft w:val="0"/>
      <w:marRight w:val="0"/>
      <w:marTop w:val="0"/>
      <w:marBottom w:val="0"/>
      <w:divBdr>
        <w:top w:val="none" w:sz="0" w:space="0" w:color="auto"/>
        <w:left w:val="none" w:sz="0" w:space="0" w:color="auto"/>
        <w:bottom w:val="none" w:sz="0" w:space="0" w:color="auto"/>
        <w:right w:val="none" w:sz="0" w:space="0" w:color="auto"/>
      </w:divBdr>
    </w:div>
    <w:div w:id="618145175">
      <w:bodyDiv w:val="1"/>
      <w:marLeft w:val="0"/>
      <w:marRight w:val="0"/>
      <w:marTop w:val="0"/>
      <w:marBottom w:val="0"/>
      <w:divBdr>
        <w:top w:val="none" w:sz="0" w:space="0" w:color="auto"/>
        <w:left w:val="none" w:sz="0" w:space="0" w:color="auto"/>
        <w:bottom w:val="none" w:sz="0" w:space="0" w:color="auto"/>
        <w:right w:val="none" w:sz="0" w:space="0" w:color="auto"/>
      </w:divBdr>
    </w:div>
    <w:div w:id="1046301021">
      <w:bodyDiv w:val="1"/>
      <w:marLeft w:val="0"/>
      <w:marRight w:val="0"/>
      <w:marTop w:val="0"/>
      <w:marBottom w:val="0"/>
      <w:divBdr>
        <w:top w:val="none" w:sz="0" w:space="0" w:color="auto"/>
        <w:left w:val="none" w:sz="0" w:space="0" w:color="auto"/>
        <w:bottom w:val="none" w:sz="0" w:space="0" w:color="auto"/>
        <w:right w:val="none" w:sz="0" w:space="0" w:color="auto"/>
      </w:divBdr>
    </w:div>
    <w:div w:id="204289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edicine.medscape.com/article/166320-over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595B3-6BFF-4768-9640-949D0C18F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mandyymn</dc:creator>
  <cp:lastModifiedBy>Kwok Yin Wong</cp:lastModifiedBy>
  <cp:revision>38</cp:revision>
  <cp:lastPrinted>2016-11-14T05:12:00Z</cp:lastPrinted>
  <dcterms:created xsi:type="dcterms:W3CDTF">2015-11-11T06:18:00Z</dcterms:created>
  <dcterms:modified xsi:type="dcterms:W3CDTF">2022-11-15T14:23:00Z</dcterms:modified>
</cp:coreProperties>
</file>