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13A" w:rsidRDefault="00B62FD9">
      <w:pPr>
        <w:tabs>
          <w:tab w:val="center" w:pos="5589"/>
          <w:tab w:val="center" w:pos="6201"/>
          <w:tab w:val="center" w:pos="7036"/>
        </w:tabs>
        <w:spacing w:after="611"/>
        <w:ind w:left="0" w:firstLine="0"/>
        <w:jc w:val="left"/>
      </w:pPr>
      <w:r>
        <w:rPr>
          <w:rFonts w:ascii="Calibri" w:eastAsia="Calibri" w:hAnsi="Calibri" w:cs="Calibri"/>
          <w:sz w:val="14"/>
        </w:rPr>
        <w:t>IEEE TRANSACTIONS ON PATTERN ANALYSIS AND MACHINE INTELLIGENCE,</w:t>
      </w:r>
      <w:r>
        <w:rPr>
          <w:rFonts w:ascii="Calibri" w:eastAsia="Calibri" w:hAnsi="Calibri" w:cs="Calibri"/>
          <w:sz w:val="14"/>
        </w:rPr>
        <w:tab/>
        <w:t>VOL. 37,</w:t>
      </w:r>
      <w:r>
        <w:rPr>
          <w:rFonts w:ascii="Calibri" w:eastAsia="Calibri" w:hAnsi="Calibri" w:cs="Calibri"/>
          <w:sz w:val="14"/>
        </w:rPr>
        <w:tab/>
        <w:t>NO. 1,</w:t>
      </w:r>
      <w:r>
        <w:rPr>
          <w:rFonts w:ascii="Calibri" w:eastAsia="Calibri" w:hAnsi="Calibri" w:cs="Calibri"/>
          <w:sz w:val="14"/>
        </w:rPr>
        <w:tab/>
        <w:t>JANUARY 2015</w:t>
      </w:r>
    </w:p>
    <w:p w:rsidR="0007713A" w:rsidRDefault="00B62FD9">
      <w:pPr>
        <w:spacing w:after="0"/>
        <w:ind w:left="0" w:right="40" w:firstLine="0"/>
        <w:jc w:val="right"/>
      </w:pPr>
      <w:r>
        <w:rPr>
          <w:rFonts w:ascii="Calibri" w:eastAsia="Calibri" w:hAnsi="Calibri" w:cs="Calibri"/>
          <w:sz w:val="48"/>
        </w:rPr>
        <w:t>Towards Making Unlabeled Data Never Hurt</w:t>
      </w:r>
    </w:p>
    <w:p w:rsidR="0007713A" w:rsidRDefault="00B62FD9">
      <w:pPr>
        <w:spacing w:after="312"/>
        <w:ind w:left="478" w:firstLine="0"/>
        <w:jc w:val="center"/>
        <w:rPr>
          <w:rFonts w:ascii="Calibri" w:eastAsia="Calibri" w:hAnsi="Calibri" w:cs="Calibri"/>
          <w:sz w:val="22"/>
        </w:rPr>
      </w:pPr>
      <w:r>
        <w:rPr>
          <w:rFonts w:ascii="Calibri" w:eastAsia="Calibri" w:hAnsi="Calibri" w:cs="Calibri"/>
          <w:sz w:val="22"/>
        </w:rPr>
        <w:t>Yu-Feng Li and Zhi-Hua Zhou, Fellow, IEEE</w:t>
      </w:r>
    </w:p>
    <w:p w:rsidR="00E26678" w:rsidRDefault="00E26678" w:rsidP="00E26678">
      <w:pPr>
        <w:spacing w:after="312"/>
        <w:ind w:left="478" w:firstLine="0"/>
        <w:jc w:val="center"/>
      </w:pPr>
      <w:r>
        <w:rPr>
          <w:rFonts w:ascii="宋体" w:eastAsia="宋体" w:hAnsi="宋体" w:cs="宋体" w:hint="eastAsia"/>
        </w:rPr>
        <w:t>制作无标签数据永远不会受到伤害</w:t>
      </w:r>
    </w:p>
    <w:p w:rsidR="00E26678" w:rsidRDefault="00E26678" w:rsidP="00E26678">
      <w:pPr>
        <w:spacing w:after="312"/>
        <w:ind w:left="478" w:firstLine="0"/>
        <w:jc w:val="center"/>
      </w:pPr>
      <w:r>
        <w:rPr>
          <w:rFonts w:ascii="宋体" w:eastAsia="宋体" w:hAnsi="宋体" w:cs="宋体" w:hint="eastAsia"/>
        </w:rPr>
        <w:t>李玉峰，周志华，</w:t>
      </w:r>
      <w:r>
        <w:t>IEEE</w:t>
      </w:r>
      <w:r>
        <w:rPr>
          <w:rFonts w:ascii="宋体" w:eastAsia="宋体" w:hAnsi="宋体" w:cs="宋体" w:hint="eastAsia"/>
        </w:rPr>
        <w:t>院士</w:t>
      </w:r>
    </w:p>
    <w:p w:rsidR="0007713A" w:rsidRDefault="00B62FD9">
      <w:pPr>
        <w:spacing w:after="237" w:line="260" w:lineRule="auto"/>
        <w:ind w:left="478" w:firstLine="0"/>
        <w:jc w:val="left"/>
        <w:rPr>
          <w:rFonts w:ascii="Calibri" w:eastAsia="Calibri" w:hAnsi="Calibri" w:cs="Calibri"/>
          <w:sz w:val="16"/>
        </w:rPr>
      </w:pPr>
      <w:r>
        <w:rPr>
          <w:rFonts w:ascii="Calibri" w:eastAsia="Calibri" w:hAnsi="Calibri" w:cs="Calibri"/>
          <w:sz w:val="16"/>
        </w:rPr>
        <w:t>Abstract—It is usually expected that learning performance can be improved by exploiting unlabeled data, particularly when the number of labeled data is limited. However, it has been reported that, in some cases existing semi-supervised learning approaches perform even worse than supervised ones which only use labeled data. For this reason, it is desirable to develop safe semi-supervised learning approaches that will not significantly reduce learning performance when unlabeled data are used. This paper focuses on improving the safeness of semi-supervised support vector machines (S3VMs). First, the S3VM-us approach is proposed. It employs a conservative strategy and uses only the unlabeled instances that are very likely to be helpful, while avoiding the use of highly risky ones. This approach improves safeness but its performance improvement using unlabeled data is often much smaller than S3VMs. In order to develop a safe and well-performing approach, we examine the fundamental assumption of S3VMs, i.e., low-density separation. Based on the observation that multiple good candidate low-density separators may be identified from training data, safe semi-supervised support vector machines (S4VMs) are here proposed. This approach uses multiple low-density separators to approximate the ground-truth decision boundary and maximizes the improvement in performance of inductive SVMs for any candidate separator. Under the assumption employed by S3VMs, it is here shown that S4VMs are provably safe and that the performance improvement using unlabeled data can be maximized. An out-of-sample extension of S4VMs is also presented. This extension allows S4VMs to make predictions on unseen instances. Our empirical study on a broad range of data shows that the overall performance of S4VMs is highly competitive with S3VMs, whereas in contrast to S3VMs which hurt performance significantly in many cases, S4VMs rarely perform worse than inductive SVMs.</w:t>
      </w:r>
    </w:p>
    <w:p w:rsidR="00E26678" w:rsidRDefault="00E26678">
      <w:pPr>
        <w:spacing w:after="237" w:line="260" w:lineRule="auto"/>
        <w:ind w:left="478" w:firstLine="0"/>
        <w:jc w:val="left"/>
      </w:pPr>
      <w:r w:rsidRPr="00E26678">
        <w:rPr>
          <w:rFonts w:ascii="宋体" w:eastAsia="宋体" w:hAnsi="宋体" w:cs="宋体" w:hint="eastAsia"/>
        </w:rPr>
        <w:t>摘要</w:t>
      </w:r>
      <w:r w:rsidRPr="00E26678">
        <w:t xml:space="preserve"> - </w:t>
      </w:r>
      <w:r w:rsidRPr="00E26678">
        <w:rPr>
          <w:rFonts w:ascii="宋体" w:eastAsia="宋体" w:hAnsi="宋体" w:cs="宋体" w:hint="eastAsia"/>
        </w:rPr>
        <w:t>通常期望通过利用未标记的数据来改善学习性能，特别是当标记数据的数量有限时。然而，据报道，在某些情况下，现有的半监督学习方法比仅使用标记数据的监督学习方法表现得更差。出于这个原因，期望开发安全的半监督学习方法，其在使用未标记数据时不会显着降低学习性能。本文着重于提高</w:t>
      </w:r>
      <w:proofErr w:type="gramStart"/>
      <w:r w:rsidRPr="00E26678">
        <w:rPr>
          <w:rFonts w:ascii="宋体" w:eastAsia="宋体" w:hAnsi="宋体" w:cs="宋体" w:hint="eastAsia"/>
        </w:rPr>
        <w:t>半监督</w:t>
      </w:r>
      <w:proofErr w:type="gramEnd"/>
      <w:r w:rsidRPr="00E26678">
        <w:rPr>
          <w:rFonts w:ascii="宋体" w:eastAsia="宋体" w:hAnsi="宋体" w:cs="宋体" w:hint="eastAsia"/>
        </w:rPr>
        <w:t>支持向量机（</w:t>
      </w:r>
      <w:r w:rsidRPr="00E26678">
        <w:t>S3VMs</w:t>
      </w:r>
      <w:r w:rsidRPr="00E26678">
        <w:rPr>
          <w:rFonts w:ascii="宋体" w:eastAsia="宋体" w:hAnsi="宋体" w:cs="宋体" w:hint="eastAsia"/>
        </w:rPr>
        <w:t>）的安全性。首先，提出了</w:t>
      </w:r>
      <w:r w:rsidRPr="00E26678">
        <w:t>S3VM-us</w:t>
      </w:r>
      <w:r w:rsidRPr="00E26678">
        <w:rPr>
          <w:rFonts w:ascii="宋体" w:eastAsia="宋体" w:hAnsi="宋体" w:cs="宋体" w:hint="eastAsia"/>
        </w:rPr>
        <w:t>方法。它采用保守策略，仅使用非常有用的未标记实例，同时避免使用高风险实例。这种方法提高了安全性，但使用未标记数据的性能提升通常比</w:t>
      </w:r>
      <w:r w:rsidRPr="00E26678">
        <w:t>S3VM</w:t>
      </w:r>
      <w:r w:rsidRPr="00E26678">
        <w:rPr>
          <w:rFonts w:ascii="宋体" w:eastAsia="宋体" w:hAnsi="宋体" w:cs="宋体" w:hint="eastAsia"/>
        </w:rPr>
        <w:t>小得多。为了开发安全且性能良好的方法，我们研究了</w:t>
      </w:r>
      <w:r w:rsidRPr="00E26678">
        <w:t>S3VM</w:t>
      </w:r>
      <w:r w:rsidRPr="00E26678">
        <w:rPr>
          <w:rFonts w:ascii="宋体" w:eastAsia="宋体" w:hAnsi="宋体" w:cs="宋体" w:hint="eastAsia"/>
        </w:rPr>
        <w:t>的基本假设，即低密度分离。基于观察到可以从训练数据中识别出多个好的候选低密度分离器，这里提出了安全的</w:t>
      </w:r>
      <w:proofErr w:type="gramStart"/>
      <w:r w:rsidRPr="00E26678">
        <w:rPr>
          <w:rFonts w:ascii="宋体" w:eastAsia="宋体" w:hAnsi="宋体" w:cs="宋体" w:hint="eastAsia"/>
        </w:rPr>
        <w:t>半监督</w:t>
      </w:r>
      <w:proofErr w:type="gramEnd"/>
      <w:r w:rsidRPr="00E26678">
        <w:rPr>
          <w:rFonts w:ascii="宋体" w:eastAsia="宋体" w:hAnsi="宋体" w:cs="宋体" w:hint="eastAsia"/>
        </w:rPr>
        <w:t>支持向量机（</w:t>
      </w:r>
      <w:r w:rsidRPr="00E26678">
        <w:t>S4VM</w:t>
      </w:r>
      <w:r w:rsidRPr="00E26678">
        <w:rPr>
          <w:rFonts w:ascii="宋体" w:eastAsia="宋体" w:hAnsi="宋体" w:cs="宋体" w:hint="eastAsia"/>
        </w:rPr>
        <w:t>）。该方法使用多个低密度分离器来近似地面实况决策边界，并最大化任何候选分离器的归纳</w:t>
      </w:r>
      <w:r w:rsidRPr="00E26678">
        <w:t>SVM</w:t>
      </w:r>
      <w:r w:rsidRPr="00E26678">
        <w:rPr>
          <w:rFonts w:ascii="宋体" w:eastAsia="宋体" w:hAnsi="宋体" w:cs="宋体" w:hint="eastAsia"/>
        </w:rPr>
        <w:t>的性能改进。在</w:t>
      </w:r>
      <w:r w:rsidRPr="00E26678">
        <w:t>S3VM</w:t>
      </w:r>
      <w:r w:rsidRPr="00E26678">
        <w:rPr>
          <w:rFonts w:ascii="宋体" w:eastAsia="宋体" w:hAnsi="宋体" w:cs="宋体" w:hint="eastAsia"/>
        </w:rPr>
        <w:t>采用的假设下，这里显示</w:t>
      </w:r>
      <w:r w:rsidRPr="00E26678">
        <w:t>S4VM</w:t>
      </w:r>
      <w:r w:rsidRPr="00E26678">
        <w:rPr>
          <w:rFonts w:ascii="宋体" w:eastAsia="宋体" w:hAnsi="宋体" w:cs="宋体" w:hint="eastAsia"/>
        </w:rPr>
        <w:t>可证明是安全的，并且使用未标记数据的性能改进可以最大化。还介绍了</w:t>
      </w:r>
      <w:r w:rsidRPr="00E26678">
        <w:t>S4VM</w:t>
      </w:r>
      <w:r w:rsidRPr="00E26678">
        <w:rPr>
          <w:rFonts w:ascii="宋体" w:eastAsia="宋体" w:hAnsi="宋体" w:cs="宋体" w:hint="eastAsia"/>
        </w:rPr>
        <w:t>的样本外扩展。此扩展允许</w:t>
      </w:r>
      <w:r w:rsidRPr="00E26678">
        <w:t>S4VM</w:t>
      </w:r>
      <w:r w:rsidRPr="00E26678">
        <w:rPr>
          <w:rFonts w:ascii="宋体" w:eastAsia="宋体" w:hAnsi="宋体" w:cs="宋体" w:hint="eastAsia"/>
        </w:rPr>
        <w:t>对看不见的实例进行预测。我们对广泛数据的实证研究表明，</w:t>
      </w:r>
      <w:r w:rsidRPr="00E26678">
        <w:t>S4VM</w:t>
      </w:r>
      <w:r w:rsidRPr="00E26678">
        <w:rPr>
          <w:rFonts w:ascii="宋体" w:eastAsia="宋体" w:hAnsi="宋体" w:cs="宋体" w:hint="eastAsia"/>
        </w:rPr>
        <w:t>的整体性能与</w:t>
      </w:r>
      <w:r w:rsidRPr="00E26678">
        <w:t>S3VM</w:t>
      </w:r>
      <w:r w:rsidRPr="00E26678">
        <w:rPr>
          <w:rFonts w:ascii="宋体" w:eastAsia="宋体" w:hAnsi="宋体" w:cs="宋体" w:hint="eastAsia"/>
        </w:rPr>
        <w:t>竞争激烈，而与在许多情况下显着损害性能的</w:t>
      </w:r>
      <w:r w:rsidRPr="00E26678">
        <w:t>S3VM</w:t>
      </w:r>
      <w:r w:rsidRPr="00E26678">
        <w:rPr>
          <w:rFonts w:ascii="宋体" w:eastAsia="宋体" w:hAnsi="宋体" w:cs="宋体" w:hint="eastAsia"/>
        </w:rPr>
        <w:t>相比，</w:t>
      </w:r>
      <w:r w:rsidRPr="00E26678">
        <w:t>S4VM</w:t>
      </w:r>
      <w:r w:rsidRPr="00E26678">
        <w:rPr>
          <w:rFonts w:ascii="宋体" w:eastAsia="宋体" w:hAnsi="宋体" w:cs="宋体" w:hint="eastAsia"/>
        </w:rPr>
        <w:t>很少比感应式</w:t>
      </w:r>
      <w:r w:rsidRPr="00E26678">
        <w:t>SVM</w:t>
      </w:r>
      <w:r w:rsidRPr="00E26678">
        <w:rPr>
          <w:rFonts w:ascii="宋体" w:eastAsia="宋体" w:hAnsi="宋体" w:cs="宋体" w:hint="eastAsia"/>
        </w:rPr>
        <w:t>表现更差。</w:t>
      </w:r>
    </w:p>
    <w:p w:rsidR="0007713A" w:rsidRDefault="00B62FD9">
      <w:pPr>
        <w:spacing w:after="162" w:line="223" w:lineRule="auto"/>
        <w:ind w:left="488"/>
        <w:rPr>
          <w:rFonts w:ascii="Calibri" w:eastAsia="Calibri" w:hAnsi="Calibri" w:cs="Calibri"/>
          <w:sz w:val="16"/>
        </w:rPr>
      </w:pPr>
      <w:r>
        <w:rPr>
          <w:rFonts w:ascii="Calibri" w:eastAsia="Calibri" w:hAnsi="Calibri" w:cs="Calibri"/>
          <w:sz w:val="16"/>
        </w:rPr>
        <w:t>Index Terms—Unlabeled data, semi-supervised learning, safe, S3VMs, S4VMs</w:t>
      </w:r>
    </w:p>
    <w:p w:rsidR="00E26678" w:rsidRDefault="00E26678">
      <w:pPr>
        <w:spacing w:after="162" w:line="223" w:lineRule="auto"/>
        <w:ind w:left="488"/>
      </w:pPr>
      <w:r w:rsidRPr="00E26678">
        <w:rPr>
          <w:rFonts w:ascii="宋体" w:eastAsia="宋体" w:hAnsi="宋体" w:cs="宋体" w:hint="eastAsia"/>
        </w:rPr>
        <w:t>索引术语</w:t>
      </w:r>
      <w:r w:rsidRPr="00E26678">
        <w:t xml:space="preserve"> - </w:t>
      </w:r>
      <w:r w:rsidRPr="00E26678">
        <w:rPr>
          <w:rFonts w:ascii="宋体" w:eastAsia="宋体" w:hAnsi="宋体" w:cs="宋体" w:hint="eastAsia"/>
        </w:rPr>
        <w:t>未标记数据，半监督学习，安全，</w:t>
      </w:r>
      <w:r w:rsidRPr="00E26678">
        <w:t>S3VM</w:t>
      </w:r>
      <w:r w:rsidRPr="00E26678">
        <w:rPr>
          <w:rFonts w:ascii="宋体" w:eastAsia="宋体" w:hAnsi="宋体" w:cs="宋体" w:hint="eastAsia"/>
        </w:rPr>
        <w:t>，</w:t>
      </w:r>
      <w:r w:rsidRPr="00E26678">
        <w:t>S4VM</w:t>
      </w:r>
    </w:p>
    <w:p w:rsidR="0007713A" w:rsidRDefault="00B62FD9">
      <w:pPr>
        <w:spacing w:after="0"/>
        <w:ind w:left="478" w:firstLine="0"/>
        <w:jc w:val="center"/>
      </w:pPr>
      <w:r>
        <w:rPr>
          <w:rFonts w:ascii="Calibri" w:eastAsia="Calibri" w:hAnsi="Calibri" w:cs="Calibri"/>
          <w:noProof/>
          <w:color w:val="000000"/>
          <w:sz w:val="22"/>
        </w:rPr>
        <mc:AlternateContent>
          <mc:Choice Requires="wpg">
            <w:drawing>
              <wp:inline distT="0" distB="0" distL="0" distR="0">
                <wp:extent cx="3204718" cy="5760"/>
                <wp:effectExtent l="0" t="0" r="0" b="0"/>
                <wp:docPr id="135742" name="Group 135742"/>
                <wp:cNvGraphicFramePr/>
                <a:graphic xmlns:a="http://schemas.openxmlformats.org/drawingml/2006/main">
                  <a:graphicData uri="http://schemas.microsoft.com/office/word/2010/wordprocessingGroup">
                    <wpg:wgp>
                      <wpg:cNvGrpSpPr/>
                      <wpg:grpSpPr>
                        <a:xfrm>
                          <a:off x="0" y="0"/>
                          <a:ext cx="3204718" cy="5760"/>
                          <a:chOff x="0" y="0"/>
                          <a:chExt cx="3204718" cy="5760"/>
                        </a:xfrm>
                      </wpg:grpSpPr>
                      <wps:wsp>
                        <wps:cNvPr id="145701" name="Shape 145701"/>
                        <wps:cNvSpPr/>
                        <wps:spPr>
                          <a:xfrm>
                            <a:off x="0" y="0"/>
                            <a:ext cx="1457274" cy="9144"/>
                          </a:xfrm>
                          <a:custGeom>
                            <a:avLst/>
                            <a:gdLst/>
                            <a:ahLst/>
                            <a:cxnLst/>
                            <a:rect l="0" t="0" r="0" b="0"/>
                            <a:pathLst>
                              <a:path w="1457274" h="9144">
                                <a:moveTo>
                                  <a:pt x="0" y="0"/>
                                </a:moveTo>
                                <a:lnTo>
                                  <a:pt x="1457274" y="0"/>
                                </a:lnTo>
                                <a:lnTo>
                                  <a:pt x="1457274"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45702" name="Shape 145702"/>
                        <wps:cNvSpPr/>
                        <wps:spPr>
                          <a:xfrm>
                            <a:off x="1746720" y="0"/>
                            <a:ext cx="1457998" cy="9144"/>
                          </a:xfrm>
                          <a:custGeom>
                            <a:avLst/>
                            <a:gdLst/>
                            <a:ahLst/>
                            <a:cxnLst/>
                            <a:rect l="0" t="0" r="0" b="0"/>
                            <a:pathLst>
                              <a:path w="1457998" h="9144">
                                <a:moveTo>
                                  <a:pt x="0" y="0"/>
                                </a:moveTo>
                                <a:lnTo>
                                  <a:pt x="1457998" y="0"/>
                                </a:lnTo>
                                <a:lnTo>
                                  <a:pt x="1457998"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35742" style="width:252.34pt;height:0.453552pt;mso-position-horizontal-relative:char;mso-position-vertical-relative:line" coordsize="32047,57">
                <v:shape id="Shape 145703" style="position:absolute;width:14572;height:91;left:0;top:0;" coordsize="1457274,9144" path="m0,0l1457274,0l1457274,9144l0,9144l0,0">
                  <v:stroke weight="0pt" endcap="flat" joinstyle="miter" miterlimit="10" on="false" color="#000000" opacity="0"/>
                  <v:fill on="true" color="#221f1f"/>
                </v:shape>
                <v:shape id="Shape 145704" style="position:absolute;width:14579;height:91;left:17467;top:0;" coordsize="1457998,9144" path="m0,0l1457998,0l1457998,9144l0,9144l0,0">
                  <v:stroke weight="0pt" endcap="flat" joinstyle="miter" miterlimit="10" on="false" color="#000000" opacity="0"/>
                  <v:fill on="true" color="#221f1f"/>
                </v:shape>
              </v:group>
            </w:pict>
          </mc:Fallback>
        </mc:AlternateContent>
      </w:r>
      <w:r>
        <w:rPr>
          <w:rFonts w:ascii="Calibri" w:eastAsia="Calibri" w:hAnsi="Calibri" w:cs="Calibri"/>
          <w:sz w:val="24"/>
        </w:rPr>
        <w:t>Ç</w:t>
      </w:r>
    </w:p>
    <w:p w:rsidR="0007713A" w:rsidRDefault="0007713A">
      <w:pPr>
        <w:sectPr w:rsidR="0007713A">
          <w:headerReference w:type="even" r:id="rId7"/>
          <w:headerReference w:type="default" r:id="rId8"/>
          <w:headerReference w:type="first" r:id="rId9"/>
          <w:pgSz w:w="11297" w:h="15422"/>
          <w:pgMar w:top="518" w:right="968" w:bottom="538" w:left="524" w:header="518" w:footer="720" w:gutter="0"/>
          <w:pgNumType w:start="175"/>
          <w:cols w:space="720"/>
          <w:titlePg/>
        </w:sectPr>
      </w:pPr>
    </w:p>
    <w:p w:rsidR="0007713A" w:rsidRDefault="00B62FD9">
      <w:pPr>
        <w:pStyle w:val="1"/>
        <w:tabs>
          <w:tab w:val="center" w:pos="1075"/>
        </w:tabs>
        <w:ind w:left="-15" w:firstLine="0"/>
      </w:pPr>
      <w:r>
        <w:rPr>
          <w:sz w:val="23"/>
        </w:rPr>
        <w:lastRenderedPageBreak/>
        <w:t>1</w:t>
      </w:r>
      <w:r>
        <w:rPr>
          <w:sz w:val="23"/>
        </w:rPr>
        <w:tab/>
        <w:t>I</w:t>
      </w:r>
      <w:r>
        <w:t>NTRODUCTION</w:t>
      </w:r>
    </w:p>
    <w:p w:rsidR="0007713A" w:rsidRDefault="00B62FD9">
      <w:pPr>
        <w:framePr w:dropCap="drop" w:lines="2" w:wrap="around" w:vAnchor="text" w:hAnchor="text"/>
        <w:spacing w:after="0" w:line="461" w:lineRule="exact"/>
        <w:ind w:left="-15" w:firstLine="0"/>
      </w:pPr>
      <w:r>
        <w:rPr>
          <w:position w:val="2"/>
          <w:sz w:val="53"/>
        </w:rPr>
        <w:t>T</w:t>
      </w:r>
    </w:p>
    <w:p w:rsidR="0007713A" w:rsidRDefault="00B62FD9">
      <w:pPr>
        <w:ind w:left="-5"/>
      </w:pPr>
      <w:r>
        <w:rPr>
          <w:sz w:val="15"/>
        </w:rPr>
        <w:t xml:space="preserve">RADITIONAL </w:t>
      </w:r>
      <w:r>
        <w:t xml:space="preserve">supervised learning often assumes that large numbers of labeled data are readily available for training. In many practical applications, however, the acquisition of class labels is expensive because the labeling process requires human effort and expertise. For example, in computer-aided medical diagnosis, large numbers of X-ray images can be obtained from routine examinations, but it is costly and difficult for physicians to mark all focuses in all images. In this case, training with only labeled data may not lead to a good performance. It is possible to employ semi-supervised learning [10], [34], [51], [52] that exploits the wide availability of unlabeled data to improve performance. During the past decade, semi-supervised learning has attracted </w:t>
      </w:r>
      <w:r>
        <w:lastRenderedPageBreak/>
        <w:t>significant attention. It has been found useful in many applications, including text categorization [23], image retrieval [42], bioinformatics [24], and natural language processing [19].</w:t>
      </w:r>
    </w:p>
    <w:p w:rsidR="00E26678" w:rsidRDefault="00E26678" w:rsidP="00E26678">
      <w:pPr>
        <w:ind w:left="-5"/>
      </w:pPr>
      <w:r>
        <w:rPr>
          <w:rFonts w:ascii="宋体" w:eastAsia="宋体" w:hAnsi="宋体" w:cs="宋体" w:hint="eastAsia"/>
        </w:rPr>
        <w:t>介绍</w:t>
      </w:r>
    </w:p>
    <w:p w:rsidR="00E26678" w:rsidRDefault="00E26678" w:rsidP="00E26678">
      <w:pPr>
        <w:ind w:left="-5"/>
      </w:pPr>
      <w:r>
        <w:rPr>
          <w:rFonts w:ascii="宋体" w:eastAsia="宋体" w:hAnsi="宋体" w:cs="宋体" w:hint="eastAsia"/>
        </w:rPr>
        <w:t>传统的监督学习通常假设大量标记数据可用于培训。</w:t>
      </w:r>
      <w:r>
        <w:t xml:space="preserve"> </w:t>
      </w:r>
      <w:r>
        <w:rPr>
          <w:rFonts w:ascii="宋体" w:eastAsia="宋体" w:hAnsi="宋体" w:cs="宋体" w:hint="eastAsia"/>
        </w:rPr>
        <w:t>然而，在许多实际应用中，类标签的获取是昂贵的，因为标签过程需要人力和专业知识。</w:t>
      </w:r>
      <w:r>
        <w:t xml:space="preserve"> </w:t>
      </w:r>
      <w:r>
        <w:rPr>
          <w:rFonts w:ascii="宋体" w:eastAsia="宋体" w:hAnsi="宋体" w:cs="宋体" w:hint="eastAsia"/>
        </w:rPr>
        <w:t>例如，在计算机辅助医学诊断中，可以从常规检查中获得大量的</w:t>
      </w:r>
      <w:r>
        <w:t>X</w:t>
      </w:r>
      <w:r>
        <w:rPr>
          <w:rFonts w:ascii="宋体" w:eastAsia="宋体" w:hAnsi="宋体" w:cs="宋体" w:hint="eastAsia"/>
        </w:rPr>
        <w:t>射线图像，但是医生在所有图像中标记所有焦点是昂贵且困难的。</w:t>
      </w:r>
      <w:r>
        <w:t xml:space="preserve"> </w:t>
      </w:r>
      <w:r>
        <w:rPr>
          <w:rFonts w:ascii="宋体" w:eastAsia="宋体" w:hAnsi="宋体" w:cs="宋体" w:hint="eastAsia"/>
        </w:rPr>
        <w:t>在这种情况下，仅使用标记数据进行培训可能无法获得良好的性能。</w:t>
      </w:r>
      <w:r>
        <w:t xml:space="preserve"> </w:t>
      </w:r>
      <w:r>
        <w:rPr>
          <w:rFonts w:ascii="宋体" w:eastAsia="宋体" w:hAnsi="宋体" w:cs="宋体" w:hint="eastAsia"/>
        </w:rPr>
        <w:t>有可能采用半监督学习</w:t>
      </w:r>
      <w:r>
        <w:t>[10]</w:t>
      </w:r>
      <w:r>
        <w:rPr>
          <w:rFonts w:ascii="宋体" w:eastAsia="宋体" w:hAnsi="宋体" w:cs="宋体" w:hint="eastAsia"/>
        </w:rPr>
        <w:t>，</w:t>
      </w:r>
      <w:r>
        <w:t>[34]</w:t>
      </w:r>
      <w:r>
        <w:rPr>
          <w:rFonts w:ascii="宋体" w:eastAsia="宋体" w:hAnsi="宋体" w:cs="宋体" w:hint="eastAsia"/>
        </w:rPr>
        <w:t>，</w:t>
      </w:r>
      <w:r>
        <w:t>[51]</w:t>
      </w:r>
      <w:r>
        <w:rPr>
          <w:rFonts w:ascii="宋体" w:eastAsia="宋体" w:hAnsi="宋体" w:cs="宋体" w:hint="eastAsia"/>
        </w:rPr>
        <w:t>，</w:t>
      </w:r>
      <w:r>
        <w:t>[52]</w:t>
      </w:r>
      <w:r>
        <w:rPr>
          <w:rFonts w:ascii="宋体" w:eastAsia="宋体" w:hAnsi="宋体" w:cs="宋体" w:hint="eastAsia"/>
        </w:rPr>
        <w:t>，利用未标记数据的广泛可用性来提高性能。</w:t>
      </w:r>
      <w:r>
        <w:t xml:space="preserve"> </w:t>
      </w:r>
      <w:r>
        <w:rPr>
          <w:rFonts w:ascii="宋体" w:eastAsia="宋体" w:hAnsi="宋体" w:cs="宋体" w:hint="eastAsia"/>
        </w:rPr>
        <w:t>在过去的十年中，半监督学习引起了人们</w:t>
      </w:r>
      <w:r>
        <w:rPr>
          <w:rFonts w:ascii="宋体" w:eastAsia="宋体" w:hAnsi="宋体" w:cs="宋体" w:hint="eastAsia"/>
        </w:rPr>
        <w:lastRenderedPageBreak/>
        <w:t>的极大关注。</w:t>
      </w:r>
      <w:r>
        <w:t xml:space="preserve"> </w:t>
      </w:r>
      <w:r>
        <w:rPr>
          <w:rFonts w:ascii="宋体" w:eastAsia="宋体" w:hAnsi="宋体" w:cs="宋体" w:hint="eastAsia"/>
        </w:rPr>
        <w:t>它被发现在许多应用中都很有用，包括文本分类</w:t>
      </w:r>
      <w:r>
        <w:t>[23]</w:t>
      </w:r>
      <w:r>
        <w:rPr>
          <w:rFonts w:ascii="宋体" w:eastAsia="宋体" w:hAnsi="宋体" w:cs="宋体" w:hint="eastAsia"/>
        </w:rPr>
        <w:t>，图像检索</w:t>
      </w:r>
      <w:r>
        <w:t>[42]</w:t>
      </w:r>
      <w:r>
        <w:rPr>
          <w:rFonts w:ascii="宋体" w:eastAsia="宋体" w:hAnsi="宋体" w:cs="宋体" w:hint="eastAsia"/>
        </w:rPr>
        <w:t>，生物信息学</w:t>
      </w:r>
      <w:r>
        <w:t>[24]</w:t>
      </w:r>
      <w:r>
        <w:rPr>
          <w:rFonts w:ascii="宋体" w:eastAsia="宋体" w:hAnsi="宋体" w:cs="宋体" w:hint="eastAsia"/>
        </w:rPr>
        <w:t>和自然语言处理</w:t>
      </w:r>
      <w:r>
        <w:t>[19]</w:t>
      </w:r>
      <w:r>
        <w:rPr>
          <w:rFonts w:ascii="宋体" w:eastAsia="宋体" w:hAnsi="宋体" w:cs="宋体" w:hint="eastAsia"/>
        </w:rPr>
        <w:t>。</w:t>
      </w:r>
    </w:p>
    <w:p w:rsidR="00B62FD9" w:rsidRDefault="00B62FD9">
      <w:pPr>
        <w:spacing w:after="35"/>
        <w:ind w:left="-15" w:firstLine="239"/>
      </w:pPr>
    </w:p>
    <w:p w:rsidR="00B62FD9" w:rsidRDefault="00B62FD9">
      <w:pPr>
        <w:spacing w:after="35"/>
        <w:ind w:left="-15" w:firstLine="239"/>
      </w:pPr>
    </w:p>
    <w:p w:rsidR="00B62FD9" w:rsidRDefault="00B62FD9">
      <w:pPr>
        <w:spacing w:after="35"/>
        <w:ind w:left="-15" w:firstLine="239"/>
      </w:pPr>
    </w:p>
    <w:p w:rsidR="0007713A" w:rsidRDefault="00B62FD9">
      <w:pPr>
        <w:spacing w:after="35"/>
        <w:ind w:left="-15" w:firstLine="239"/>
      </w:pPr>
      <w:r>
        <w:t>Existing semi-supervised approaches can be roughly grouped into four categories. The first category is generative methods, e.g., [35], [36]. These methods extend supervised generative models by incorporating unlabeled data, and estimate model parameters and labels using techniques such as the EM algorithm [17]. The second category is graph-based methods, e.g., [2], [7], [34], [48], [53]. These</w:t>
      </w:r>
    </w:p>
    <w:tbl>
      <w:tblPr>
        <w:tblStyle w:val="TableGrid"/>
        <w:tblW w:w="5022" w:type="dxa"/>
        <w:tblInd w:w="0" w:type="dxa"/>
        <w:tblCellMar>
          <w:top w:w="0" w:type="dxa"/>
          <w:left w:w="0" w:type="dxa"/>
          <w:bottom w:w="0" w:type="dxa"/>
          <w:right w:w="0" w:type="dxa"/>
        </w:tblCellMar>
        <w:tblLook w:val="04A0" w:firstRow="1" w:lastRow="0" w:firstColumn="1" w:lastColumn="0" w:noHBand="0" w:noVBand="1"/>
      </w:tblPr>
      <w:tblGrid>
        <w:gridCol w:w="5022"/>
      </w:tblGrid>
      <w:tr w:rsidR="0007713A">
        <w:trPr>
          <w:trHeight w:val="2041"/>
        </w:trPr>
        <w:tc>
          <w:tcPr>
            <w:tcW w:w="5022" w:type="dxa"/>
            <w:tcBorders>
              <w:top w:val="nil"/>
              <w:left w:val="nil"/>
              <w:bottom w:val="nil"/>
              <w:right w:val="nil"/>
            </w:tcBorders>
            <w:vAlign w:val="bottom"/>
          </w:tcPr>
          <w:p w:rsidR="0007713A" w:rsidRDefault="00B62FD9">
            <w:pPr>
              <w:spacing w:after="271"/>
              <w:ind w:left="1315" w:firstLine="0"/>
              <w:jc w:val="left"/>
            </w:pPr>
            <w:r>
              <w:rPr>
                <w:rFonts w:ascii="Calibri" w:eastAsia="Calibri" w:hAnsi="Calibri" w:cs="Calibri"/>
                <w:noProof/>
                <w:color w:val="000000"/>
                <w:sz w:val="22"/>
              </w:rPr>
              <mc:AlternateContent>
                <mc:Choice Requires="wpg">
                  <w:drawing>
                    <wp:inline distT="0" distB="0" distL="0" distR="0">
                      <wp:extent cx="1366558" cy="2880"/>
                      <wp:effectExtent l="0" t="0" r="0" b="0"/>
                      <wp:docPr id="135743" name="Group 135743"/>
                      <wp:cNvGraphicFramePr/>
                      <a:graphic xmlns:a="http://schemas.openxmlformats.org/drawingml/2006/main">
                        <a:graphicData uri="http://schemas.microsoft.com/office/word/2010/wordprocessingGroup">
                          <wpg:wgp>
                            <wpg:cNvGrpSpPr/>
                            <wpg:grpSpPr>
                              <a:xfrm>
                                <a:off x="0" y="0"/>
                                <a:ext cx="1366558" cy="2880"/>
                                <a:chOff x="0" y="0"/>
                                <a:chExt cx="1366558" cy="2880"/>
                              </a:xfrm>
                            </wpg:grpSpPr>
                            <wps:wsp>
                              <wps:cNvPr id="145705" name="Shape 145705"/>
                              <wps:cNvSpPr/>
                              <wps:spPr>
                                <a:xfrm>
                                  <a:off x="0" y="0"/>
                                  <a:ext cx="1366558" cy="9144"/>
                                </a:xfrm>
                                <a:custGeom>
                                  <a:avLst/>
                                  <a:gdLst/>
                                  <a:ahLst/>
                                  <a:cxnLst/>
                                  <a:rect l="0" t="0" r="0" b="0"/>
                                  <a:pathLst>
                                    <a:path w="1366558" h="9144">
                                      <a:moveTo>
                                        <a:pt x="0" y="0"/>
                                      </a:moveTo>
                                      <a:lnTo>
                                        <a:pt x="1366558" y="0"/>
                                      </a:lnTo>
                                      <a:lnTo>
                                        <a:pt x="1366558" y="9144"/>
                                      </a:lnTo>
                                      <a:lnTo>
                                        <a:pt x="0" y="9144"/>
                                      </a:lnTo>
                                      <a:lnTo>
                                        <a:pt x="0" y="0"/>
                                      </a:lnTo>
                                    </a:path>
                                  </a:pathLst>
                                </a:custGeom>
                                <a:ln w="2743" cap="rnd">
                                  <a:round/>
                                </a:ln>
                              </wps:spPr>
                              <wps:style>
                                <a:lnRef idx="1">
                                  <a:srgbClr val="221F1F"/>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35743" style="width:107.603pt;height:0.226746pt;mso-position-horizontal-relative:char;mso-position-vertical-relative:line" coordsize="13665,28">
                      <v:shape id="Shape 145706" style="position:absolute;width:13665;height:91;left:0;top:0;" coordsize="1366558,9144" path="m0,0l1366558,0l1366558,9144l0,9144l0,0">
                        <v:stroke weight="0.216pt" endcap="round" joinstyle="round" on="true" color="#221f1f"/>
                        <v:fill on="true" color="#221f1f"/>
                      </v:shape>
                    </v:group>
                  </w:pict>
                </mc:Fallback>
              </mc:AlternateContent>
            </w:r>
          </w:p>
          <w:p w:rsidR="0007713A" w:rsidRDefault="00B62FD9">
            <w:pPr>
              <w:spacing w:after="194"/>
              <w:ind w:left="0" w:firstLine="0"/>
            </w:pPr>
            <w:r>
              <w:rPr>
                <w:rFonts w:ascii="Calibri" w:eastAsia="Calibri" w:hAnsi="Calibri" w:cs="Calibri"/>
                <w:sz w:val="16"/>
              </w:rPr>
              <w:t xml:space="preserve"> </w:t>
            </w:r>
            <w:r>
              <w:rPr>
                <w:sz w:val="16"/>
              </w:rPr>
              <w:t>The authors are with the National Key Laboratory for Novel Software Tech-nology, Nanjing University and Collaborative Innovation Center of Novel</w:t>
            </w:r>
          </w:p>
          <w:p w:rsidR="0007713A" w:rsidRDefault="00B62FD9">
            <w:pPr>
              <w:spacing w:after="79" w:line="233" w:lineRule="auto"/>
              <w:ind w:left="239" w:firstLine="0"/>
              <w:jc w:val="left"/>
            </w:pPr>
            <w:r>
              <w:rPr>
                <w:sz w:val="16"/>
              </w:rPr>
              <w:t>Software Technology and Industrialization, Nanjing 210023, China. E-mail: {liyf, zhouzh}@lamda.nju.edu.cn.</w:t>
            </w:r>
          </w:p>
          <w:p w:rsidR="0007713A" w:rsidRDefault="00B62FD9">
            <w:pPr>
              <w:spacing w:after="0"/>
              <w:ind w:left="0" w:firstLine="0"/>
            </w:pPr>
            <w:r>
              <w:rPr>
                <w:sz w:val="16"/>
              </w:rPr>
              <w:t>Manuscript received 9 Jan. 2013; revised 11 Dec. 2013; accepted 27 Dec. 2013.</w:t>
            </w:r>
          </w:p>
          <w:p w:rsidR="0007713A" w:rsidRDefault="00B62FD9">
            <w:pPr>
              <w:spacing w:after="0"/>
              <w:ind w:left="0" w:firstLine="0"/>
              <w:jc w:val="left"/>
            </w:pPr>
            <w:r>
              <w:rPr>
                <w:sz w:val="16"/>
              </w:rPr>
              <w:t>Date of publication 13 Jan. 2014; date of current version 5 Dec. 2014.</w:t>
            </w:r>
          </w:p>
          <w:p w:rsidR="0007713A" w:rsidRDefault="00B62FD9">
            <w:pPr>
              <w:spacing w:after="0"/>
              <w:ind w:left="0" w:firstLine="0"/>
              <w:jc w:val="left"/>
            </w:pPr>
            <w:r>
              <w:rPr>
                <w:sz w:val="16"/>
              </w:rPr>
              <w:t>Recommended for acceptance by K. Borgwardt.</w:t>
            </w:r>
          </w:p>
          <w:p w:rsidR="0007713A" w:rsidRDefault="00B62FD9">
            <w:pPr>
              <w:spacing w:after="0"/>
              <w:ind w:left="0" w:right="1" w:firstLine="0"/>
              <w:rPr>
                <w:sz w:val="16"/>
              </w:rPr>
            </w:pPr>
            <w:r>
              <w:rPr>
                <w:sz w:val="16"/>
              </w:rPr>
              <w:t>For information on obtaining reprints of this article, please send e-mail to: reprints@ieee.org, and reference the Digital Object Identifier below. Digital Object Identifier no. 10.1109/TPAMI.2014.2299812</w:t>
            </w:r>
          </w:p>
          <w:p w:rsidR="00B62FD9" w:rsidRDefault="00B62FD9">
            <w:pPr>
              <w:spacing w:after="0"/>
              <w:ind w:left="0" w:right="1" w:firstLine="0"/>
            </w:pPr>
          </w:p>
        </w:tc>
      </w:tr>
    </w:tbl>
    <w:p w:rsidR="0007713A" w:rsidRDefault="00B62FD9">
      <w:pPr>
        <w:ind w:left="-5"/>
      </w:pPr>
      <w:r>
        <w:t>methods encode both the labeled and unlabeled instances in a graph and then assign class labels to the unlabeled data such that their inconsistencies with both the labeled data and the underlying graph are minimized. The third category is disagreement-based methods, e.g., [8], [50]. These methods typically involve multiple learners and improve them through the exploitation of disagreement among the learners. The fourth category is semi-supervised support vector machines (S3VMs), e.g., [4], [23]. They use unlabeled data to regularize the decision boundary so that it can pass through low-density regions [12].</w:t>
      </w:r>
    </w:p>
    <w:p w:rsidR="00B62FD9" w:rsidRDefault="00B62FD9">
      <w:pPr>
        <w:ind w:left="-5"/>
        <w:rPr>
          <w:rFonts w:ascii="宋体" w:eastAsia="宋体" w:hAnsi="宋体" w:cs="宋体"/>
        </w:rPr>
      </w:pPr>
      <w:r w:rsidRPr="00B62FD9">
        <w:rPr>
          <w:rFonts w:ascii="宋体" w:eastAsia="宋体" w:hAnsi="宋体" w:cs="宋体" w:hint="eastAsia"/>
        </w:rPr>
        <w:t>现有的</w:t>
      </w:r>
      <w:proofErr w:type="gramStart"/>
      <w:r w:rsidRPr="00B62FD9">
        <w:rPr>
          <w:rFonts w:ascii="宋体" w:eastAsia="宋体" w:hAnsi="宋体" w:cs="宋体" w:hint="eastAsia"/>
        </w:rPr>
        <w:t>半监督</w:t>
      </w:r>
      <w:proofErr w:type="gramEnd"/>
      <w:r w:rsidRPr="00B62FD9">
        <w:rPr>
          <w:rFonts w:ascii="宋体" w:eastAsia="宋体" w:hAnsi="宋体" w:cs="宋体" w:hint="eastAsia"/>
        </w:rPr>
        <w:t>方法可以大致分为四类。第一类是生成方法，例如</w:t>
      </w:r>
      <w:r w:rsidRPr="00B62FD9">
        <w:t>[35]</w:t>
      </w:r>
      <w:r w:rsidRPr="00B62FD9">
        <w:rPr>
          <w:rFonts w:ascii="宋体" w:eastAsia="宋体" w:hAnsi="宋体" w:cs="宋体" w:hint="eastAsia"/>
        </w:rPr>
        <w:t>，</w:t>
      </w:r>
      <w:r w:rsidRPr="00B62FD9">
        <w:t>[36]</w:t>
      </w:r>
      <w:r w:rsidRPr="00B62FD9">
        <w:rPr>
          <w:rFonts w:ascii="宋体" w:eastAsia="宋体" w:hAnsi="宋体" w:cs="宋体" w:hint="eastAsia"/>
        </w:rPr>
        <w:t>。这些方法通过合并未标记的数据来扩展监督的生成模型，并使用诸如</w:t>
      </w:r>
      <w:r w:rsidRPr="00B62FD9">
        <w:t>EM</w:t>
      </w:r>
      <w:r w:rsidRPr="00B62FD9">
        <w:rPr>
          <w:rFonts w:ascii="宋体" w:eastAsia="宋体" w:hAnsi="宋体" w:cs="宋体" w:hint="eastAsia"/>
        </w:rPr>
        <w:t>算法的技术来估计模型参数和标签</w:t>
      </w:r>
      <w:r w:rsidRPr="00B62FD9">
        <w:t>[17]</w:t>
      </w:r>
      <w:r w:rsidRPr="00B62FD9">
        <w:rPr>
          <w:rFonts w:ascii="宋体" w:eastAsia="宋体" w:hAnsi="宋体" w:cs="宋体" w:hint="eastAsia"/>
        </w:rPr>
        <w:t>。第二类是基于图的方法，例如</w:t>
      </w:r>
      <w:r w:rsidRPr="00B62FD9">
        <w:t>[2]</w:t>
      </w:r>
      <w:r w:rsidRPr="00B62FD9">
        <w:rPr>
          <w:rFonts w:ascii="宋体" w:eastAsia="宋体" w:hAnsi="宋体" w:cs="宋体" w:hint="eastAsia"/>
        </w:rPr>
        <w:t>，</w:t>
      </w:r>
      <w:r w:rsidRPr="00B62FD9">
        <w:t>[7]</w:t>
      </w:r>
      <w:r w:rsidRPr="00B62FD9">
        <w:rPr>
          <w:rFonts w:ascii="宋体" w:eastAsia="宋体" w:hAnsi="宋体" w:cs="宋体" w:hint="eastAsia"/>
        </w:rPr>
        <w:t>，</w:t>
      </w:r>
      <w:r w:rsidRPr="00B62FD9">
        <w:t>[34]</w:t>
      </w:r>
      <w:r w:rsidRPr="00B62FD9">
        <w:rPr>
          <w:rFonts w:ascii="宋体" w:eastAsia="宋体" w:hAnsi="宋体" w:cs="宋体" w:hint="eastAsia"/>
        </w:rPr>
        <w:t>，</w:t>
      </w:r>
      <w:r w:rsidRPr="00B62FD9">
        <w:t>[48]</w:t>
      </w:r>
      <w:r w:rsidRPr="00B62FD9">
        <w:rPr>
          <w:rFonts w:ascii="宋体" w:eastAsia="宋体" w:hAnsi="宋体" w:cs="宋体" w:hint="eastAsia"/>
        </w:rPr>
        <w:t>，</w:t>
      </w:r>
      <w:r w:rsidRPr="00B62FD9">
        <w:t>[53]</w:t>
      </w:r>
      <w:r w:rsidRPr="00B62FD9">
        <w:rPr>
          <w:rFonts w:ascii="宋体" w:eastAsia="宋体" w:hAnsi="宋体" w:cs="宋体" w:hint="eastAsia"/>
        </w:rPr>
        <w:t>。这些方法在图中编码已标记和未标记的实例，</w:t>
      </w:r>
      <w:proofErr w:type="gramStart"/>
      <w:r w:rsidRPr="00B62FD9">
        <w:rPr>
          <w:rFonts w:ascii="宋体" w:eastAsia="宋体" w:hAnsi="宋体" w:cs="宋体" w:hint="eastAsia"/>
        </w:rPr>
        <w:t>然后将类标签</w:t>
      </w:r>
      <w:proofErr w:type="gramEnd"/>
      <w:r w:rsidRPr="00B62FD9">
        <w:rPr>
          <w:rFonts w:ascii="宋体" w:eastAsia="宋体" w:hAnsi="宋体" w:cs="宋体" w:hint="eastAsia"/>
        </w:rPr>
        <w:t>分配给未标记的数据，以使它们与标记数据和基础图的不一致性最小化。第三类是基于分歧的方法，例如</w:t>
      </w:r>
      <w:r w:rsidRPr="00B62FD9">
        <w:t>[8]</w:t>
      </w:r>
      <w:r w:rsidRPr="00B62FD9">
        <w:rPr>
          <w:rFonts w:ascii="宋体" w:eastAsia="宋体" w:hAnsi="宋体" w:cs="宋体" w:hint="eastAsia"/>
        </w:rPr>
        <w:t>，</w:t>
      </w:r>
      <w:r w:rsidRPr="00B62FD9">
        <w:t>[50]</w:t>
      </w:r>
      <w:r w:rsidRPr="00B62FD9">
        <w:rPr>
          <w:rFonts w:ascii="宋体" w:eastAsia="宋体" w:hAnsi="宋体" w:cs="宋体" w:hint="eastAsia"/>
        </w:rPr>
        <w:t>。这些方法通常涉及多个学习者，并通过利用学习者之间的分歧来改进它们。第四类是</w:t>
      </w:r>
      <w:proofErr w:type="gramStart"/>
      <w:r w:rsidRPr="00B62FD9">
        <w:rPr>
          <w:rFonts w:ascii="宋体" w:eastAsia="宋体" w:hAnsi="宋体" w:cs="宋体" w:hint="eastAsia"/>
        </w:rPr>
        <w:t>半监督</w:t>
      </w:r>
      <w:proofErr w:type="gramEnd"/>
      <w:r w:rsidRPr="00B62FD9">
        <w:rPr>
          <w:rFonts w:ascii="宋体" w:eastAsia="宋体" w:hAnsi="宋体" w:cs="宋体" w:hint="eastAsia"/>
        </w:rPr>
        <w:t>支持向量机（</w:t>
      </w:r>
      <w:r w:rsidRPr="00B62FD9">
        <w:t>S3VM</w:t>
      </w:r>
      <w:r w:rsidRPr="00B62FD9">
        <w:rPr>
          <w:rFonts w:ascii="宋体" w:eastAsia="宋体" w:hAnsi="宋体" w:cs="宋体" w:hint="eastAsia"/>
        </w:rPr>
        <w:t>），例如，</w:t>
      </w:r>
      <w:r w:rsidRPr="00B62FD9">
        <w:t>[4]</w:t>
      </w:r>
      <w:r w:rsidRPr="00B62FD9">
        <w:rPr>
          <w:rFonts w:ascii="宋体" w:eastAsia="宋体" w:hAnsi="宋体" w:cs="宋体" w:hint="eastAsia"/>
        </w:rPr>
        <w:t>，</w:t>
      </w:r>
      <w:r w:rsidRPr="00B62FD9">
        <w:t>[23]</w:t>
      </w:r>
      <w:r w:rsidRPr="00B62FD9">
        <w:rPr>
          <w:rFonts w:ascii="宋体" w:eastAsia="宋体" w:hAnsi="宋体" w:cs="宋体" w:hint="eastAsia"/>
        </w:rPr>
        <w:t>。他们使用未标记的数据来规范决策边界，使其可以通过低密度区域</w:t>
      </w:r>
      <w:r w:rsidRPr="00B62FD9">
        <w:t>[12]</w:t>
      </w:r>
      <w:r w:rsidRPr="00B62FD9">
        <w:rPr>
          <w:rFonts w:ascii="宋体" w:eastAsia="宋体" w:hAnsi="宋体" w:cs="宋体" w:hint="eastAsia"/>
        </w:rPr>
        <w:t>。</w:t>
      </w:r>
    </w:p>
    <w:p w:rsidR="00B62FD9" w:rsidRDefault="00B62FD9">
      <w:pPr>
        <w:ind w:left="-5"/>
        <w:rPr>
          <w:rFonts w:ascii="宋体" w:eastAsia="宋体" w:hAnsi="宋体" w:cs="宋体"/>
        </w:rPr>
      </w:pPr>
    </w:p>
    <w:p w:rsidR="00B62FD9" w:rsidRDefault="00B62FD9">
      <w:pPr>
        <w:ind w:left="-5"/>
        <w:rPr>
          <w:rFonts w:hint="eastAsia"/>
        </w:rPr>
      </w:pPr>
    </w:p>
    <w:tbl>
      <w:tblPr>
        <w:tblStyle w:val="TableGrid"/>
        <w:tblpPr w:vertAnchor="text" w:horzAnchor="margin" w:tblpY="5381"/>
        <w:tblOverlap w:val="never"/>
        <w:tblW w:w="10283" w:type="dxa"/>
        <w:tblInd w:w="0" w:type="dxa"/>
        <w:tblCellMar>
          <w:top w:w="27" w:type="dxa"/>
          <w:left w:w="115" w:type="dxa"/>
          <w:bottom w:w="0" w:type="dxa"/>
          <w:right w:w="115" w:type="dxa"/>
        </w:tblCellMar>
        <w:tblLook w:val="04A0" w:firstRow="1" w:lastRow="0" w:firstColumn="1" w:lastColumn="0" w:noHBand="0" w:noVBand="1"/>
      </w:tblPr>
      <w:tblGrid>
        <w:gridCol w:w="10283"/>
      </w:tblGrid>
      <w:tr w:rsidR="0007713A">
        <w:trPr>
          <w:trHeight w:val="260"/>
        </w:trPr>
        <w:tc>
          <w:tcPr>
            <w:tcW w:w="5709" w:type="dxa"/>
            <w:tcBorders>
              <w:top w:val="nil"/>
              <w:left w:val="nil"/>
              <w:bottom w:val="nil"/>
              <w:right w:val="nil"/>
            </w:tcBorders>
          </w:tcPr>
          <w:p w:rsidR="0007713A" w:rsidRDefault="00B62FD9">
            <w:pPr>
              <w:spacing w:after="0"/>
              <w:ind w:left="2066" w:right="2066" w:firstLine="0"/>
              <w:jc w:val="center"/>
            </w:pPr>
            <w:r>
              <w:rPr>
                <w:rFonts w:ascii="Calibri" w:eastAsia="Calibri" w:hAnsi="Calibri" w:cs="Calibri"/>
                <w:sz w:val="12"/>
              </w:rPr>
              <w:t>0162-</w:t>
            </w:r>
            <w:proofErr w:type="gramStart"/>
            <w:r>
              <w:rPr>
                <w:rFonts w:ascii="Calibri" w:eastAsia="Calibri" w:hAnsi="Calibri" w:cs="Calibri"/>
                <w:sz w:val="12"/>
              </w:rPr>
              <w:t>8828  2014</w:t>
            </w:r>
            <w:proofErr w:type="gramEnd"/>
            <w:r>
              <w:rPr>
                <w:rFonts w:ascii="Calibri" w:eastAsia="Calibri" w:hAnsi="Calibri" w:cs="Calibri"/>
                <w:sz w:val="12"/>
              </w:rPr>
              <w:t xml:space="preserve"> IEEE. Personal use is permitted, but republication/redistribution requires IEEE permission. See http://www.ieee.org/publications_standards/publications/rights/index.html for more information.</w:t>
            </w:r>
          </w:p>
        </w:tc>
      </w:tr>
    </w:tbl>
    <w:p w:rsidR="0007713A" w:rsidRDefault="00B62FD9">
      <w:pPr>
        <w:ind w:left="-15" w:firstLine="238"/>
      </w:pPr>
      <w:r>
        <w:t xml:space="preserve">It is generally accepted that by using unlabeled data, semi-supervised learning can help improve the performance, particularly when the number of labeled data is limited. Many empirical studies, however, show that there are cases in which the use of unlabeled data decreases the performance [7], [11], [13], [14], [16], [20], [36], [47], [50]. Such phenomena undeniably encumber the deployment of semisupervised learning in real applications, especially tasks requiring high reliability, because users usually require that new techniques (such as semi-supervised learning) should perform at </w:t>
      </w:r>
      <w:r>
        <w:lastRenderedPageBreak/>
        <w:t>least as well as existing techniques (such as pure supervised learning). For this reason, it is desirable to have safe semi-supervised learning approaches which never reduce learning performance significantly when using unlabeled data. This is a challenging task, and only a few authors have explicitly tried to reduce the chance of performance degeneration [14], [27], even though there are already many studies on semi-supervised learning. Safe, here means that the generalization performance is never statistically significantly worse than methods using only labeled data. It is meaningless to talk about a single trial, because for a single trial, even exploiting more labeled data might result in a worse performance.</w:t>
      </w:r>
    </w:p>
    <w:p w:rsidR="00B62FD9" w:rsidRDefault="00B62FD9">
      <w:pPr>
        <w:ind w:left="-15" w:firstLine="238"/>
        <w:rPr>
          <w:rFonts w:ascii="宋体" w:eastAsia="宋体" w:hAnsi="宋体" w:cs="宋体"/>
        </w:rPr>
      </w:pPr>
      <w:r w:rsidRPr="00B62FD9">
        <w:rPr>
          <w:rFonts w:ascii="宋体" w:eastAsia="宋体" w:hAnsi="宋体" w:cs="宋体" w:hint="eastAsia"/>
        </w:rPr>
        <w:t>通常认为，通过使用未标记的数据，半监督学习可以帮助改善性能，特别是当标记数据的数量有限时。然而，许多实证研究表明，有些情况下使用未标记的数据会降低性能</w:t>
      </w:r>
      <w:r w:rsidRPr="00B62FD9">
        <w:t>[7]</w:t>
      </w:r>
      <w:r w:rsidRPr="00B62FD9">
        <w:rPr>
          <w:rFonts w:ascii="宋体" w:eastAsia="宋体" w:hAnsi="宋体" w:cs="宋体" w:hint="eastAsia"/>
        </w:rPr>
        <w:t>，</w:t>
      </w:r>
      <w:r w:rsidRPr="00B62FD9">
        <w:t>[11]</w:t>
      </w:r>
      <w:r w:rsidRPr="00B62FD9">
        <w:rPr>
          <w:rFonts w:ascii="宋体" w:eastAsia="宋体" w:hAnsi="宋体" w:cs="宋体" w:hint="eastAsia"/>
        </w:rPr>
        <w:t>，</w:t>
      </w:r>
      <w:r w:rsidRPr="00B62FD9">
        <w:t>[13]</w:t>
      </w:r>
      <w:r w:rsidRPr="00B62FD9">
        <w:rPr>
          <w:rFonts w:ascii="宋体" w:eastAsia="宋体" w:hAnsi="宋体" w:cs="宋体" w:hint="eastAsia"/>
        </w:rPr>
        <w:t>，</w:t>
      </w:r>
      <w:r w:rsidRPr="00B62FD9">
        <w:t>[14]</w:t>
      </w:r>
      <w:r w:rsidRPr="00B62FD9">
        <w:rPr>
          <w:rFonts w:ascii="宋体" w:eastAsia="宋体" w:hAnsi="宋体" w:cs="宋体" w:hint="eastAsia"/>
        </w:rPr>
        <w:t>，</w:t>
      </w:r>
      <w:r w:rsidRPr="00B62FD9">
        <w:t>[16]</w:t>
      </w:r>
      <w:r w:rsidRPr="00B62FD9">
        <w:rPr>
          <w:rFonts w:ascii="宋体" w:eastAsia="宋体" w:hAnsi="宋体" w:cs="宋体" w:hint="eastAsia"/>
        </w:rPr>
        <w:t>，</w:t>
      </w:r>
      <w:r w:rsidRPr="00B62FD9">
        <w:t>[20]</w:t>
      </w:r>
      <w:r w:rsidRPr="00B62FD9">
        <w:rPr>
          <w:rFonts w:ascii="宋体" w:eastAsia="宋体" w:hAnsi="宋体" w:cs="宋体" w:hint="eastAsia"/>
        </w:rPr>
        <w:t>，</w:t>
      </w:r>
      <w:r w:rsidRPr="00B62FD9">
        <w:t>[36]</w:t>
      </w:r>
      <w:r w:rsidRPr="00B62FD9">
        <w:rPr>
          <w:rFonts w:ascii="宋体" w:eastAsia="宋体" w:hAnsi="宋体" w:cs="宋体" w:hint="eastAsia"/>
        </w:rPr>
        <w:t>，</w:t>
      </w:r>
      <w:r w:rsidRPr="00B62FD9">
        <w:t xml:space="preserve"> 47]</w:t>
      </w:r>
      <w:r w:rsidRPr="00B62FD9">
        <w:rPr>
          <w:rFonts w:ascii="宋体" w:eastAsia="宋体" w:hAnsi="宋体" w:cs="宋体" w:hint="eastAsia"/>
        </w:rPr>
        <w:t>，</w:t>
      </w:r>
      <w:r w:rsidRPr="00B62FD9">
        <w:t>[50]</w:t>
      </w:r>
      <w:r w:rsidRPr="00B62FD9">
        <w:rPr>
          <w:rFonts w:ascii="宋体" w:eastAsia="宋体" w:hAnsi="宋体" w:cs="宋体" w:hint="eastAsia"/>
        </w:rPr>
        <w:t>。这种现象无可否认地妨碍了在实际应用中部署半监督学习，尤其是需要高可靠性的任务，因为用户通常要求新技术（如半监督学习）至少应该与现有技术（如纯监督学习）一样好。</w:t>
      </w:r>
      <w:r w:rsidRPr="00B62FD9">
        <w:t xml:space="preserve"> </w:t>
      </w:r>
      <w:r w:rsidRPr="00B62FD9">
        <w:rPr>
          <w:rFonts w:ascii="宋体" w:eastAsia="宋体" w:hAnsi="宋体" w:cs="宋体" w:hint="eastAsia"/>
        </w:rPr>
        <w:t>。出于这个原因，期望具有安全的半监督学习方法，其在使用未标记数据时从不显着降低学习性能。这是一项具有挑战性的任务，只有少数作者明确尝试降低性能退化的机会</w:t>
      </w:r>
      <w:r w:rsidRPr="00B62FD9">
        <w:t>[14]</w:t>
      </w:r>
      <w:r w:rsidRPr="00B62FD9">
        <w:rPr>
          <w:rFonts w:ascii="宋体" w:eastAsia="宋体" w:hAnsi="宋体" w:cs="宋体" w:hint="eastAsia"/>
        </w:rPr>
        <w:t>，</w:t>
      </w:r>
      <w:r w:rsidRPr="00B62FD9">
        <w:t>[27]</w:t>
      </w:r>
      <w:r w:rsidRPr="00B62FD9">
        <w:rPr>
          <w:rFonts w:ascii="宋体" w:eastAsia="宋体" w:hAnsi="宋体" w:cs="宋体" w:hint="eastAsia"/>
        </w:rPr>
        <w:t>，尽管已经有很多关于半监督学习的研究。安全，这意味着泛化性能在统计上永远不会比仅使用标记数据的方法差。谈论单个试验是没有意义的，因为对于单个试验，即使利用更多标记的数据也可能导致更差的性能。</w:t>
      </w:r>
    </w:p>
    <w:p w:rsidR="00B62FD9" w:rsidRDefault="00B62FD9">
      <w:pPr>
        <w:ind w:left="-15" w:firstLine="238"/>
        <w:rPr>
          <w:rFonts w:ascii="宋体" w:eastAsia="宋体" w:hAnsi="宋体" w:cs="宋体"/>
        </w:rPr>
      </w:pPr>
    </w:p>
    <w:p w:rsidR="00B62FD9" w:rsidRDefault="00B62FD9">
      <w:pPr>
        <w:ind w:left="-15" w:firstLine="238"/>
        <w:rPr>
          <w:rFonts w:hint="eastAsia"/>
        </w:rPr>
      </w:pPr>
    </w:p>
    <w:p w:rsidR="0007713A" w:rsidRDefault="00B62FD9">
      <w:pPr>
        <w:ind w:left="-15" w:firstLine="239"/>
      </w:pPr>
      <w:r>
        <w:t>Cozman et al. [16] discussed the reason why unlabeled data can increase classification error for generative methods. They conjectured that the performance degeneration is caused by incorrect model assumptions, because fitting unlabeled data based on an incorrect model assumption will mislead the learning process. However, it is very difficult to make a correct model assumption without sufficient domain knowledge. For graph-based methods, researchers realized that graph construction is the crucial problem. However, developing a good graph in general situations remains an open problem. Disagreement-based methods usually use pseudo-labels of unlabeled data provided by multiple learners to enhance the labeled data set. In this way, incorrect pseudo-labels may disrupt the learning process. One possible solution is to use data editing techniques to examine data that may have been pseudo-labeled [27]. However, such solutions work well only on dense data. This is because data editing techniques usually rely on the data neighboring information. With S3VMs, the correctness of the optimization objective has been studied on very small data sets [11]. However, there is no clear solution that can be used to prevent performance from degeneration when using unlabeled data. There are also some general discussions on the usefulness of unlabeled data from a theoretical perspective [1], [3], [38]. In particular, in [1], the authors showed that when unlabeled data provide a good regularizer, a purely inductive supervised SVM on labeled data using such a regularizer guarantee a good generalization. Deriving such a good regularizer, however, remains an open problem.</w:t>
      </w:r>
    </w:p>
    <w:p w:rsidR="00B62FD9" w:rsidRDefault="00B62FD9">
      <w:pPr>
        <w:ind w:left="-15" w:firstLine="239"/>
        <w:rPr>
          <w:rFonts w:ascii="宋体" w:eastAsia="宋体" w:hAnsi="宋体" w:cs="宋体"/>
        </w:rPr>
      </w:pPr>
      <w:r w:rsidRPr="00B62FD9">
        <w:t>Cozman</w:t>
      </w:r>
      <w:r w:rsidRPr="00B62FD9">
        <w:rPr>
          <w:rFonts w:ascii="宋体" w:eastAsia="宋体" w:hAnsi="宋体" w:cs="宋体" w:hint="eastAsia"/>
        </w:rPr>
        <w:t>等人。</w:t>
      </w:r>
      <w:r w:rsidRPr="00B62FD9">
        <w:t xml:space="preserve"> [16]</w:t>
      </w:r>
      <w:r w:rsidRPr="00B62FD9">
        <w:rPr>
          <w:rFonts w:ascii="宋体" w:eastAsia="宋体" w:hAnsi="宋体" w:cs="宋体" w:hint="eastAsia"/>
        </w:rPr>
        <w:t>讨论了未标记数据可能增加生成方法的分类错误的原因。他们猜测性能退化是由不正确的模型假设引起的，因为根据不正确的模型假设拟合未标记的数据会</w:t>
      </w:r>
      <w:r w:rsidRPr="00B62FD9">
        <w:rPr>
          <w:rFonts w:ascii="宋体" w:eastAsia="宋体" w:hAnsi="宋体" w:cs="宋体" w:hint="eastAsia"/>
        </w:rPr>
        <w:lastRenderedPageBreak/>
        <w:t>误导学习过程。但是，如果没有足够的领域知识，很难做出正确的模型假设。对于基于图的方法，研究人员意识到图形构造是关键问题。但是，在一般情况下开发一个好</w:t>
      </w:r>
      <w:proofErr w:type="gramStart"/>
      <w:r w:rsidRPr="00B62FD9">
        <w:rPr>
          <w:rFonts w:ascii="宋体" w:eastAsia="宋体" w:hAnsi="宋体" w:cs="宋体" w:hint="eastAsia"/>
        </w:rPr>
        <w:t>图仍然</w:t>
      </w:r>
      <w:proofErr w:type="gramEnd"/>
      <w:r w:rsidRPr="00B62FD9">
        <w:rPr>
          <w:rFonts w:ascii="宋体" w:eastAsia="宋体" w:hAnsi="宋体" w:cs="宋体" w:hint="eastAsia"/>
        </w:rPr>
        <w:t>是一个悬而未决的问题。基于分歧的方法通常使用由多个学习者提供的未标记数据的伪标签来增强标记数据集。这样，不正确的伪标签可能会破坏学习过程。一种可能的解决方案是使用数据编辑技术来检查可能已经伪标记的数据</w:t>
      </w:r>
      <w:r w:rsidRPr="00B62FD9">
        <w:t>[27]</w:t>
      </w:r>
      <w:r w:rsidRPr="00B62FD9">
        <w:rPr>
          <w:rFonts w:ascii="宋体" w:eastAsia="宋体" w:hAnsi="宋体" w:cs="宋体" w:hint="eastAsia"/>
        </w:rPr>
        <w:t>。但是，此类解决方案仅适用于密集数据。这是因为数据编辑技术通常依赖于数据邻近信息。对于</w:t>
      </w:r>
      <w:r w:rsidRPr="00B62FD9">
        <w:t>S3VM</w:t>
      </w:r>
      <w:r w:rsidRPr="00B62FD9">
        <w:rPr>
          <w:rFonts w:ascii="宋体" w:eastAsia="宋体" w:hAnsi="宋体" w:cs="宋体" w:hint="eastAsia"/>
        </w:rPr>
        <w:t>，已经在非常小的数据集上研究了优化目标的正确性</w:t>
      </w:r>
      <w:r w:rsidRPr="00B62FD9">
        <w:t>[11]</w:t>
      </w:r>
      <w:r w:rsidRPr="00B62FD9">
        <w:rPr>
          <w:rFonts w:ascii="宋体" w:eastAsia="宋体" w:hAnsi="宋体" w:cs="宋体" w:hint="eastAsia"/>
        </w:rPr>
        <w:t>。但是，当使用未标记的数据时，没有明确的解决方案可用于防止性能退化。从理论的角度来看，还有一些关于未标记数据有用性的一般性讨论</w:t>
      </w:r>
      <w:r w:rsidRPr="00B62FD9">
        <w:t>[1]</w:t>
      </w:r>
      <w:r w:rsidRPr="00B62FD9">
        <w:rPr>
          <w:rFonts w:ascii="宋体" w:eastAsia="宋体" w:hAnsi="宋体" w:cs="宋体" w:hint="eastAsia"/>
        </w:rPr>
        <w:t>，</w:t>
      </w:r>
      <w:r w:rsidRPr="00B62FD9">
        <w:t>[3]</w:t>
      </w:r>
      <w:r w:rsidRPr="00B62FD9">
        <w:rPr>
          <w:rFonts w:ascii="宋体" w:eastAsia="宋体" w:hAnsi="宋体" w:cs="宋体" w:hint="eastAsia"/>
        </w:rPr>
        <w:t>，</w:t>
      </w:r>
      <w:r w:rsidRPr="00B62FD9">
        <w:t>[38]</w:t>
      </w:r>
      <w:r w:rsidRPr="00B62FD9">
        <w:rPr>
          <w:rFonts w:ascii="宋体" w:eastAsia="宋体" w:hAnsi="宋体" w:cs="宋体" w:hint="eastAsia"/>
        </w:rPr>
        <w:t>。特别地，在</w:t>
      </w:r>
      <w:r w:rsidRPr="00B62FD9">
        <w:t>[1]</w:t>
      </w:r>
      <w:r w:rsidRPr="00B62FD9">
        <w:rPr>
          <w:rFonts w:ascii="宋体" w:eastAsia="宋体" w:hAnsi="宋体" w:cs="宋体" w:hint="eastAsia"/>
        </w:rPr>
        <w:t>中，作者表明，当未标记的数据提供良好的正则化器时，使用这种正则化器对标记数据进行纯粹的归纳监督</w:t>
      </w:r>
      <w:r w:rsidRPr="00B62FD9">
        <w:t>SVM</w:t>
      </w:r>
      <w:r w:rsidRPr="00B62FD9">
        <w:rPr>
          <w:rFonts w:ascii="宋体" w:eastAsia="宋体" w:hAnsi="宋体" w:cs="宋体" w:hint="eastAsia"/>
        </w:rPr>
        <w:t>保证了良好的泛化。然而，推导出如此优秀的正规则仍然是一个悬而未决的问题。</w:t>
      </w:r>
    </w:p>
    <w:p w:rsidR="00B62FD9" w:rsidRDefault="00B62FD9">
      <w:pPr>
        <w:ind w:left="-15" w:firstLine="239"/>
        <w:rPr>
          <w:rFonts w:ascii="宋体" w:eastAsia="宋体" w:hAnsi="宋体" w:cs="宋体"/>
        </w:rPr>
      </w:pPr>
    </w:p>
    <w:p w:rsidR="00B62FD9" w:rsidRDefault="00B62FD9">
      <w:pPr>
        <w:ind w:left="-15" w:firstLine="239"/>
        <w:rPr>
          <w:rFonts w:hint="eastAsia"/>
        </w:rPr>
      </w:pPr>
    </w:p>
    <w:p w:rsidR="0007713A" w:rsidRDefault="00B62FD9">
      <w:pPr>
        <w:ind w:left="-15" w:firstLine="239"/>
      </w:pPr>
      <w:r>
        <w:t>Particularly, S3VMs have been widely applied to many tasks [10], and their representative algorithm, TSVM [23], has won the Ten-Year Best Paper Award for machine learning in 2009. Most research efforts on S3VMs address its complexity [11], [15], [23], [28], with little effort on its safeness, although many empirical studies have shown that S3VMs also reduce performance, sometimes even seriously [10],</w:t>
      </w:r>
    </w:p>
    <w:p w:rsidR="0007713A" w:rsidRDefault="00B62FD9">
      <w:pPr>
        <w:ind w:left="-5"/>
      </w:pPr>
      <w:r>
        <w:t>[42], [47].</w:t>
      </w:r>
    </w:p>
    <w:p w:rsidR="00B62FD9" w:rsidRDefault="00B62FD9" w:rsidP="00B62FD9">
      <w:pPr>
        <w:ind w:left="-5"/>
      </w:pPr>
      <w:r>
        <w:rPr>
          <w:rFonts w:ascii="宋体" w:eastAsia="宋体" w:hAnsi="宋体" w:cs="宋体" w:hint="eastAsia"/>
        </w:rPr>
        <w:t>特别是，</w:t>
      </w:r>
      <w:r>
        <w:t>S3VM</w:t>
      </w:r>
      <w:r>
        <w:rPr>
          <w:rFonts w:ascii="宋体" w:eastAsia="宋体" w:hAnsi="宋体" w:cs="宋体" w:hint="eastAsia"/>
        </w:rPr>
        <w:t>已被广泛应用于许多任务</w:t>
      </w:r>
      <w:r>
        <w:t>[10]</w:t>
      </w:r>
      <w:r>
        <w:rPr>
          <w:rFonts w:ascii="宋体" w:eastAsia="宋体" w:hAnsi="宋体" w:cs="宋体" w:hint="eastAsia"/>
        </w:rPr>
        <w:t>，其代表性算法</w:t>
      </w:r>
      <w:r>
        <w:t>TSVM [23]</w:t>
      </w:r>
      <w:r>
        <w:rPr>
          <w:rFonts w:ascii="宋体" w:eastAsia="宋体" w:hAnsi="宋体" w:cs="宋体" w:hint="eastAsia"/>
        </w:rPr>
        <w:t>在</w:t>
      </w:r>
      <w:r>
        <w:t>2009</w:t>
      </w:r>
      <w:r>
        <w:rPr>
          <w:rFonts w:ascii="宋体" w:eastAsia="宋体" w:hAnsi="宋体" w:cs="宋体" w:hint="eastAsia"/>
        </w:rPr>
        <w:t>年获得了机器学习十年最佳论文奖。大多数关于</w:t>
      </w:r>
      <w:r>
        <w:t>S3VM</w:t>
      </w:r>
      <w:r>
        <w:rPr>
          <w:rFonts w:ascii="宋体" w:eastAsia="宋体" w:hAnsi="宋体" w:cs="宋体" w:hint="eastAsia"/>
        </w:rPr>
        <w:t>的研究工作都解决了其复杂性</w:t>
      </w:r>
      <w:r>
        <w:t xml:space="preserve">[11] </w:t>
      </w:r>
      <w:r>
        <w:rPr>
          <w:rFonts w:ascii="宋体" w:eastAsia="宋体" w:hAnsi="宋体" w:cs="宋体" w:hint="eastAsia"/>
        </w:rPr>
        <w:t>，</w:t>
      </w:r>
      <w:r>
        <w:t>[15]</w:t>
      </w:r>
      <w:r>
        <w:rPr>
          <w:rFonts w:ascii="宋体" w:eastAsia="宋体" w:hAnsi="宋体" w:cs="宋体" w:hint="eastAsia"/>
        </w:rPr>
        <w:t>，</w:t>
      </w:r>
      <w:r>
        <w:t>[23]</w:t>
      </w:r>
      <w:r>
        <w:rPr>
          <w:rFonts w:ascii="宋体" w:eastAsia="宋体" w:hAnsi="宋体" w:cs="宋体" w:hint="eastAsia"/>
        </w:rPr>
        <w:t>，</w:t>
      </w:r>
      <w:r>
        <w:t>[28]</w:t>
      </w:r>
      <w:r>
        <w:rPr>
          <w:rFonts w:ascii="宋体" w:eastAsia="宋体" w:hAnsi="宋体" w:cs="宋体" w:hint="eastAsia"/>
        </w:rPr>
        <w:t>虽然很少努力保证其安全性，尽管许多实证研究表明</w:t>
      </w:r>
      <w:r>
        <w:t>S3VMs</w:t>
      </w:r>
      <w:r>
        <w:rPr>
          <w:rFonts w:ascii="宋体" w:eastAsia="宋体" w:hAnsi="宋体" w:cs="宋体" w:hint="eastAsia"/>
        </w:rPr>
        <w:t>也会降低性能，有时甚至会严重</w:t>
      </w:r>
      <w:r>
        <w:t>[10]</w:t>
      </w:r>
      <w:r>
        <w:rPr>
          <w:rFonts w:ascii="宋体" w:eastAsia="宋体" w:hAnsi="宋体" w:cs="宋体" w:hint="eastAsia"/>
        </w:rPr>
        <w:t>，</w:t>
      </w:r>
    </w:p>
    <w:p w:rsidR="00B62FD9" w:rsidRDefault="00B62FD9" w:rsidP="00B62FD9">
      <w:pPr>
        <w:ind w:left="-5"/>
        <w:rPr>
          <w:rFonts w:ascii="宋体" w:eastAsia="宋体" w:hAnsi="宋体" w:cs="宋体"/>
        </w:rPr>
      </w:pPr>
      <w:r>
        <w:t>[42]</w:t>
      </w:r>
      <w:r>
        <w:rPr>
          <w:rFonts w:ascii="宋体" w:eastAsia="宋体" w:hAnsi="宋体" w:cs="宋体" w:hint="eastAsia"/>
        </w:rPr>
        <w:t>，</w:t>
      </w:r>
      <w:r>
        <w:t>[47]</w:t>
      </w:r>
      <w:r>
        <w:rPr>
          <w:rFonts w:ascii="宋体" w:eastAsia="宋体" w:hAnsi="宋体" w:cs="宋体" w:hint="eastAsia"/>
        </w:rPr>
        <w:t>。</w:t>
      </w:r>
    </w:p>
    <w:p w:rsidR="00B62FD9" w:rsidRDefault="00B62FD9" w:rsidP="00B62FD9">
      <w:pPr>
        <w:ind w:left="-5"/>
        <w:rPr>
          <w:rFonts w:ascii="宋体" w:eastAsia="宋体" w:hAnsi="宋体" w:cs="宋体"/>
        </w:rPr>
      </w:pPr>
    </w:p>
    <w:p w:rsidR="00B62FD9" w:rsidRDefault="00B62FD9" w:rsidP="00B62FD9">
      <w:pPr>
        <w:ind w:left="-5"/>
        <w:rPr>
          <w:rFonts w:hint="eastAsia"/>
        </w:rPr>
      </w:pPr>
    </w:p>
    <w:p w:rsidR="0007713A" w:rsidRDefault="00B62FD9">
      <w:pPr>
        <w:ind w:left="-15" w:firstLine="239"/>
      </w:pPr>
      <w:r>
        <w:t>This paper focuses on improving the safeness of S3VMs. First, because the main use of unlabeled data is to determine data distribution, it is here conjectured that the degradation of the performance degeneration of S3VMs is caused by unlabeled instances that are obscure or misleading for the discovery of the underlying distribution. For this reason, the S3VM with unlabeled data selection (S3VM-us) approach is here proposed. It uses hierarchical clustering to estimate the reliability of unlabeled instances and then removes the ones with the lowest reliability.</w:t>
      </w:r>
    </w:p>
    <w:p w:rsidR="00B62FD9" w:rsidRDefault="00B62FD9">
      <w:pPr>
        <w:ind w:left="-15" w:firstLine="239"/>
        <w:rPr>
          <w:rFonts w:ascii="宋体" w:eastAsia="宋体" w:hAnsi="宋体" w:cs="宋体"/>
        </w:rPr>
      </w:pPr>
      <w:r w:rsidRPr="00B62FD9">
        <w:rPr>
          <w:rFonts w:ascii="宋体" w:eastAsia="宋体" w:hAnsi="宋体" w:cs="宋体" w:hint="eastAsia"/>
        </w:rPr>
        <w:t>本文着重于提高</w:t>
      </w:r>
      <w:r w:rsidRPr="00B62FD9">
        <w:t>S3VM</w:t>
      </w:r>
      <w:r w:rsidRPr="00B62FD9">
        <w:rPr>
          <w:rFonts w:ascii="宋体" w:eastAsia="宋体" w:hAnsi="宋体" w:cs="宋体" w:hint="eastAsia"/>
        </w:rPr>
        <w:t>的安全性。</w:t>
      </w:r>
      <w:r w:rsidRPr="00B62FD9">
        <w:t xml:space="preserve"> </w:t>
      </w:r>
      <w:r w:rsidRPr="00B62FD9">
        <w:rPr>
          <w:rFonts w:ascii="宋体" w:eastAsia="宋体" w:hAnsi="宋体" w:cs="宋体" w:hint="eastAsia"/>
        </w:rPr>
        <w:t>首先，因为未标记数据的主要用途是确定数据分布，所以推测</w:t>
      </w:r>
      <w:r w:rsidRPr="00B62FD9">
        <w:t>S3VM</w:t>
      </w:r>
      <w:r w:rsidRPr="00B62FD9">
        <w:rPr>
          <w:rFonts w:ascii="宋体" w:eastAsia="宋体" w:hAnsi="宋体" w:cs="宋体" w:hint="eastAsia"/>
        </w:rPr>
        <w:t>性能退化的退化是由于未标记的实例引起的，这些实例对于底层分布的发现来说是模糊或误导的。</w:t>
      </w:r>
      <w:r w:rsidRPr="00B62FD9">
        <w:t xml:space="preserve"> </w:t>
      </w:r>
      <w:r w:rsidRPr="00B62FD9">
        <w:rPr>
          <w:rFonts w:ascii="宋体" w:eastAsia="宋体" w:hAnsi="宋体" w:cs="宋体" w:hint="eastAsia"/>
        </w:rPr>
        <w:t>出于这个原因，这里提出了具有未标记数据选择（</w:t>
      </w:r>
      <w:r w:rsidRPr="00B62FD9">
        <w:t>S3VM-us</w:t>
      </w:r>
      <w:r w:rsidRPr="00B62FD9">
        <w:rPr>
          <w:rFonts w:ascii="宋体" w:eastAsia="宋体" w:hAnsi="宋体" w:cs="宋体" w:hint="eastAsia"/>
        </w:rPr>
        <w:t>）方法的</w:t>
      </w:r>
      <w:r w:rsidRPr="00B62FD9">
        <w:t>S3VM</w:t>
      </w:r>
      <w:r w:rsidRPr="00B62FD9">
        <w:rPr>
          <w:rFonts w:ascii="宋体" w:eastAsia="宋体" w:hAnsi="宋体" w:cs="宋体" w:hint="eastAsia"/>
        </w:rPr>
        <w:t>。</w:t>
      </w:r>
      <w:r w:rsidRPr="00B62FD9">
        <w:t xml:space="preserve"> </w:t>
      </w:r>
      <w:r w:rsidRPr="00B62FD9">
        <w:rPr>
          <w:rFonts w:ascii="宋体" w:eastAsia="宋体" w:hAnsi="宋体" w:cs="宋体" w:hint="eastAsia"/>
        </w:rPr>
        <w:t>它使用层次聚类来估计未标记实例的可靠性，然后删除具有最低可靠性的实例。</w:t>
      </w:r>
    </w:p>
    <w:p w:rsidR="00B62FD9" w:rsidRDefault="00B62FD9">
      <w:pPr>
        <w:ind w:left="-15" w:firstLine="239"/>
        <w:rPr>
          <w:rFonts w:hint="eastAsia"/>
        </w:rPr>
      </w:pPr>
    </w:p>
    <w:p w:rsidR="0007713A" w:rsidRDefault="00B62FD9">
      <w:pPr>
        <w:ind w:left="-15" w:firstLine="239"/>
      </w:pPr>
      <w:r>
        <w:t xml:space="preserve">Our empirical studies show that S3VM-us improves the safeness of S3VMs. However, its improvement in performance using unlabeled data is not as considerable as S3VMs. To develop a safe and well-performing approach, we then examine the fundamental assumption of S3VMs, i.e., low-density separation </w:t>
      </w:r>
      <w:r>
        <w:lastRenderedPageBreak/>
        <w:t>(LDS), and get another conjecture on the reason of performance degeneration. Given a few labeled data and many more unlabeled data, there is usually more than one large-margin low-density separator. However, it is hard to determine which one is optimal based on the limited labeled data. Although these low-density separators are all consistent with the limited labeled data, they can be very diverse with respect to the instance space.</w:t>
      </w:r>
    </w:p>
    <w:p w:rsidR="00B62FD9" w:rsidRDefault="00B62FD9">
      <w:pPr>
        <w:ind w:left="-15" w:firstLine="239"/>
        <w:rPr>
          <w:rFonts w:ascii="宋体" w:eastAsia="宋体" w:hAnsi="宋体" w:cs="宋体"/>
        </w:rPr>
      </w:pPr>
      <w:r w:rsidRPr="00B62FD9">
        <w:rPr>
          <w:rFonts w:ascii="宋体" w:eastAsia="宋体" w:hAnsi="宋体" w:cs="宋体" w:hint="eastAsia"/>
        </w:rPr>
        <w:t>我们的实证研究表明，</w:t>
      </w:r>
      <w:r w:rsidRPr="00B62FD9">
        <w:t>S3VM-us</w:t>
      </w:r>
      <w:r w:rsidRPr="00B62FD9">
        <w:rPr>
          <w:rFonts w:ascii="宋体" w:eastAsia="宋体" w:hAnsi="宋体" w:cs="宋体" w:hint="eastAsia"/>
        </w:rPr>
        <w:t>提高了</w:t>
      </w:r>
      <w:r w:rsidRPr="00B62FD9">
        <w:t>S3VM</w:t>
      </w:r>
      <w:r w:rsidRPr="00B62FD9">
        <w:rPr>
          <w:rFonts w:ascii="宋体" w:eastAsia="宋体" w:hAnsi="宋体" w:cs="宋体" w:hint="eastAsia"/>
        </w:rPr>
        <w:t>的安全性。</w:t>
      </w:r>
      <w:r w:rsidRPr="00B62FD9">
        <w:t xml:space="preserve"> </w:t>
      </w:r>
      <w:r w:rsidRPr="00B62FD9">
        <w:rPr>
          <w:rFonts w:ascii="宋体" w:eastAsia="宋体" w:hAnsi="宋体" w:cs="宋体" w:hint="eastAsia"/>
        </w:rPr>
        <w:t>但是，使用未标记数据的性能提升并不像</w:t>
      </w:r>
      <w:r w:rsidRPr="00B62FD9">
        <w:t>S3VM</w:t>
      </w:r>
      <w:r w:rsidRPr="00B62FD9">
        <w:rPr>
          <w:rFonts w:ascii="宋体" w:eastAsia="宋体" w:hAnsi="宋体" w:cs="宋体" w:hint="eastAsia"/>
        </w:rPr>
        <w:t>那么大。</w:t>
      </w:r>
      <w:r w:rsidRPr="00B62FD9">
        <w:t xml:space="preserve"> </w:t>
      </w:r>
      <w:r w:rsidRPr="00B62FD9">
        <w:rPr>
          <w:rFonts w:ascii="宋体" w:eastAsia="宋体" w:hAnsi="宋体" w:cs="宋体" w:hint="eastAsia"/>
        </w:rPr>
        <w:t>为了开发一种安全且性能良好的方法，我们研究了</w:t>
      </w:r>
      <w:r w:rsidRPr="00B62FD9">
        <w:t>S3VM</w:t>
      </w:r>
      <w:r w:rsidRPr="00B62FD9">
        <w:rPr>
          <w:rFonts w:ascii="宋体" w:eastAsia="宋体" w:hAnsi="宋体" w:cs="宋体" w:hint="eastAsia"/>
        </w:rPr>
        <w:t>的基本假设，即低密度分离（</w:t>
      </w:r>
      <w:r w:rsidRPr="00B62FD9">
        <w:t>LDS</w:t>
      </w:r>
      <w:r w:rsidRPr="00B62FD9">
        <w:rPr>
          <w:rFonts w:ascii="宋体" w:eastAsia="宋体" w:hAnsi="宋体" w:cs="宋体" w:hint="eastAsia"/>
        </w:rPr>
        <w:t>），并对性能退化的原因进行了另一种猜想。</w:t>
      </w:r>
      <w:r w:rsidRPr="00B62FD9">
        <w:t xml:space="preserve"> </w:t>
      </w:r>
      <w:r w:rsidRPr="00B62FD9">
        <w:rPr>
          <w:rFonts w:ascii="宋体" w:eastAsia="宋体" w:hAnsi="宋体" w:cs="宋体" w:hint="eastAsia"/>
        </w:rPr>
        <w:t>给定一些标记数据和更多未标记数据，通常有多个大边距低密度分离器。</w:t>
      </w:r>
      <w:r w:rsidRPr="00B62FD9">
        <w:t xml:space="preserve"> </w:t>
      </w:r>
      <w:r w:rsidRPr="00B62FD9">
        <w:rPr>
          <w:rFonts w:ascii="宋体" w:eastAsia="宋体" w:hAnsi="宋体" w:cs="宋体" w:hint="eastAsia"/>
        </w:rPr>
        <w:t>然而，基于有限的标记数据很难确定哪一个是最佳的。</w:t>
      </w:r>
      <w:r w:rsidRPr="00B62FD9">
        <w:t xml:space="preserve"> </w:t>
      </w:r>
      <w:r w:rsidRPr="00B62FD9">
        <w:rPr>
          <w:rFonts w:ascii="宋体" w:eastAsia="宋体" w:hAnsi="宋体" w:cs="宋体" w:hint="eastAsia"/>
        </w:rPr>
        <w:t>尽管这些低密度分离器都与有限的标记数据一致，但它们在实例空间方面可以非常多样化。</w:t>
      </w:r>
    </w:p>
    <w:p w:rsidR="00B62FD9" w:rsidRDefault="00B62FD9">
      <w:pPr>
        <w:ind w:left="-15" w:firstLine="239"/>
        <w:rPr>
          <w:rFonts w:ascii="宋体" w:eastAsia="宋体" w:hAnsi="宋体" w:cs="宋体"/>
        </w:rPr>
      </w:pPr>
    </w:p>
    <w:p w:rsidR="00B62FD9" w:rsidRDefault="00B62FD9">
      <w:pPr>
        <w:ind w:left="-15" w:firstLine="239"/>
        <w:rPr>
          <w:rFonts w:hint="eastAsia"/>
        </w:rPr>
      </w:pPr>
    </w:p>
    <w:p w:rsidR="0007713A" w:rsidRDefault="00B62FD9">
      <w:pPr>
        <w:ind w:left="-5"/>
      </w:pPr>
      <w:r>
        <w:t>In this way, incorrect selection may result in a reduced performance. Based on this observation, the S4VMs (Safe S3VMs) approach, the main contribution of this paper, is proposed. S4VMs use multiple low-density separators to approximate the ground-truth decision boundary and maximize the improvement in performance against inductive SVMs for any candidate separator. S4VMs are shown to be safe and to achieve the maximal performance improvement under the low-density assumption of S3VMs. An out-ofsample extension of S4VMs is also presented so that S4VMs can make predictions on unseen instances. Our empirical studies performed on a broad range of data sets show that S4VMs perform highly competitive with S3VMs. More importantly, unlike S3VMs which significantly reduce performance in many cases, S4VMs are rarely inferior to inductive SVMs.</w:t>
      </w:r>
    </w:p>
    <w:p w:rsidR="00B62FD9" w:rsidRDefault="00B62FD9">
      <w:pPr>
        <w:ind w:left="-5"/>
        <w:rPr>
          <w:rFonts w:ascii="宋体" w:eastAsia="宋体" w:hAnsi="宋体" w:cs="宋体"/>
        </w:rPr>
      </w:pPr>
      <w:r w:rsidRPr="00B62FD9">
        <w:rPr>
          <w:rFonts w:ascii="宋体" w:eastAsia="宋体" w:hAnsi="宋体" w:cs="宋体" w:hint="eastAsia"/>
        </w:rPr>
        <w:t>这样，不正确的选择可能导致性能降低。</w:t>
      </w:r>
      <w:r w:rsidRPr="00B62FD9">
        <w:t xml:space="preserve"> </w:t>
      </w:r>
      <w:r w:rsidRPr="00B62FD9">
        <w:rPr>
          <w:rFonts w:ascii="宋体" w:eastAsia="宋体" w:hAnsi="宋体" w:cs="宋体" w:hint="eastAsia"/>
        </w:rPr>
        <w:t>基于这一观察，提出了</w:t>
      </w:r>
      <w:r w:rsidRPr="00B62FD9">
        <w:t>S4VMs</w:t>
      </w:r>
      <w:r w:rsidRPr="00B62FD9">
        <w:rPr>
          <w:rFonts w:ascii="宋体" w:eastAsia="宋体" w:hAnsi="宋体" w:cs="宋体" w:hint="eastAsia"/>
        </w:rPr>
        <w:t>（</w:t>
      </w:r>
      <w:r w:rsidRPr="00B62FD9">
        <w:t>Safe S3VMs</w:t>
      </w:r>
      <w:r w:rsidRPr="00B62FD9">
        <w:rPr>
          <w:rFonts w:ascii="宋体" w:eastAsia="宋体" w:hAnsi="宋体" w:cs="宋体" w:hint="eastAsia"/>
        </w:rPr>
        <w:t>）方法，这是本文的主要贡献。</w:t>
      </w:r>
      <w:r w:rsidRPr="00B62FD9">
        <w:t xml:space="preserve"> S4VM</w:t>
      </w:r>
      <w:r w:rsidRPr="00B62FD9">
        <w:rPr>
          <w:rFonts w:ascii="宋体" w:eastAsia="宋体" w:hAnsi="宋体" w:cs="宋体" w:hint="eastAsia"/>
        </w:rPr>
        <w:t>使用多个低密度分离器来近似地面实况决策边界，并最大化针对任何候选分离器的感应</w:t>
      </w:r>
      <w:r w:rsidRPr="00B62FD9">
        <w:t>SVM</w:t>
      </w:r>
      <w:r w:rsidRPr="00B62FD9">
        <w:rPr>
          <w:rFonts w:ascii="宋体" w:eastAsia="宋体" w:hAnsi="宋体" w:cs="宋体" w:hint="eastAsia"/>
        </w:rPr>
        <w:t>的性能改进。</w:t>
      </w:r>
      <w:r w:rsidRPr="00B62FD9">
        <w:t xml:space="preserve"> S4VM</w:t>
      </w:r>
      <w:r w:rsidRPr="00B62FD9">
        <w:rPr>
          <w:rFonts w:ascii="宋体" w:eastAsia="宋体" w:hAnsi="宋体" w:cs="宋体" w:hint="eastAsia"/>
        </w:rPr>
        <w:t>被证明是安全的，并且在</w:t>
      </w:r>
      <w:r w:rsidRPr="00B62FD9">
        <w:t>S3VM</w:t>
      </w:r>
      <w:r w:rsidRPr="00B62FD9">
        <w:rPr>
          <w:rFonts w:ascii="宋体" w:eastAsia="宋体" w:hAnsi="宋体" w:cs="宋体" w:hint="eastAsia"/>
        </w:rPr>
        <w:t>的低密度假设下实现了最大的性能提升。</w:t>
      </w:r>
      <w:r w:rsidRPr="00B62FD9">
        <w:t xml:space="preserve"> </w:t>
      </w:r>
      <w:r w:rsidRPr="00B62FD9">
        <w:rPr>
          <w:rFonts w:ascii="宋体" w:eastAsia="宋体" w:hAnsi="宋体" w:cs="宋体" w:hint="eastAsia"/>
        </w:rPr>
        <w:t>还提供了</w:t>
      </w:r>
      <w:r w:rsidRPr="00B62FD9">
        <w:t>S4VM</w:t>
      </w:r>
      <w:r w:rsidRPr="00B62FD9">
        <w:rPr>
          <w:rFonts w:ascii="宋体" w:eastAsia="宋体" w:hAnsi="宋体" w:cs="宋体" w:hint="eastAsia"/>
        </w:rPr>
        <w:t>的示例扩展，以便</w:t>
      </w:r>
      <w:r w:rsidRPr="00B62FD9">
        <w:t>S4VM</w:t>
      </w:r>
      <w:r w:rsidRPr="00B62FD9">
        <w:rPr>
          <w:rFonts w:ascii="宋体" w:eastAsia="宋体" w:hAnsi="宋体" w:cs="宋体" w:hint="eastAsia"/>
        </w:rPr>
        <w:t>可以对看不见的实例进行预测。</w:t>
      </w:r>
      <w:r w:rsidRPr="00B62FD9">
        <w:t xml:space="preserve"> </w:t>
      </w:r>
      <w:r w:rsidRPr="00B62FD9">
        <w:rPr>
          <w:rFonts w:ascii="宋体" w:eastAsia="宋体" w:hAnsi="宋体" w:cs="宋体" w:hint="eastAsia"/>
        </w:rPr>
        <w:t>我们对广泛的数据集进行的实证研究表明，</w:t>
      </w:r>
      <w:r w:rsidRPr="00B62FD9">
        <w:t>S4VM</w:t>
      </w:r>
      <w:r w:rsidRPr="00B62FD9">
        <w:rPr>
          <w:rFonts w:ascii="宋体" w:eastAsia="宋体" w:hAnsi="宋体" w:cs="宋体" w:hint="eastAsia"/>
        </w:rPr>
        <w:t>与</w:t>
      </w:r>
      <w:r w:rsidRPr="00B62FD9">
        <w:t>S3VM</w:t>
      </w:r>
      <w:r w:rsidRPr="00B62FD9">
        <w:rPr>
          <w:rFonts w:ascii="宋体" w:eastAsia="宋体" w:hAnsi="宋体" w:cs="宋体" w:hint="eastAsia"/>
        </w:rPr>
        <w:t>的竞争非常激烈。</w:t>
      </w:r>
      <w:r w:rsidRPr="00B62FD9">
        <w:t xml:space="preserve"> </w:t>
      </w:r>
      <w:r w:rsidRPr="00B62FD9">
        <w:rPr>
          <w:rFonts w:ascii="宋体" w:eastAsia="宋体" w:hAnsi="宋体" w:cs="宋体" w:hint="eastAsia"/>
        </w:rPr>
        <w:t>更重要的是，与在许多情况下显着降低性能的</w:t>
      </w:r>
      <w:r w:rsidRPr="00B62FD9">
        <w:t>S3VM</w:t>
      </w:r>
      <w:r w:rsidRPr="00B62FD9">
        <w:rPr>
          <w:rFonts w:ascii="宋体" w:eastAsia="宋体" w:hAnsi="宋体" w:cs="宋体" w:hint="eastAsia"/>
        </w:rPr>
        <w:t>不同，</w:t>
      </w:r>
      <w:r w:rsidRPr="00B62FD9">
        <w:t>S4VM</w:t>
      </w:r>
      <w:r w:rsidRPr="00B62FD9">
        <w:rPr>
          <w:rFonts w:ascii="宋体" w:eastAsia="宋体" w:hAnsi="宋体" w:cs="宋体" w:hint="eastAsia"/>
        </w:rPr>
        <w:t>很少低于归纳</w:t>
      </w:r>
      <w:r w:rsidRPr="00B62FD9">
        <w:t>SVM</w:t>
      </w:r>
      <w:r w:rsidRPr="00B62FD9">
        <w:rPr>
          <w:rFonts w:ascii="宋体" w:eastAsia="宋体" w:hAnsi="宋体" w:cs="宋体" w:hint="eastAsia"/>
        </w:rPr>
        <w:t>。</w:t>
      </w:r>
    </w:p>
    <w:p w:rsidR="00B62FD9" w:rsidRDefault="00B62FD9">
      <w:pPr>
        <w:ind w:left="-5"/>
        <w:rPr>
          <w:rFonts w:ascii="宋体" w:eastAsia="宋体" w:hAnsi="宋体" w:cs="宋体"/>
        </w:rPr>
      </w:pPr>
    </w:p>
    <w:p w:rsidR="00B62FD9" w:rsidRDefault="00B62FD9">
      <w:pPr>
        <w:ind w:left="-5"/>
        <w:rPr>
          <w:rFonts w:hint="eastAsia"/>
        </w:rPr>
      </w:pPr>
    </w:p>
    <w:p w:rsidR="0007713A" w:rsidRDefault="00B62FD9">
      <w:pPr>
        <w:spacing w:after="425"/>
        <w:ind w:left="-15" w:firstLine="238"/>
      </w:pPr>
      <w:r>
        <w:t>The rest of this paper is organized as follows. S3VMs are briefly introduced in Section 2. The S3VM-us and S4VMs are introduced in Sections 3 and 4. Empirical results are report in Section 5. Conclusions are presented in Section 6.</w:t>
      </w:r>
    </w:p>
    <w:p w:rsidR="00B62FD9" w:rsidRDefault="00B62FD9">
      <w:pPr>
        <w:spacing w:after="425"/>
        <w:ind w:left="-15" w:firstLine="238"/>
      </w:pPr>
      <w:r w:rsidRPr="00B62FD9">
        <w:rPr>
          <w:rFonts w:ascii="宋体" w:eastAsia="宋体" w:hAnsi="宋体" w:cs="宋体" w:hint="eastAsia"/>
        </w:rPr>
        <w:t>本文的其余部分安排如下。</w:t>
      </w:r>
      <w:r w:rsidRPr="00B62FD9">
        <w:t xml:space="preserve"> S3VM</w:t>
      </w:r>
      <w:r w:rsidRPr="00B62FD9">
        <w:rPr>
          <w:rFonts w:ascii="宋体" w:eastAsia="宋体" w:hAnsi="宋体" w:cs="宋体" w:hint="eastAsia"/>
        </w:rPr>
        <w:t>简要介绍在第</w:t>
      </w:r>
      <w:r w:rsidRPr="00B62FD9">
        <w:t>2</w:t>
      </w:r>
      <w:r w:rsidRPr="00B62FD9">
        <w:rPr>
          <w:rFonts w:ascii="宋体" w:eastAsia="宋体" w:hAnsi="宋体" w:cs="宋体" w:hint="eastAsia"/>
        </w:rPr>
        <w:t>节中</w:t>
      </w:r>
      <w:r w:rsidRPr="00B62FD9">
        <w:t>.S3VM-us</w:t>
      </w:r>
      <w:r w:rsidRPr="00B62FD9">
        <w:rPr>
          <w:rFonts w:ascii="宋体" w:eastAsia="宋体" w:hAnsi="宋体" w:cs="宋体" w:hint="eastAsia"/>
        </w:rPr>
        <w:t>和</w:t>
      </w:r>
      <w:r w:rsidRPr="00B62FD9">
        <w:t>S4VM</w:t>
      </w:r>
      <w:r w:rsidRPr="00B62FD9">
        <w:rPr>
          <w:rFonts w:ascii="宋体" w:eastAsia="宋体" w:hAnsi="宋体" w:cs="宋体" w:hint="eastAsia"/>
        </w:rPr>
        <w:t>在第</w:t>
      </w:r>
      <w:r w:rsidRPr="00B62FD9">
        <w:t>3</w:t>
      </w:r>
      <w:r w:rsidRPr="00B62FD9">
        <w:rPr>
          <w:rFonts w:ascii="宋体" w:eastAsia="宋体" w:hAnsi="宋体" w:cs="宋体" w:hint="eastAsia"/>
        </w:rPr>
        <w:t>节和第</w:t>
      </w:r>
      <w:r w:rsidRPr="00B62FD9">
        <w:t>4</w:t>
      </w:r>
      <w:r w:rsidRPr="00B62FD9">
        <w:rPr>
          <w:rFonts w:ascii="宋体" w:eastAsia="宋体" w:hAnsi="宋体" w:cs="宋体" w:hint="eastAsia"/>
        </w:rPr>
        <w:t>节中介绍。实验结果在第</w:t>
      </w:r>
      <w:r w:rsidRPr="00B62FD9">
        <w:t>5</w:t>
      </w:r>
      <w:r w:rsidRPr="00B62FD9">
        <w:rPr>
          <w:rFonts w:ascii="宋体" w:eastAsia="宋体" w:hAnsi="宋体" w:cs="宋体" w:hint="eastAsia"/>
        </w:rPr>
        <w:t>节中报告。结论见第</w:t>
      </w:r>
      <w:r w:rsidRPr="00B62FD9">
        <w:t>6</w:t>
      </w:r>
      <w:r w:rsidRPr="00B62FD9">
        <w:rPr>
          <w:rFonts w:ascii="宋体" w:eastAsia="宋体" w:hAnsi="宋体" w:cs="宋体" w:hint="eastAsia"/>
        </w:rPr>
        <w:t>节。</w:t>
      </w:r>
    </w:p>
    <w:p w:rsidR="0007713A" w:rsidRDefault="00B62FD9">
      <w:pPr>
        <w:pStyle w:val="1"/>
        <w:tabs>
          <w:tab w:val="center" w:pos="1948"/>
        </w:tabs>
        <w:ind w:left="-15" w:firstLine="0"/>
      </w:pPr>
      <w:r>
        <w:rPr>
          <w:sz w:val="23"/>
        </w:rPr>
        <w:t>2</w:t>
      </w:r>
      <w:r>
        <w:rPr>
          <w:sz w:val="23"/>
        </w:rPr>
        <w:tab/>
        <w:t>B</w:t>
      </w:r>
      <w:r>
        <w:t xml:space="preserve">RIEF </w:t>
      </w:r>
      <w:r>
        <w:rPr>
          <w:sz w:val="23"/>
        </w:rPr>
        <w:t>I</w:t>
      </w:r>
      <w:r>
        <w:t xml:space="preserve">NTRODUCTION TO </w:t>
      </w:r>
      <w:r>
        <w:rPr>
          <w:sz w:val="23"/>
        </w:rPr>
        <w:t>S3VM</w:t>
      </w:r>
      <w:r>
        <w:t>S</w:t>
      </w:r>
    </w:p>
    <w:p w:rsidR="0007713A" w:rsidRDefault="00B62FD9">
      <w:pPr>
        <w:ind w:left="-5"/>
      </w:pPr>
      <w:r>
        <w:t xml:space="preserve">Inspired by the success of the large-margin principle [40], S3VMs extend inductive supervised SVMs to semi-supervised learning. </w:t>
      </w:r>
      <w:r>
        <w:lastRenderedPageBreak/>
        <w:t>They simultaneously learn the optimal decision function and the labels of unlabeled instances such that the decision boundary has a large margin on both the labeled and unlabeled data. It was discovered that S3VMs realize the low-density assumption [12] which states that the decision boundary will go across low-density regions.</w:t>
      </w:r>
    </w:p>
    <w:p w:rsidR="00B62FD9" w:rsidRDefault="00B62FD9" w:rsidP="00B62FD9">
      <w:pPr>
        <w:ind w:left="-5"/>
      </w:pPr>
      <w:r>
        <w:t>S3VMS</w:t>
      </w:r>
      <w:r>
        <w:rPr>
          <w:rFonts w:ascii="宋体" w:eastAsia="宋体" w:hAnsi="宋体" w:cs="宋体" w:hint="eastAsia"/>
        </w:rPr>
        <w:t>简介</w:t>
      </w:r>
    </w:p>
    <w:p w:rsidR="00B62FD9" w:rsidRDefault="00B62FD9" w:rsidP="00B62FD9">
      <w:pPr>
        <w:ind w:left="-5"/>
        <w:rPr>
          <w:rFonts w:ascii="宋体" w:eastAsia="宋体" w:hAnsi="宋体" w:cs="宋体"/>
        </w:rPr>
      </w:pPr>
      <w:r>
        <w:rPr>
          <w:rFonts w:ascii="宋体" w:eastAsia="宋体" w:hAnsi="宋体" w:cs="宋体" w:hint="eastAsia"/>
        </w:rPr>
        <w:t>受大边际原则</w:t>
      </w:r>
      <w:r>
        <w:t>[40]</w:t>
      </w:r>
      <w:r>
        <w:rPr>
          <w:rFonts w:ascii="宋体" w:eastAsia="宋体" w:hAnsi="宋体" w:cs="宋体" w:hint="eastAsia"/>
        </w:rPr>
        <w:t>的成功启发，</w:t>
      </w:r>
      <w:r>
        <w:t>S3VM</w:t>
      </w:r>
      <w:r>
        <w:rPr>
          <w:rFonts w:ascii="宋体" w:eastAsia="宋体" w:hAnsi="宋体" w:cs="宋体" w:hint="eastAsia"/>
        </w:rPr>
        <w:t>将归纳监督</w:t>
      </w:r>
      <w:r>
        <w:t>SVM</w:t>
      </w:r>
      <w:r>
        <w:rPr>
          <w:rFonts w:ascii="宋体" w:eastAsia="宋体" w:hAnsi="宋体" w:cs="宋体" w:hint="eastAsia"/>
        </w:rPr>
        <w:t>扩展到半监督学习。</w:t>
      </w:r>
      <w:r>
        <w:t xml:space="preserve"> </w:t>
      </w:r>
      <w:r>
        <w:rPr>
          <w:rFonts w:ascii="宋体" w:eastAsia="宋体" w:hAnsi="宋体" w:cs="宋体" w:hint="eastAsia"/>
        </w:rPr>
        <w:t>他们同时学习最佳决策函数和未标记实例的标签，使得决策边界在标记和未标记数据上都有很大的余量。</w:t>
      </w:r>
      <w:r>
        <w:t xml:space="preserve"> </w:t>
      </w:r>
      <w:r>
        <w:rPr>
          <w:rFonts w:ascii="宋体" w:eastAsia="宋体" w:hAnsi="宋体" w:cs="宋体" w:hint="eastAsia"/>
        </w:rPr>
        <w:t>人们发现</w:t>
      </w:r>
      <w:r>
        <w:t>S3VM</w:t>
      </w:r>
      <w:r>
        <w:rPr>
          <w:rFonts w:ascii="宋体" w:eastAsia="宋体" w:hAnsi="宋体" w:cs="宋体" w:hint="eastAsia"/>
        </w:rPr>
        <w:t>实现了低密度假设</w:t>
      </w:r>
      <w:r>
        <w:t>[12]</w:t>
      </w:r>
      <w:r>
        <w:rPr>
          <w:rFonts w:ascii="宋体" w:eastAsia="宋体" w:hAnsi="宋体" w:cs="宋体" w:hint="eastAsia"/>
        </w:rPr>
        <w:t>，该假设表明决策边界将</w:t>
      </w:r>
      <w:proofErr w:type="gramStart"/>
      <w:r>
        <w:rPr>
          <w:rFonts w:ascii="宋体" w:eastAsia="宋体" w:hAnsi="宋体" w:cs="宋体" w:hint="eastAsia"/>
        </w:rPr>
        <w:t>跨越低</w:t>
      </w:r>
      <w:proofErr w:type="gramEnd"/>
      <w:r>
        <w:rPr>
          <w:rFonts w:ascii="宋体" w:eastAsia="宋体" w:hAnsi="宋体" w:cs="宋体" w:hint="eastAsia"/>
        </w:rPr>
        <w:t>密度区域。</w:t>
      </w:r>
    </w:p>
    <w:p w:rsidR="00B62FD9" w:rsidRDefault="00B62FD9" w:rsidP="00B62FD9">
      <w:pPr>
        <w:ind w:left="-5"/>
        <w:rPr>
          <w:rFonts w:ascii="宋体" w:eastAsia="宋体" w:hAnsi="宋体" w:cs="宋体"/>
        </w:rPr>
      </w:pPr>
    </w:p>
    <w:p w:rsidR="00B62FD9" w:rsidRDefault="00B62FD9" w:rsidP="00B62FD9">
      <w:pPr>
        <w:ind w:left="-5"/>
        <w:rPr>
          <w:rFonts w:hint="eastAsia"/>
        </w:rPr>
      </w:pPr>
    </w:p>
    <w:p w:rsidR="0007713A" w:rsidRDefault="00B62FD9">
      <w:pPr>
        <w:spacing w:line="365" w:lineRule="auto"/>
        <w:ind w:left="-15" w:firstLine="238"/>
      </w:pPr>
      <w:r>
        <w:t xml:space="preserve">Formally, we consider binary classification here. Let </w:t>
      </w:r>
      <w:r>
        <w:rPr>
          <w:rFonts w:ascii="Calibri" w:eastAsia="Calibri" w:hAnsi="Calibri" w:cs="Calibri"/>
        </w:rPr>
        <w:t xml:space="preserve">X </w:t>
      </w:r>
      <w:r>
        <w:t xml:space="preserve">be the input space and </w:t>
      </w:r>
      <w:r>
        <w:rPr>
          <w:rFonts w:ascii="Calibri" w:eastAsia="Calibri" w:hAnsi="Calibri" w:cs="Calibri"/>
        </w:rPr>
        <w:t xml:space="preserve">Y ¼ f1g </w:t>
      </w:r>
      <w:r>
        <w:t>be the label space. Given a</w:t>
      </w:r>
      <w:r>
        <w:rPr>
          <w:rFonts w:ascii="Calibri" w:eastAsia="Calibri" w:hAnsi="Calibri" w:cs="Calibri"/>
          <w:sz w:val="13"/>
        </w:rPr>
        <w:t xml:space="preserve">l </w:t>
      </w:r>
      <w:r>
        <w:t xml:space="preserve">set of </w:t>
      </w:r>
      <w:r>
        <w:rPr>
          <w:rFonts w:ascii="Calibri" w:eastAsia="Calibri" w:hAnsi="Calibri" w:cs="Calibri"/>
        </w:rPr>
        <w:t xml:space="preserve">l </w:t>
      </w:r>
      <w:r>
        <w:t>labeled instances</w:t>
      </w:r>
      <w:r>
        <w:rPr>
          <w:rFonts w:ascii="Calibri" w:eastAsia="Calibri" w:hAnsi="Calibri" w:cs="Calibri"/>
          <w:sz w:val="13"/>
        </w:rPr>
        <w:t xml:space="preserve">l u </w:t>
      </w:r>
      <w:proofErr w:type="gramStart"/>
      <w:r>
        <w:rPr>
          <w:rFonts w:ascii="Calibri" w:eastAsia="Calibri" w:hAnsi="Calibri" w:cs="Calibri"/>
        </w:rPr>
        <w:t>fx</w:t>
      </w:r>
      <w:r>
        <w:rPr>
          <w:rFonts w:ascii="Calibri" w:eastAsia="Calibri" w:hAnsi="Calibri" w:cs="Calibri"/>
          <w:vertAlign w:val="subscript"/>
        </w:rPr>
        <w:t>i</w:t>
      </w:r>
      <w:r>
        <w:rPr>
          <w:rFonts w:ascii="Calibri" w:eastAsia="Calibri" w:hAnsi="Calibri" w:cs="Calibri"/>
        </w:rPr>
        <w:t>;y</w:t>
      </w:r>
      <w:r>
        <w:rPr>
          <w:rFonts w:ascii="Calibri" w:eastAsia="Calibri" w:hAnsi="Calibri" w:cs="Calibri"/>
          <w:vertAlign w:val="subscript"/>
        </w:rPr>
        <w:t>i</w:t>
      </w:r>
      <w:r>
        <w:rPr>
          <w:rFonts w:ascii="Calibri" w:eastAsia="Calibri" w:hAnsi="Calibri" w:cs="Calibri"/>
        </w:rPr>
        <w:t>g</w:t>
      </w:r>
      <w:r>
        <w:rPr>
          <w:rFonts w:ascii="Calibri" w:eastAsia="Calibri" w:hAnsi="Calibri" w:cs="Calibri"/>
          <w:sz w:val="13"/>
        </w:rPr>
        <w:t>i</w:t>
      </w:r>
      <w:proofErr w:type="gramEnd"/>
      <w:r>
        <w:rPr>
          <w:rFonts w:ascii="Calibri" w:eastAsia="Calibri" w:hAnsi="Calibri" w:cs="Calibri"/>
          <w:sz w:val="13"/>
        </w:rPr>
        <w:t xml:space="preserve"> 1 </w:t>
      </w:r>
      <w:r>
        <w:t xml:space="preserve">and </w:t>
      </w:r>
      <w:r>
        <w:rPr>
          <w:rFonts w:ascii="Calibri" w:eastAsia="Calibri" w:hAnsi="Calibri" w:cs="Calibri"/>
        </w:rPr>
        <w:t xml:space="preserve">u </w:t>
      </w:r>
      <w:r>
        <w:t>unlabeled instan</w:t>
      </w:r>
      <w:r>
        <w:rPr>
          <w:rFonts w:ascii="Calibri" w:eastAsia="Calibri" w:hAnsi="Calibri" w:cs="Calibri"/>
        </w:rPr>
        <w:t xml:space="preserve">f </w:t>
      </w:r>
      <w:r>
        <w:rPr>
          <w:rFonts w:ascii="Calibri" w:eastAsia="Calibri" w:hAnsi="Calibri" w:cs="Calibri"/>
          <w:vertAlign w:val="subscript"/>
        </w:rPr>
        <w:t>j</w:t>
      </w:r>
      <w:r>
        <w:rPr>
          <w:rFonts w:ascii="Calibri" w:eastAsia="Calibri" w:hAnsi="Calibri" w:cs="Calibri"/>
        </w:rPr>
        <w:t>g</w:t>
      </w:r>
      <w:r>
        <w:rPr>
          <w:rFonts w:ascii="Calibri" w:eastAsia="Calibri" w:hAnsi="Calibri" w:cs="Calibri"/>
          <w:sz w:val="13"/>
        </w:rPr>
        <w:t>j</w:t>
      </w:r>
      <w:r>
        <w:rPr>
          <w:rFonts w:ascii="Calibri" w:eastAsia="Calibri" w:hAnsi="Calibri" w:cs="Calibri"/>
          <w:vertAlign w:val="superscript"/>
        </w:rPr>
        <w:t>þ</w:t>
      </w:r>
      <w:r>
        <w:rPr>
          <w:rFonts w:ascii="Calibri" w:eastAsia="Calibri" w:hAnsi="Calibri" w:cs="Calibri"/>
          <w:sz w:val="13"/>
        </w:rPr>
        <w:t>l 1</w:t>
      </w:r>
      <w:r>
        <w:t xml:space="preserve">, S3VMs aim to </w:t>
      </w:r>
      <w:r>
        <w:rPr>
          <w:rFonts w:ascii="Calibri" w:eastAsia="Calibri" w:hAnsi="Calibri" w:cs="Calibri"/>
          <w:sz w:val="13"/>
        </w:rPr>
        <w:t>¼</w:t>
      </w:r>
      <w:r>
        <w:t xml:space="preserve">find a decision function ces </w:t>
      </w:r>
      <w:r>
        <w:rPr>
          <w:rFonts w:ascii="Calibri" w:eastAsia="Calibri" w:hAnsi="Calibri" w:cs="Calibri"/>
        </w:rPr>
        <w:t>x</w:t>
      </w:r>
    </w:p>
    <w:p w:rsidR="0007713A" w:rsidRDefault="00B62FD9">
      <w:pPr>
        <w:spacing w:after="169" w:line="323" w:lineRule="auto"/>
        <w:ind w:left="-15" w:firstLine="811"/>
      </w:pPr>
      <w:r>
        <w:rPr>
          <w:rFonts w:ascii="Calibri" w:eastAsia="Calibri" w:hAnsi="Calibri" w:cs="Calibri"/>
          <w:sz w:val="13"/>
        </w:rPr>
        <w:t xml:space="preserve">¼ þ </w:t>
      </w:r>
      <w:proofErr w:type="gramStart"/>
      <w:r>
        <w:rPr>
          <w:rFonts w:ascii="Calibri" w:eastAsia="Calibri" w:hAnsi="Calibri" w:cs="Calibri"/>
        </w:rPr>
        <w:t>f :</w:t>
      </w:r>
      <w:proofErr w:type="gramEnd"/>
      <w:r>
        <w:rPr>
          <w:rFonts w:ascii="Calibri" w:eastAsia="Calibri" w:hAnsi="Calibri" w:cs="Calibri"/>
        </w:rPr>
        <w:t xml:space="preserve"> X ! f1g </w:t>
      </w:r>
      <w:r>
        <w:t xml:space="preserve">and a label assignment on unlabeled instances </w:t>
      </w:r>
      <w:r>
        <w:rPr>
          <w:rFonts w:ascii="Calibri" w:eastAsia="Calibri" w:hAnsi="Calibri" w:cs="Calibri"/>
        </w:rPr>
        <w:t>y ¼ fy</w:t>
      </w:r>
      <w:r>
        <w:rPr>
          <w:rFonts w:ascii="Calibri" w:eastAsia="Calibri" w:hAnsi="Calibri" w:cs="Calibri"/>
          <w:vertAlign w:val="subscript"/>
        </w:rPr>
        <w:t>lþ</w:t>
      </w:r>
      <w:r>
        <w:rPr>
          <w:rFonts w:ascii="Calibri" w:eastAsia="Calibri" w:hAnsi="Calibri" w:cs="Calibri"/>
          <w:sz w:val="13"/>
        </w:rPr>
        <w:t>1</w:t>
      </w:r>
      <w:r>
        <w:rPr>
          <w:rFonts w:ascii="Calibri" w:eastAsia="Calibri" w:hAnsi="Calibri" w:cs="Calibri"/>
        </w:rPr>
        <w:t>;...;y</w:t>
      </w:r>
      <w:r>
        <w:rPr>
          <w:rFonts w:ascii="Calibri" w:eastAsia="Calibri" w:hAnsi="Calibri" w:cs="Calibri"/>
          <w:vertAlign w:val="subscript"/>
        </w:rPr>
        <w:t>lþ</w:t>
      </w:r>
      <w:r>
        <w:rPr>
          <w:rFonts w:ascii="Calibri" w:eastAsia="Calibri" w:hAnsi="Calibri" w:cs="Calibri"/>
          <w:sz w:val="13"/>
        </w:rPr>
        <w:t>u</w:t>
      </w:r>
      <w:r>
        <w:rPr>
          <w:rFonts w:ascii="Calibri" w:eastAsia="Calibri" w:hAnsi="Calibri" w:cs="Calibri"/>
        </w:rPr>
        <w:t xml:space="preserve">g 2 B </w:t>
      </w:r>
      <w:r>
        <w:t>such that the following functional is minimized:</w:t>
      </w:r>
    </w:p>
    <w:p w:rsidR="00B62FD9" w:rsidRDefault="00B62FD9" w:rsidP="00B62FD9">
      <w:pPr>
        <w:spacing w:after="169" w:line="323" w:lineRule="auto"/>
        <w:ind w:left="-15" w:firstLine="811"/>
      </w:pPr>
      <w:r>
        <w:rPr>
          <w:rFonts w:ascii="宋体" w:eastAsia="宋体" w:hAnsi="宋体" w:cs="宋体" w:hint="eastAsia"/>
        </w:rPr>
        <w:t>在形式上，我们在这里考虑二元分类。</w:t>
      </w:r>
      <w:r>
        <w:t xml:space="preserve"> </w:t>
      </w:r>
      <w:r>
        <w:rPr>
          <w:rFonts w:ascii="宋体" w:eastAsia="宋体" w:hAnsi="宋体" w:cs="宋体" w:hint="eastAsia"/>
        </w:rPr>
        <w:t>设</w:t>
      </w:r>
      <w:r>
        <w:t>X</w:t>
      </w:r>
      <w:r>
        <w:rPr>
          <w:rFonts w:ascii="宋体" w:eastAsia="宋体" w:hAnsi="宋体" w:cs="宋体" w:hint="eastAsia"/>
        </w:rPr>
        <w:t>为输入空间，</w:t>
      </w:r>
      <w:r>
        <w:t>Y = f1g</w:t>
      </w:r>
      <w:r>
        <w:rPr>
          <w:rFonts w:ascii="宋体" w:eastAsia="宋体" w:hAnsi="宋体" w:cs="宋体" w:hint="eastAsia"/>
        </w:rPr>
        <w:t>为标签空间。</w:t>
      </w:r>
      <w:r>
        <w:t xml:space="preserve"> </w:t>
      </w:r>
      <w:r>
        <w:rPr>
          <w:rFonts w:ascii="宋体" w:eastAsia="宋体" w:hAnsi="宋体" w:cs="宋体" w:hint="eastAsia"/>
        </w:rPr>
        <w:t>给定</w:t>
      </w:r>
      <w:r>
        <w:t>l</w:t>
      </w:r>
      <w:proofErr w:type="gramStart"/>
      <w:r>
        <w:rPr>
          <w:rFonts w:ascii="宋体" w:eastAsia="宋体" w:hAnsi="宋体" w:cs="宋体" w:hint="eastAsia"/>
        </w:rPr>
        <w:t>个</w:t>
      </w:r>
      <w:proofErr w:type="gramEnd"/>
      <w:r>
        <w:rPr>
          <w:rFonts w:ascii="宋体" w:eastAsia="宋体" w:hAnsi="宋体" w:cs="宋体" w:hint="eastAsia"/>
        </w:rPr>
        <w:t>标记的实例</w:t>
      </w:r>
      <w:r>
        <w:t>l y fxi; yigi 1</w:t>
      </w:r>
      <w:r>
        <w:rPr>
          <w:rFonts w:ascii="宋体" w:eastAsia="宋体" w:hAnsi="宋体" w:cs="宋体" w:hint="eastAsia"/>
        </w:rPr>
        <w:t>和</w:t>
      </w:r>
      <w:r>
        <w:t>u unlabeled instanfjgjþl1</w:t>
      </w:r>
      <w:r>
        <w:rPr>
          <w:rFonts w:ascii="宋体" w:eastAsia="宋体" w:hAnsi="宋体" w:cs="宋体" w:hint="eastAsia"/>
        </w:rPr>
        <w:t>，</w:t>
      </w:r>
      <w:r>
        <w:t>S3VMs</w:t>
      </w:r>
      <w:r>
        <w:rPr>
          <w:rFonts w:ascii="宋体" w:eastAsia="宋体" w:hAnsi="宋体" w:cs="宋体" w:hint="eastAsia"/>
        </w:rPr>
        <w:t>旨在找到决策函数</w:t>
      </w:r>
      <w:r>
        <w:t>ces x</w:t>
      </w:r>
    </w:p>
    <w:p w:rsidR="00B62FD9" w:rsidRDefault="00B62FD9" w:rsidP="00B62FD9">
      <w:pPr>
        <w:spacing w:after="169" w:line="323" w:lineRule="auto"/>
        <w:ind w:left="-15" w:firstLine="811"/>
      </w:pPr>
      <w:r>
        <w:rPr>
          <w:rFonts w:hint="eastAsia"/>
        </w:rPr>
        <w:t>¼þ</w:t>
      </w:r>
      <w:r>
        <w:t>f</w:t>
      </w:r>
      <w:r>
        <w:rPr>
          <w:rFonts w:ascii="宋体" w:eastAsia="宋体" w:hAnsi="宋体" w:cs="宋体" w:hint="eastAsia"/>
        </w:rPr>
        <w:t>：</w:t>
      </w:r>
      <w:r>
        <w:t>X</w:t>
      </w:r>
      <w:r>
        <w:rPr>
          <w:rFonts w:ascii="宋体" w:eastAsia="宋体" w:hAnsi="宋体" w:cs="宋体" w:hint="eastAsia"/>
        </w:rPr>
        <w:t>！</w:t>
      </w:r>
      <w:r>
        <w:t xml:space="preserve"> f1g</w:t>
      </w:r>
      <w:r>
        <w:rPr>
          <w:rFonts w:ascii="宋体" w:eastAsia="宋体" w:hAnsi="宋体" w:cs="宋体" w:hint="eastAsia"/>
        </w:rPr>
        <w:t>和未标记实例上的标签分配</w:t>
      </w:r>
      <w:r>
        <w:t xml:space="preserve">y =fylþ1; </w:t>
      </w:r>
      <w:proofErr w:type="gramStart"/>
      <w:r>
        <w:t>...;ylþug</w:t>
      </w:r>
      <w:proofErr w:type="gramEnd"/>
      <w:r>
        <w:t>2B</w:t>
      </w:r>
      <w:r>
        <w:rPr>
          <w:rFonts w:ascii="宋体" w:eastAsia="宋体" w:hAnsi="宋体" w:cs="宋体" w:hint="eastAsia"/>
        </w:rPr>
        <w:t>使得以下功能最小化：</w:t>
      </w:r>
    </w:p>
    <w:p w:rsidR="0007713A" w:rsidRDefault="00B62FD9">
      <w:pPr>
        <w:tabs>
          <w:tab w:val="center" w:pos="660"/>
          <w:tab w:val="center" w:pos="1067"/>
          <w:tab w:val="center" w:pos="1763"/>
          <w:tab w:val="center" w:pos="3459"/>
        </w:tabs>
        <w:spacing w:after="136"/>
        <w:ind w:left="0" w:firstLine="0"/>
        <w:jc w:val="left"/>
      </w:pPr>
      <w:r>
        <w:rPr>
          <w:rFonts w:ascii="Calibri" w:eastAsia="Calibri" w:hAnsi="Calibri" w:cs="Calibri"/>
          <w:color w:val="000000"/>
          <w:sz w:val="22"/>
        </w:rPr>
        <w:tab/>
      </w:r>
      <w:r>
        <w:rPr>
          <w:rFonts w:ascii="Calibri" w:eastAsia="Calibri" w:hAnsi="Calibri" w:cs="Calibri"/>
        </w:rPr>
        <w:t>1</w:t>
      </w:r>
      <w:r>
        <w:rPr>
          <w:rFonts w:ascii="Calibri" w:eastAsia="Calibri" w:hAnsi="Calibri" w:cs="Calibri"/>
        </w:rPr>
        <w:tab/>
      </w:r>
      <w:r>
        <w:rPr>
          <w:rFonts w:ascii="Calibri" w:eastAsia="Calibri" w:hAnsi="Calibri" w:cs="Calibri"/>
          <w:vertAlign w:val="subscript"/>
        </w:rPr>
        <w:t>2</w:t>
      </w:r>
      <w:r>
        <w:rPr>
          <w:rFonts w:ascii="Calibri" w:eastAsia="Calibri" w:hAnsi="Calibri" w:cs="Calibri"/>
          <w:vertAlign w:val="subscript"/>
        </w:rPr>
        <w:tab/>
      </w:r>
      <w:r>
        <w:rPr>
          <w:rFonts w:ascii="Calibri" w:eastAsia="Calibri" w:hAnsi="Calibri" w:cs="Calibri"/>
          <w:sz w:val="13"/>
        </w:rPr>
        <w:t>l</w:t>
      </w:r>
      <w:r>
        <w:rPr>
          <w:rFonts w:ascii="Calibri" w:eastAsia="Calibri" w:hAnsi="Calibri" w:cs="Calibri"/>
          <w:sz w:val="13"/>
        </w:rPr>
        <w:tab/>
        <w:t>lþu</w:t>
      </w:r>
    </w:p>
    <w:p w:rsidR="0007713A" w:rsidRDefault="00B62FD9">
      <w:pPr>
        <w:spacing w:after="0" w:line="490" w:lineRule="auto"/>
        <w:ind w:left="218" w:hanging="4"/>
        <w:jc w:val="left"/>
      </w:pPr>
      <w:r>
        <w:rPr>
          <w:rFonts w:ascii="Calibri" w:eastAsia="Calibri" w:hAnsi="Calibri" w:cs="Calibri"/>
          <w:sz w:val="13"/>
        </w:rPr>
        <w:t>f</w:t>
      </w:r>
      <w:r>
        <w:rPr>
          <w:rFonts w:ascii="Calibri" w:eastAsia="Calibri" w:hAnsi="Calibri" w:cs="Calibri"/>
        </w:rPr>
        <w:t>min</w:t>
      </w:r>
      <w:r>
        <w:rPr>
          <w:rFonts w:ascii="Calibri" w:eastAsia="Calibri" w:hAnsi="Calibri" w:cs="Calibri"/>
          <w:sz w:val="13"/>
        </w:rPr>
        <w:t xml:space="preserve">2H </w:t>
      </w:r>
      <w:r>
        <w:rPr>
          <w:rFonts w:ascii="Calibri" w:eastAsia="Calibri" w:hAnsi="Calibri" w:cs="Calibri"/>
          <w:noProof/>
          <w:color w:val="000000"/>
          <w:sz w:val="22"/>
        </w:rPr>
        <mc:AlternateContent>
          <mc:Choice Requires="wpg">
            <w:drawing>
              <wp:inline distT="0" distB="0" distL="0" distR="0">
                <wp:extent cx="59760" cy="5040"/>
                <wp:effectExtent l="0" t="0" r="0" b="0"/>
                <wp:docPr id="135558" name="Group 135558"/>
                <wp:cNvGraphicFramePr/>
                <a:graphic xmlns:a="http://schemas.openxmlformats.org/drawingml/2006/main">
                  <a:graphicData uri="http://schemas.microsoft.com/office/word/2010/wordprocessingGroup">
                    <wpg:wgp>
                      <wpg:cNvGrpSpPr/>
                      <wpg:grpSpPr>
                        <a:xfrm>
                          <a:off x="0" y="0"/>
                          <a:ext cx="59760" cy="5040"/>
                          <a:chOff x="0" y="0"/>
                          <a:chExt cx="59760" cy="5040"/>
                        </a:xfrm>
                      </wpg:grpSpPr>
                      <wps:wsp>
                        <wps:cNvPr id="145707" name="Shape 145707"/>
                        <wps:cNvSpPr/>
                        <wps:spPr>
                          <a:xfrm>
                            <a:off x="0" y="0"/>
                            <a:ext cx="59760" cy="9144"/>
                          </a:xfrm>
                          <a:custGeom>
                            <a:avLst/>
                            <a:gdLst/>
                            <a:ahLst/>
                            <a:cxnLst/>
                            <a:rect l="0" t="0" r="0" b="0"/>
                            <a:pathLst>
                              <a:path w="59760" h="9144">
                                <a:moveTo>
                                  <a:pt x="0" y="0"/>
                                </a:moveTo>
                                <a:lnTo>
                                  <a:pt x="59760" y="0"/>
                                </a:lnTo>
                                <a:lnTo>
                                  <a:pt x="5976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35558" style="width:4.70551pt;height:0.396851pt;mso-position-horizontal-relative:char;mso-position-vertical-relative:line" coordsize="597,50">
                <v:shape id="Shape 145708" style="position:absolute;width:597;height:91;left:0;top:0;" coordsize="59760,9144" path="m0,0l59760,0l59760,9144l0,9144l0,0">
                  <v:stroke weight="0pt" endcap="flat" joinstyle="miter" miterlimit="10" on="false" color="#000000" opacity="0"/>
                  <v:fill on="true" color="#221f1f"/>
                </v:shape>
              </v:group>
            </w:pict>
          </mc:Fallback>
        </mc:AlternateContent>
      </w:r>
      <w:r>
        <w:rPr>
          <w:rFonts w:ascii="Calibri" w:eastAsia="Calibri" w:hAnsi="Calibri" w:cs="Calibri"/>
        </w:rPr>
        <w:t>2kfk</w:t>
      </w:r>
      <w:r>
        <w:rPr>
          <w:rFonts w:ascii="Calibri" w:eastAsia="Calibri" w:hAnsi="Calibri" w:cs="Calibri"/>
          <w:vertAlign w:val="subscript"/>
        </w:rPr>
        <w:t xml:space="preserve">H </w:t>
      </w:r>
      <w:r>
        <w:rPr>
          <w:rFonts w:ascii="Calibri" w:eastAsia="Calibri" w:hAnsi="Calibri" w:cs="Calibri"/>
        </w:rPr>
        <w:t>þ C</w:t>
      </w:r>
      <w:r>
        <w:rPr>
          <w:rFonts w:ascii="Calibri" w:eastAsia="Calibri" w:hAnsi="Calibri" w:cs="Calibri"/>
          <w:sz w:val="13"/>
        </w:rPr>
        <w:t>1</w:t>
      </w:r>
      <w:r>
        <w:rPr>
          <w:rFonts w:ascii="Calibri" w:eastAsia="Calibri" w:hAnsi="Calibri" w:cs="Calibri"/>
        </w:rPr>
        <w:t>X</w:t>
      </w:r>
      <w:r>
        <w:rPr>
          <w:rFonts w:ascii="Calibri" w:eastAsia="Calibri" w:hAnsi="Calibri" w:cs="Calibri"/>
          <w:sz w:val="13"/>
        </w:rPr>
        <w:t xml:space="preserve">i¼1 </w:t>
      </w:r>
      <w:r>
        <w:rPr>
          <w:rFonts w:ascii="Calibri" w:eastAsia="Calibri" w:hAnsi="Calibri" w:cs="Calibri"/>
        </w:rPr>
        <w:t>‘ðy</w:t>
      </w:r>
      <w:r>
        <w:rPr>
          <w:rFonts w:ascii="Calibri" w:eastAsia="Calibri" w:hAnsi="Calibri" w:cs="Calibri"/>
          <w:sz w:val="13"/>
        </w:rPr>
        <w:t>i</w:t>
      </w:r>
      <w:r>
        <w:rPr>
          <w:rFonts w:ascii="Calibri" w:eastAsia="Calibri" w:hAnsi="Calibri" w:cs="Calibri"/>
        </w:rPr>
        <w:t>;fðx</w:t>
      </w:r>
      <w:r>
        <w:rPr>
          <w:rFonts w:ascii="Calibri" w:eastAsia="Calibri" w:hAnsi="Calibri" w:cs="Calibri"/>
          <w:sz w:val="13"/>
        </w:rPr>
        <w:t>i</w:t>
      </w:r>
      <w:r>
        <w:rPr>
          <w:rFonts w:ascii="Calibri" w:eastAsia="Calibri" w:hAnsi="Calibri" w:cs="Calibri"/>
        </w:rPr>
        <w:t>ÞÞ þ C</w:t>
      </w:r>
      <w:r>
        <w:rPr>
          <w:rFonts w:ascii="Calibri" w:eastAsia="Calibri" w:hAnsi="Calibri" w:cs="Calibri"/>
          <w:sz w:val="13"/>
        </w:rPr>
        <w:t>2 j</w:t>
      </w:r>
      <w:r>
        <w:rPr>
          <w:rFonts w:ascii="Calibri" w:eastAsia="Calibri" w:hAnsi="Calibri" w:cs="Calibri"/>
          <w:sz w:val="29"/>
          <w:vertAlign w:val="superscript"/>
        </w:rPr>
        <w:t>X</w:t>
      </w:r>
      <w:r>
        <w:rPr>
          <w:rFonts w:ascii="Calibri" w:eastAsia="Calibri" w:hAnsi="Calibri" w:cs="Calibri"/>
          <w:vertAlign w:val="subscript"/>
        </w:rPr>
        <w:t>¼</w:t>
      </w:r>
      <w:r>
        <w:rPr>
          <w:rFonts w:ascii="Calibri" w:eastAsia="Calibri" w:hAnsi="Calibri" w:cs="Calibri"/>
          <w:sz w:val="13"/>
        </w:rPr>
        <w:t>l</w:t>
      </w:r>
      <w:r>
        <w:rPr>
          <w:rFonts w:ascii="Calibri" w:eastAsia="Calibri" w:hAnsi="Calibri" w:cs="Calibri"/>
          <w:vertAlign w:val="subscript"/>
        </w:rPr>
        <w:t>þ</w:t>
      </w:r>
      <w:r>
        <w:rPr>
          <w:rFonts w:ascii="Calibri" w:eastAsia="Calibri" w:hAnsi="Calibri" w:cs="Calibri"/>
          <w:sz w:val="13"/>
        </w:rPr>
        <w:t>1</w:t>
      </w:r>
      <w:r>
        <w:rPr>
          <w:rFonts w:ascii="Calibri" w:eastAsia="Calibri" w:hAnsi="Calibri" w:cs="Calibri"/>
        </w:rPr>
        <w:t>‘ðy</w:t>
      </w:r>
      <w:r>
        <w:rPr>
          <w:rFonts w:ascii="Calibri" w:eastAsia="Calibri" w:hAnsi="Calibri" w:cs="Calibri"/>
          <w:vertAlign w:val="subscript"/>
        </w:rPr>
        <w:t>j</w:t>
      </w:r>
      <w:r>
        <w:rPr>
          <w:rFonts w:ascii="Calibri" w:eastAsia="Calibri" w:hAnsi="Calibri" w:cs="Calibri"/>
        </w:rPr>
        <w:t>;fðx</w:t>
      </w:r>
      <w:r>
        <w:rPr>
          <w:rFonts w:ascii="Calibri" w:eastAsia="Calibri" w:hAnsi="Calibri" w:cs="Calibri"/>
          <w:sz w:val="13"/>
        </w:rPr>
        <w:t>j</w:t>
      </w:r>
      <w:r>
        <w:rPr>
          <w:rFonts w:ascii="Calibri" w:eastAsia="Calibri" w:hAnsi="Calibri" w:cs="Calibri"/>
        </w:rPr>
        <w:t xml:space="preserve">ÞÞ: (1) </w:t>
      </w:r>
      <w:r>
        <w:rPr>
          <w:rFonts w:ascii="Calibri" w:eastAsia="Calibri" w:hAnsi="Calibri" w:cs="Calibri"/>
          <w:sz w:val="20"/>
          <w:vertAlign w:val="subscript"/>
        </w:rPr>
        <w:t>y</w:t>
      </w:r>
      <w:r>
        <w:rPr>
          <w:rFonts w:ascii="Calibri" w:eastAsia="Calibri" w:hAnsi="Calibri" w:cs="Calibri"/>
          <w:sz w:val="13"/>
        </w:rPr>
        <w:t>2B</w:t>
      </w:r>
    </w:p>
    <w:p w:rsidR="0007713A" w:rsidRDefault="00B62FD9">
      <w:pPr>
        <w:spacing w:after="189" w:line="313" w:lineRule="auto"/>
        <w:ind w:left="-5"/>
      </w:pPr>
      <w:r>
        <w:t xml:space="preserve">Here </w:t>
      </w:r>
      <w:r>
        <w:rPr>
          <w:rFonts w:ascii="Calibri" w:eastAsia="Calibri" w:hAnsi="Calibri" w:cs="Calibri"/>
        </w:rPr>
        <w:t xml:space="preserve">B </w:t>
      </w:r>
      <w:r>
        <w:t>is a set of label assignments obtained from domain knowledge. For example, when the class proportion of unlabeled data is closely related to that of labeled data (also refer to as balance constraint [11], [23]), we can set</w:t>
      </w:r>
    </w:p>
    <w:p w:rsidR="00B62FD9" w:rsidRDefault="00B62FD9">
      <w:pPr>
        <w:spacing w:after="189" w:line="313" w:lineRule="auto"/>
        <w:ind w:left="-5"/>
      </w:pPr>
      <w:r w:rsidRPr="00B62FD9">
        <w:rPr>
          <w:rFonts w:ascii="宋体" w:eastAsia="宋体" w:hAnsi="宋体" w:cs="宋体" w:hint="eastAsia"/>
        </w:rPr>
        <w:t>这里</w:t>
      </w:r>
      <w:r w:rsidRPr="00B62FD9">
        <w:t>B</w:t>
      </w:r>
      <w:r w:rsidRPr="00B62FD9">
        <w:rPr>
          <w:rFonts w:ascii="宋体" w:eastAsia="宋体" w:hAnsi="宋体" w:cs="宋体" w:hint="eastAsia"/>
        </w:rPr>
        <w:t>是从领域知识获得的一组标签分配。</w:t>
      </w:r>
      <w:r w:rsidRPr="00B62FD9">
        <w:t xml:space="preserve"> </w:t>
      </w:r>
      <w:r w:rsidRPr="00B62FD9">
        <w:rPr>
          <w:rFonts w:ascii="宋体" w:eastAsia="宋体" w:hAnsi="宋体" w:cs="宋体" w:hint="eastAsia"/>
        </w:rPr>
        <w:t>例如，当未标记数据的类比例与标记数据的比例密切相关时（也称为平衡约束</w:t>
      </w:r>
      <w:r w:rsidRPr="00B62FD9">
        <w:t>[11]</w:t>
      </w:r>
      <w:r w:rsidRPr="00B62FD9">
        <w:rPr>
          <w:rFonts w:ascii="宋体" w:eastAsia="宋体" w:hAnsi="宋体" w:cs="宋体" w:hint="eastAsia"/>
        </w:rPr>
        <w:t>，</w:t>
      </w:r>
      <w:r w:rsidRPr="00B62FD9">
        <w:t>[23]</w:t>
      </w:r>
      <w:r w:rsidRPr="00B62FD9">
        <w:rPr>
          <w:rFonts w:ascii="宋体" w:eastAsia="宋体" w:hAnsi="宋体" w:cs="宋体" w:hint="eastAsia"/>
        </w:rPr>
        <w:t>），我们可以设置</w:t>
      </w:r>
    </w:p>
    <w:p w:rsidR="0007713A" w:rsidRDefault="00B62FD9">
      <w:pPr>
        <w:framePr w:dropCap="drop" w:lines="2" w:wrap="around" w:vAnchor="text" w:hAnchor="text"/>
        <w:spacing w:after="0" w:line="567" w:lineRule="exact"/>
        <w:ind w:left="0" w:firstLine="0"/>
      </w:pPr>
      <w:r>
        <w:rPr>
          <w:rFonts w:ascii="Calibri" w:eastAsia="Calibri" w:hAnsi="Calibri" w:cs="Calibri"/>
        </w:rPr>
        <w:t>P</w:t>
      </w:r>
    </w:p>
    <w:p w:rsidR="0007713A" w:rsidRDefault="00B62FD9">
      <w:pPr>
        <w:tabs>
          <w:tab w:val="center" w:pos="2878"/>
          <w:tab w:val="center" w:pos="3921"/>
        </w:tabs>
        <w:spacing w:after="88"/>
        <w:ind w:left="0" w:firstLine="0"/>
        <w:jc w:val="left"/>
      </w:pPr>
      <w:r>
        <w:rPr>
          <w:rFonts w:ascii="Calibri" w:eastAsia="Calibri" w:hAnsi="Calibri" w:cs="Calibri"/>
          <w:color w:val="000000"/>
          <w:sz w:val="22"/>
        </w:rPr>
        <w:tab/>
      </w:r>
      <w:r>
        <w:rPr>
          <w:rFonts w:ascii="Calibri" w:eastAsia="Calibri" w:hAnsi="Calibri" w:cs="Calibri"/>
          <w:sz w:val="13"/>
        </w:rPr>
        <w:t xml:space="preserve">lþu 1 </w:t>
      </w:r>
      <w:r>
        <w:rPr>
          <w:rFonts w:ascii="Calibri" w:eastAsia="Calibri" w:hAnsi="Calibri" w:cs="Calibri"/>
        </w:rPr>
        <w:t>y</w:t>
      </w:r>
      <w:r>
        <w:rPr>
          <w:rFonts w:ascii="Calibri" w:eastAsia="Calibri" w:hAnsi="Calibri" w:cs="Calibri"/>
        </w:rPr>
        <w:tab/>
        <w:t>y</w:t>
      </w:r>
    </w:p>
    <w:p w:rsidR="0007713A" w:rsidRDefault="00B62FD9">
      <w:pPr>
        <w:spacing w:after="242" w:line="271" w:lineRule="auto"/>
        <w:ind w:left="2419" w:right="391" w:hanging="1968"/>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column">
                  <wp:posOffset>1543686</wp:posOffset>
                </wp:positionH>
                <wp:positionV relativeFrom="paragraph">
                  <wp:posOffset>71075</wp:posOffset>
                </wp:positionV>
                <wp:extent cx="1010158" cy="5040"/>
                <wp:effectExtent l="0" t="0" r="0" b="0"/>
                <wp:wrapNone/>
                <wp:docPr id="135559" name="Group 135559"/>
                <wp:cNvGraphicFramePr/>
                <a:graphic xmlns:a="http://schemas.openxmlformats.org/drawingml/2006/main">
                  <a:graphicData uri="http://schemas.microsoft.com/office/word/2010/wordprocessingGroup">
                    <wpg:wgp>
                      <wpg:cNvGrpSpPr/>
                      <wpg:grpSpPr>
                        <a:xfrm>
                          <a:off x="0" y="0"/>
                          <a:ext cx="1010158" cy="5040"/>
                          <a:chOff x="0" y="0"/>
                          <a:chExt cx="1010158" cy="5040"/>
                        </a:xfrm>
                      </wpg:grpSpPr>
                      <wps:wsp>
                        <wps:cNvPr id="145709" name="Shape 145709"/>
                        <wps:cNvSpPr/>
                        <wps:spPr>
                          <a:xfrm>
                            <a:off x="0" y="0"/>
                            <a:ext cx="482397" cy="9144"/>
                          </a:xfrm>
                          <a:custGeom>
                            <a:avLst/>
                            <a:gdLst/>
                            <a:ahLst/>
                            <a:cxnLst/>
                            <a:rect l="0" t="0" r="0" b="0"/>
                            <a:pathLst>
                              <a:path w="482397" h="9144">
                                <a:moveTo>
                                  <a:pt x="0" y="0"/>
                                </a:moveTo>
                                <a:lnTo>
                                  <a:pt x="482397" y="0"/>
                                </a:lnTo>
                                <a:lnTo>
                                  <a:pt x="482397"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45710" name="Shape 145710"/>
                        <wps:cNvSpPr/>
                        <wps:spPr>
                          <a:xfrm>
                            <a:off x="627837" y="0"/>
                            <a:ext cx="382321" cy="9144"/>
                          </a:xfrm>
                          <a:custGeom>
                            <a:avLst/>
                            <a:gdLst/>
                            <a:ahLst/>
                            <a:cxnLst/>
                            <a:rect l="0" t="0" r="0" b="0"/>
                            <a:pathLst>
                              <a:path w="382321" h="9144">
                                <a:moveTo>
                                  <a:pt x="0" y="0"/>
                                </a:moveTo>
                                <a:lnTo>
                                  <a:pt x="382321" y="0"/>
                                </a:lnTo>
                                <a:lnTo>
                                  <a:pt x="382321"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anchor>
            </w:drawing>
          </mc:Choice>
          <mc:Fallback xmlns:a="http://schemas.openxmlformats.org/drawingml/2006/main">
            <w:pict>
              <v:group id="Group 135559" style="width:79.54pt;height:0.396851pt;position:absolute;z-index:235;mso-position-horizontal-relative:text;mso-position-horizontal:absolute;margin-left:121.55pt;mso-position-vertical-relative:text;margin-top:5.59644pt;" coordsize="10101,50">
                <v:shape id="Shape 145711" style="position:absolute;width:4823;height:91;left:0;top:0;" coordsize="482397,9144" path="m0,0l482397,0l482397,9144l0,9144l0,0">
                  <v:stroke weight="0pt" endcap="flat" joinstyle="miter" miterlimit="10" on="false" color="#000000" opacity="0"/>
                  <v:fill on="true" color="#221f1f"/>
                </v:shape>
                <v:shape id="Shape 145712" style="position:absolute;width:3823;height:91;left:6278;top:0;" coordsize="382321,9144" path="m0,0l382321,0l382321,9144l0,9144l0,0">
                  <v:stroke weight="0pt" endcap="flat" joinstyle="miter" miterlimit="10" on="false" color="#000000" opacity="0"/>
                  <v:fill on="true" color="#221f1f"/>
                </v:shape>
              </v:group>
            </w:pict>
          </mc:Fallback>
        </mc:AlternateContent>
      </w:r>
      <w:r>
        <w:rPr>
          <w:rFonts w:ascii="Calibri" w:eastAsia="Calibri" w:hAnsi="Calibri" w:cs="Calibri"/>
        </w:rPr>
        <w:t>B ¼ fy 2 f1</w:t>
      </w:r>
      <w:proofErr w:type="gramStart"/>
      <w:r>
        <w:rPr>
          <w:rFonts w:ascii="Calibri" w:eastAsia="Calibri" w:hAnsi="Calibri" w:cs="Calibri"/>
        </w:rPr>
        <w:t>g</w:t>
      </w:r>
      <w:r>
        <w:rPr>
          <w:rFonts w:ascii="Calibri" w:eastAsia="Calibri" w:hAnsi="Calibri" w:cs="Calibri"/>
          <w:sz w:val="13"/>
        </w:rPr>
        <w:t>u</w:t>
      </w:r>
      <w:r>
        <w:rPr>
          <w:rFonts w:ascii="Calibri" w:eastAsia="Calibri" w:hAnsi="Calibri" w:cs="Calibri"/>
        </w:rPr>
        <w:t>j  b</w:t>
      </w:r>
      <w:proofErr w:type="gramEnd"/>
      <w:r>
        <w:rPr>
          <w:rFonts w:ascii="Calibri" w:eastAsia="Calibri" w:hAnsi="Calibri" w:cs="Calibri"/>
        </w:rPr>
        <w:t xml:space="preserve"> </w:t>
      </w:r>
      <w:r>
        <w:rPr>
          <w:rFonts w:ascii="Calibri" w:eastAsia="Calibri" w:hAnsi="Calibri" w:cs="Calibri"/>
          <w:sz w:val="13"/>
        </w:rPr>
        <w:t>j¼lþ</w:t>
      </w:r>
      <w:r>
        <w:rPr>
          <w:rFonts w:ascii="Calibri" w:eastAsia="Calibri" w:hAnsi="Calibri" w:cs="Calibri"/>
          <w:sz w:val="13"/>
        </w:rPr>
        <w:tab/>
        <w:t xml:space="preserve">j </w:t>
      </w:r>
      <w:r>
        <w:rPr>
          <w:rFonts w:ascii="Calibri" w:eastAsia="Calibri" w:hAnsi="Calibri" w:cs="Calibri"/>
        </w:rPr>
        <w:t xml:space="preserve"> P</w:t>
      </w:r>
      <w:r>
        <w:rPr>
          <w:rFonts w:ascii="Calibri" w:eastAsia="Calibri" w:hAnsi="Calibri" w:cs="Calibri"/>
          <w:sz w:val="13"/>
        </w:rPr>
        <w:t xml:space="preserve">il¼1 i </w:t>
      </w:r>
      <w:r>
        <w:rPr>
          <w:rFonts w:ascii="Calibri" w:eastAsia="Calibri" w:hAnsi="Calibri" w:cs="Calibri"/>
        </w:rPr>
        <w:t xml:space="preserve"> bg; u</w:t>
      </w:r>
      <w:r>
        <w:rPr>
          <w:rFonts w:ascii="Calibri" w:eastAsia="Calibri" w:hAnsi="Calibri" w:cs="Calibri"/>
        </w:rPr>
        <w:tab/>
        <w:t>l</w:t>
      </w:r>
    </w:p>
    <w:p w:rsidR="0007713A" w:rsidRDefault="00B62FD9">
      <w:pPr>
        <w:spacing w:after="31" w:line="350" w:lineRule="auto"/>
        <w:ind w:left="-5"/>
      </w:pPr>
      <w:r>
        <w:t xml:space="preserve">where </w:t>
      </w:r>
      <w:r>
        <w:rPr>
          <w:rFonts w:ascii="Calibri" w:eastAsia="Calibri" w:hAnsi="Calibri" w:cs="Calibri"/>
        </w:rPr>
        <w:t xml:space="preserve">b </w:t>
      </w:r>
      <w:r>
        <w:t xml:space="preserve">is a small constant controlling the inconsistency of class proportions. </w:t>
      </w:r>
      <w:r>
        <w:rPr>
          <w:rFonts w:ascii="Calibri" w:eastAsia="Calibri" w:hAnsi="Calibri" w:cs="Calibri"/>
        </w:rPr>
        <w:t xml:space="preserve">H </w:t>
      </w:r>
      <w:r>
        <w:t xml:space="preserve">is the Reproducing Kernel Hilbert Space (RKHS) induced by a kernel function </w:t>
      </w:r>
      <w:r>
        <w:rPr>
          <w:rFonts w:ascii="Calibri" w:eastAsia="Calibri" w:hAnsi="Calibri" w:cs="Calibri"/>
        </w:rPr>
        <w:t>k</w:t>
      </w:r>
      <w:r>
        <w:t xml:space="preserve">. </w:t>
      </w:r>
      <w:r>
        <w:rPr>
          <w:rFonts w:ascii="Calibri" w:eastAsia="Calibri" w:hAnsi="Calibri" w:cs="Calibri"/>
        </w:rPr>
        <w:t>‘</w:t>
      </w:r>
      <w:proofErr w:type="gramStart"/>
      <w:r>
        <w:rPr>
          <w:rFonts w:ascii="Calibri" w:eastAsia="Calibri" w:hAnsi="Calibri" w:cs="Calibri"/>
        </w:rPr>
        <w:t>ðy;fðxÞÞ</w:t>
      </w:r>
      <w:proofErr w:type="gramEnd"/>
      <w:r>
        <w:rPr>
          <w:rFonts w:ascii="Calibri" w:eastAsia="Calibri" w:hAnsi="Calibri" w:cs="Calibri"/>
        </w:rPr>
        <w:t xml:space="preserve"> ¼ maxf0;1  yfðxÞg </w:t>
      </w:r>
      <w:r>
        <w:t xml:space="preserve">is the hinge loss used in SVMs. </w:t>
      </w:r>
      <w:r>
        <w:rPr>
          <w:rFonts w:ascii="Calibri" w:eastAsia="Calibri" w:hAnsi="Calibri" w:cs="Calibri"/>
        </w:rPr>
        <w:t>C</w:t>
      </w:r>
      <w:r>
        <w:rPr>
          <w:rFonts w:ascii="Calibri" w:eastAsia="Calibri" w:hAnsi="Calibri" w:cs="Calibri"/>
          <w:vertAlign w:val="subscript"/>
        </w:rPr>
        <w:t xml:space="preserve">1 </w:t>
      </w:r>
      <w:r>
        <w:t>and</w:t>
      </w:r>
    </w:p>
    <w:p w:rsidR="0007713A" w:rsidRDefault="00B62FD9">
      <w:pPr>
        <w:ind w:left="-5"/>
      </w:pPr>
      <w:r>
        <w:rPr>
          <w:rFonts w:ascii="Calibri" w:eastAsia="Calibri" w:hAnsi="Calibri" w:cs="Calibri"/>
        </w:rPr>
        <w:t>C</w:t>
      </w:r>
      <w:r>
        <w:rPr>
          <w:rFonts w:ascii="Calibri" w:eastAsia="Calibri" w:hAnsi="Calibri" w:cs="Calibri"/>
          <w:vertAlign w:val="subscript"/>
        </w:rPr>
        <w:t xml:space="preserve">2 </w:t>
      </w:r>
      <w:r>
        <w:t>are two regularization parameters trading off model complexity and empirical losses on the labeled and unlabeled data, respectively.</w:t>
      </w:r>
    </w:p>
    <w:p w:rsidR="00B62FD9" w:rsidRDefault="00B62FD9" w:rsidP="00B62FD9">
      <w:pPr>
        <w:ind w:left="-5"/>
      </w:pPr>
      <w:r>
        <w:rPr>
          <w:rFonts w:ascii="宋体" w:eastAsia="宋体" w:hAnsi="宋体" w:cs="宋体" w:hint="eastAsia"/>
        </w:rPr>
        <w:lastRenderedPageBreak/>
        <w:t>其中</w:t>
      </w:r>
      <w:r>
        <w:t>b</w:t>
      </w:r>
      <w:r>
        <w:rPr>
          <w:rFonts w:ascii="宋体" w:eastAsia="宋体" w:hAnsi="宋体" w:cs="宋体" w:hint="eastAsia"/>
        </w:rPr>
        <w:t>是控制类比例不一致的小常数。</w:t>
      </w:r>
      <w:r>
        <w:t xml:space="preserve"> H</w:t>
      </w:r>
      <w:r>
        <w:rPr>
          <w:rFonts w:ascii="宋体" w:eastAsia="宋体" w:hAnsi="宋体" w:cs="宋体" w:hint="eastAsia"/>
        </w:rPr>
        <w:t>是由核函数</w:t>
      </w:r>
      <w:r>
        <w:t>k</w:t>
      </w:r>
      <w:r>
        <w:rPr>
          <w:rFonts w:ascii="宋体" w:eastAsia="宋体" w:hAnsi="宋体" w:cs="宋体" w:hint="eastAsia"/>
        </w:rPr>
        <w:t>诱导的再生核希尔伯特空间（</w:t>
      </w:r>
      <w:r>
        <w:t>RKHS</w:t>
      </w:r>
      <w:r>
        <w:rPr>
          <w:rFonts w:ascii="宋体" w:eastAsia="宋体" w:hAnsi="宋体" w:cs="宋体" w:hint="eastAsia"/>
        </w:rPr>
        <w:t>）。</w:t>
      </w:r>
      <w:r>
        <w:t xml:space="preserve"> 'ðy;fðxÞÞ¼maxf0;1yfðxÞg</w:t>
      </w:r>
      <w:r>
        <w:rPr>
          <w:rFonts w:ascii="宋体" w:eastAsia="宋体" w:hAnsi="宋体" w:cs="宋体" w:hint="eastAsia"/>
        </w:rPr>
        <w:t>是</w:t>
      </w:r>
      <w:r>
        <w:t>SVM</w:t>
      </w:r>
      <w:r>
        <w:rPr>
          <w:rFonts w:ascii="宋体" w:eastAsia="宋体" w:hAnsi="宋体" w:cs="宋体" w:hint="eastAsia"/>
        </w:rPr>
        <w:t>中使用的铰链损耗。</w:t>
      </w:r>
      <w:r>
        <w:t xml:space="preserve"> C1</w:t>
      </w:r>
      <w:proofErr w:type="gramStart"/>
      <w:r>
        <w:rPr>
          <w:rFonts w:ascii="宋体" w:eastAsia="宋体" w:hAnsi="宋体" w:cs="宋体" w:hint="eastAsia"/>
        </w:rPr>
        <w:t>和</w:t>
      </w:r>
      <w:proofErr w:type="gramEnd"/>
    </w:p>
    <w:p w:rsidR="00B62FD9" w:rsidRDefault="00B62FD9" w:rsidP="00B62FD9">
      <w:pPr>
        <w:ind w:left="-5"/>
        <w:rPr>
          <w:rFonts w:ascii="宋体" w:eastAsia="宋体" w:hAnsi="宋体" w:cs="宋体"/>
        </w:rPr>
      </w:pPr>
      <w:r>
        <w:t>C2</w:t>
      </w:r>
      <w:r>
        <w:rPr>
          <w:rFonts w:ascii="宋体" w:eastAsia="宋体" w:hAnsi="宋体" w:cs="宋体" w:hint="eastAsia"/>
        </w:rPr>
        <w:t>是两个正则化参数，分别在标记和未标记数据上折衷模型复杂性和经验损失。</w:t>
      </w:r>
    </w:p>
    <w:p w:rsidR="00B62FD9" w:rsidRDefault="00B62FD9" w:rsidP="00B62FD9">
      <w:pPr>
        <w:ind w:left="-5"/>
      </w:pPr>
    </w:p>
    <w:p w:rsidR="00B62FD9" w:rsidRDefault="00B62FD9" w:rsidP="00B62FD9">
      <w:pPr>
        <w:ind w:left="-5"/>
        <w:rPr>
          <w:rFonts w:hint="eastAsia"/>
        </w:rPr>
      </w:pPr>
    </w:p>
    <w:p w:rsidR="0007713A" w:rsidRDefault="00B62FD9">
      <w:pPr>
        <w:ind w:left="-15" w:firstLine="238"/>
      </w:pPr>
      <w:r>
        <w:t>Similar to supervised SVMs, S3VMs favor the decision boundary having a large margin on all training data.</w:t>
      </w:r>
    </w:p>
    <w:p w:rsidR="0007713A" w:rsidRDefault="00B62FD9">
      <w:pPr>
        <w:ind w:left="-5"/>
      </w:pPr>
      <w:r>
        <w:t>According to [12], they inherently favor the decision boundary going through low-density regions. Otherwise a large loss will occur with respect to the objective of S3VMs [12].</w:t>
      </w:r>
    </w:p>
    <w:p w:rsidR="00B62FD9" w:rsidRDefault="00B62FD9" w:rsidP="00B62FD9">
      <w:pPr>
        <w:ind w:left="-5"/>
      </w:pPr>
      <w:r>
        <w:rPr>
          <w:rFonts w:ascii="宋体" w:eastAsia="宋体" w:hAnsi="宋体" w:cs="宋体" w:hint="eastAsia"/>
        </w:rPr>
        <w:t>与监督的</w:t>
      </w:r>
      <w:r>
        <w:t>SVM</w:t>
      </w:r>
      <w:r>
        <w:rPr>
          <w:rFonts w:ascii="宋体" w:eastAsia="宋体" w:hAnsi="宋体" w:cs="宋体" w:hint="eastAsia"/>
        </w:rPr>
        <w:t>类似，</w:t>
      </w:r>
      <w:r>
        <w:t>S3VM</w:t>
      </w:r>
      <w:r>
        <w:rPr>
          <w:rFonts w:ascii="宋体" w:eastAsia="宋体" w:hAnsi="宋体" w:cs="宋体" w:hint="eastAsia"/>
        </w:rPr>
        <w:t>倾向于在所有训练数据上具有较大余量的决策边界。</w:t>
      </w:r>
    </w:p>
    <w:p w:rsidR="00B62FD9" w:rsidRDefault="00B62FD9" w:rsidP="00B62FD9">
      <w:pPr>
        <w:ind w:left="-5"/>
        <w:rPr>
          <w:rFonts w:ascii="宋体" w:eastAsia="宋体" w:hAnsi="宋体" w:cs="宋体"/>
        </w:rPr>
      </w:pPr>
      <w:r>
        <w:rPr>
          <w:rFonts w:ascii="宋体" w:eastAsia="宋体" w:hAnsi="宋体" w:cs="宋体" w:hint="eastAsia"/>
        </w:rPr>
        <w:t>根据</w:t>
      </w:r>
      <w:r>
        <w:t>[12]</w:t>
      </w:r>
      <w:r>
        <w:rPr>
          <w:rFonts w:ascii="宋体" w:eastAsia="宋体" w:hAnsi="宋体" w:cs="宋体" w:hint="eastAsia"/>
        </w:rPr>
        <w:t>，他们</w:t>
      </w:r>
      <w:proofErr w:type="gramStart"/>
      <w:r>
        <w:rPr>
          <w:rFonts w:ascii="宋体" w:eastAsia="宋体" w:hAnsi="宋体" w:cs="宋体" w:hint="eastAsia"/>
        </w:rPr>
        <w:t>固有地</w:t>
      </w:r>
      <w:proofErr w:type="gramEnd"/>
      <w:r>
        <w:rPr>
          <w:rFonts w:ascii="宋体" w:eastAsia="宋体" w:hAnsi="宋体" w:cs="宋体" w:hint="eastAsia"/>
        </w:rPr>
        <w:t>倾向于通过低密度区域的决策边界。</w:t>
      </w:r>
      <w:r>
        <w:t xml:space="preserve"> </w:t>
      </w:r>
      <w:r>
        <w:rPr>
          <w:rFonts w:ascii="宋体" w:eastAsia="宋体" w:hAnsi="宋体" w:cs="宋体" w:hint="eastAsia"/>
        </w:rPr>
        <w:t>否则，就</w:t>
      </w:r>
      <w:r>
        <w:t>S3VMs</w:t>
      </w:r>
      <w:r>
        <w:rPr>
          <w:rFonts w:ascii="宋体" w:eastAsia="宋体" w:hAnsi="宋体" w:cs="宋体" w:hint="eastAsia"/>
        </w:rPr>
        <w:t>的目标而言会出现大的损失</w:t>
      </w:r>
      <w:r>
        <w:t>[12]</w:t>
      </w:r>
      <w:r>
        <w:rPr>
          <w:rFonts w:ascii="宋体" w:eastAsia="宋体" w:hAnsi="宋体" w:cs="宋体" w:hint="eastAsia"/>
        </w:rPr>
        <w:t>。</w:t>
      </w:r>
    </w:p>
    <w:p w:rsidR="00B62FD9" w:rsidRDefault="00B62FD9" w:rsidP="00B62FD9">
      <w:pPr>
        <w:ind w:left="-5"/>
        <w:rPr>
          <w:rFonts w:ascii="宋体" w:eastAsia="宋体" w:hAnsi="宋体" w:cs="宋体"/>
        </w:rPr>
      </w:pPr>
    </w:p>
    <w:p w:rsidR="00B62FD9" w:rsidRDefault="00B62FD9" w:rsidP="00B62FD9">
      <w:pPr>
        <w:ind w:left="-5"/>
        <w:rPr>
          <w:rFonts w:hint="eastAsia"/>
        </w:rPr>
      </w:pPr>
    </w:p>
    <w:p w:rsidR="0007713A" w:rsidRDefault="00B62FD9">
      <w:pPr>
        <w:ind w:left="-15" w:firstLine="239"/>
      </w:pPr>
      <w:r>
        <w:t xml:space="preserve">Unlike supervised SVMs where the training labels are complete, S3VMs need to infer the integer-value labels of the unlabeled instances, resulting in a difficult mixedinteger programming problem. Great efforts have been devoted to coping with the high complexity of S3VMs. Roughly speaking, they can be grouped into four categories. The first kind of approaches is based on global combinatorial optimization. Examples include branch-andbound methods [4], [11], which solve S3VMs globally and obtain good performance on small data sets. The second kind of approaches is based on global heuristic search, which gradually increases the difficulty of solving the non-convex part in Eq. (1). Examples include TSVM [23] which gradually increases the influence of unlabeled data (i.e., the value of </w:t>
      </w:r>
      <w:r>
        <w:rPr>
          <w:rFonts w:ascii="Calibri" w:eastAsia="Calibri" w:hAnsi="Calibri" w:cs="Calibri"/>
        </w:rPr>
        <w:t>C</w:t>
      </w:r>
      <w:r>
        <w:rPr>
          <w:rFonts w:ascii="Calibri" w:eastAsia="Calibri" w:hAnsi="Calibri" w:cs="Calibri"/>
          <w:vertAlign w:val="subscript"/>
        </w:rPr>
        <w:t>2</w:t>
      </w:r>
      <w:r>
        <w:t>), the deterministic annealing approach [37] which gradually increases the temperature of an entropy function in optimization, and the continuation method [9] which first introduces a surrogate smooth function and then gradually decreases the smoothness of the surrogate function to approach the objective in Eq. (1). The third kind of approaches is based on convex relaxation, which transforms Eq. (1) into a relaxed convex problem. Examples include the semi-definite programming (SDP) relaxation [6], [43], and the minimax relaxation [28], [29], [30] which is tighter and more scalable than the SDP relaxation. The fourth kind of approaches is based on efficient non-convex optimization techniques. Examples include UniverSVM [15] which employs concaveconvex procedure (CCCP) [44], and meanS3VM [28] which employs alternating optimization [5].</w:t>
      </w:r>
    </w:p>
    <w:p w:rsidR="00B62FD9" w:rsidRDefault="00B62FD9">
      <w:pPr>
        <w:ind w:left="-15" w:firstLine="239"/>
        <w:rPr>
          <w:rFonts w:ascii="宋体" w:eastAsia="宋体" w:hAnsi="宋体" w:cs="宋体"/>
        </w:rPr>
      </w:pPr>
      <w:r w:rsidRPr="00B62FD9">
        <w:rPr>
          <w:rFonts w:ascii="宋体" w:eastAsia="宋体" w:hAnsi="宋体" w:cs="宋体" w:hint="eastAsia"/>
        </w:rPr>
        <w:t>与训练标签完整的监督</w:t>
      </w:r>
      <w:r w:rsidRPr="00B62FD9">
        <w:t>SVM</w:t>
      </w:r>
      <w:r w:rsidRPr="00B62FD9">
        <w:rPr>
          <w:rFonts w:ascii="宋体" w:eastAsia="宋体" w:hAnsi="宋体" w:cs="宋体" w:hint="eastAsia"/>
        </w:rPr>
        <w:t>不同，</w:t>
      </w:r>
      <w:r w:rsidRPr="00B62FD9">
        <w:t>S3VM</w:t>
      </w:r>
      <w:r w:rsidRPr="00B62FD9">
        <w:rPr>
          <w:rFonts w:ascii="宋体" w:eastAsia="宋体" w:hAnsi="宋体" w:cs="宋体" w:hint="eastAsia"/>
        </w:rPr>
        <w:t>需要推断未标记实例的整数值标签，从而导致困难的混合整数编程问题。已经付出了巨大的努力来应对</w:t>
      </w:r>
      <w:r w:rsidRPr="00B62FD9">
        <w:t>S3VM</w:t>
      </w:r>
      <w:r w:rsidRPr="00B62FD9">
        <w:rPr>
          <w:rFonts w:ascii="宋体" w:eastAsia="宋体" w:hAnsi="宋体" w:cs="宋体" w:hint="eastAsia"/>
        </w:rPr>
        <w:t>的高度复杂性。粗略地说，它们可以分为四类。第一种方法基于全局组合优化。示例包括分支和绑定方法</w:t>
      </w:r>
      <w:r w:rsidRPr="00B62FD9">
        <w:t>[4]</w:t>
      </w:r>
      <w:r w:rsidRPr="00B62FD9">
        <w:rPr>
          <w:rFonts w:ascii="宋体" w:eastAsia="宋体" w:hAnsi="宋体" w:cs="宋体" w:hint="eastAsia"/>
        </w:rPr>
        <w:t>，</w:t>
      </w:r>
      <w:r w:rsidRPr="00B62FD9">
        <w:t>[11]</w:t>
      </w:r>
      <w:r w:rsidRPr="00B62FD9">
        <w:rPr>
          <w:rFonts w:ascii="宋体" w:eastAsia="宋体" w:hAnsi="宋体" w:cs="宋体" w:hint="eastAsia"/>
        </w:rPr>
        <w:t>，它们全局解决</w:t>
      </w:r>
      <w:r w:rsidRPr="00B62FD9">
        <w:t>S3VM</w:t>
      </w:r>
      <w:r w:rsidRPr="00B62FD9">
        <w:rPr>
          <w:rFonts w:ascii="宋体" w:eastAsia="宋体" w:hAnsi="宋体" w:cs="宋体" w:hint="eastAsia"/>
        </w:rPr>
        <w:t>并在小数据集上获得良好性能。第二种方法是基于全局启发式搜索，这逐渐增加了求解方程中非</w:t>
      </w:r>
      <w:proofErr w:type="gramStart"/>
      <w:r w:rsidRPr="00B62FD9">
        <w:rPr>
          <w:rFonts w:ascii="宋体" w:eastAsia="宋体" w:hAnsi="宋体" w:cs="宋体" w:hint="eastAsia"/>
        </w:rPr>
        <w:t>凸</w:t>
      </w:r>
      <w:proofErr w:type="gramEnd"/>
      <w:r w:rsidRPr="00B62FD9">
        <w:rPr>
          <w:rFonts w:ascii="宋体" w:eastAsia="宋体" w:hAnsi="宋体" w:cs="宋体" w:hint="eastAsia"/>
        </w:rPr>
        <w:t>部分的难度。</w:t>
      </w:r>
      <w:r w:rsidRPr="00B62FD9">
        <w:t xml:space="preserve"> </w:t>
      </w:r>
      <w:r w:rsidRPr="00B62FD9">
        <w:rPr>
          <w:rFonts w:ascii="宋体" w:eastAsia="宋体" w:hAnsi="宋体" w:cs="宋体" w:hint="eastAsia"/>
        </w:rPr>
        <w:t>（</w:t>
      </w:r>
      <w:r w:rsidRPr="00B62FD9">
        <w:t>1</w:t>
      </w:r>
      <w:r w:rsidRPr="00B62FD9">
        <w:rPr>
          <w:rFonts w:ascii="宋体" w:eastAsia="宋体" w:hAnsi="宋体" w:cs="宋体" w:hint="eastAsia"/>
        </w:rPr>
        <w:t>）。例子包括</w:t>
      </w:r>
      <w:r w:rsidRPr="00B62FD9">
        <w:t>TSVM [23]</w:t>
      </w:r>
      <w:r w:rsidRPr="00B62FD9">
        <w:rPr>
          <w:rFonts w:ascii="宋体" w:eastAsia="宋体" w:hAnsi="宋体" w:cs="宋体" w:hint="eastAsia"/>
        </w:rPr>
        <w:t>逐渐增加未标记数据的影响（即</w:t>
      </w:r>
      <w:r w:rsidRPr="00B62FD9">
        <w:t>C2</w:t>
      </w:r>
      <w:r w:rsidRPr="00B62FD9">
        <w:rPr>
          <w:rFonts w:ascii="宋体" w:eastAsia="宋体" w:hAnsi="宋体" w:cs="宋体" w:hint="eastAsia"/>
        </w:rPr>
        <w:t>的值），确定性退火方法</w:t>
      </w:r>
      <w:r w:rsidRPr="00B62FD9">
        <w:t>[37]</w:t>
      </w:r>
      <w:r w:rsidRPr="00B62FD9">
        <w:rPr>
          <w:rFonts w:ascii="宋体" w:eastAsia="宋体" w:hAnsi="宋体" w:cs="宋体" w:hint="eastAsia"/>
        </w:rPr>
        <w:t>逐渐增加优化中熵函数的温度，以及延续方法</w:t>
      </w:r>
      <w:r w:rsidRPr="00B62FD9">
        <w:t>[9]</w:t>
      </w:r>
      <w:r w:rsidRPr="00B62FD9">
        <w:rPr>
          <w:rFonts w:ascii="宋体" w:eastAsia="宋体" w:hAnsi="宋体" w:cs="宋体" w:hint="eastAsia"/>
        </w:rPr>
        <w:t>首先介绍一个代理平滑函数，然后逐渐降低代理函数的平滑度，以接近方程式中的目标。</w:t>
      </w:r>
      <w:r w:rsidRPr="00B62FD9">
        <w:t xml:space="preserve"> </w:t>
      </w:r>
      <w:r w:rsidRPr="00B62FD9">
        <w:rPr>
          <w:rFonts w:ascii="宋体" w:eastAsia="宋体" w:hAnsi="宋体" w:cs="宋体" w:hint="eastAsia"/>
        </w:rPr>
        <w:t>（</w:t>
      </w:r>
      <w:r w:rsidRPr="00B62FD9">
        <w:t>1</w:t>
      </w:r>
      <w:r w:rsidRPr="00B62FD9">
        <w:rPr>
          <w:rFonts w:ascii="宋体" w:eastAsia="宋体" w:hAnsi="宋体" w:cs="宋体" w:hint="eastAsia"/>
        </w:rPr>
        <w:t>）。第三种方法是基于</w:t>
      </w:r>
      <w:proofErr w:type="gramStart"/>
      <w:r w:rsidRPr="00B62FD9">
        <w:rPr>
          <w:rFonts w:ascii="宋体" w:eastAsia="宋体" w:hAnsi="宋体" w:cs="宋体" w:hint="eastAsia"/>
        </w:rPr>
        <w:t>凸</w:t>
      </w:r>
      <w:proofErr w:type="gramEnd"/>
      <w:r w:rsidRPr="00B62FD9">
        <w:rPr>
          <w:rFonts w:ascii="宋体" w:eastAsia="宋体" w:hAnsi="宋体" w:cs="宋体" w:hint="eastAsia"/>
        </w:rPr>
        <w:t>松弛，它改变了方程。</w:t>
      </w:r>
      <w:r w:rsidRPr="00B62FD9">
        <w:t xml:space="preserve"> </w:t>
      </w:r>
      <w:r w:rsidRPr="00B62FD9">
        <w:rPr>
          <w:rFonts w:ascii="宋体" w:eastAsia="宋体" w:hAnsi="宋体" w:cs="宋体" w:hint="eastAsia"/>
        </w:rPr>
        <w:t>（</w:t>
      </w:r>
      <w:r w:rsidRPr="00B62FD9">
        <w:t>1</w:t>
      </w:r>
      <w:r w:rsidRPr="00B62FD9">
        <w:rPr>
          <w:rFonts w:ascii="宋体" w:eastAsia="宋体" w:hAnsi="宋体" w:cs="宋体" w:hint="eastAsia"/>
        </w:rPr>
        <w:t>）进入一个松弛的</w:t>
      </w:r>
      <w:proofErr w:type="gramStart"/>
      <w:r w:rsidRPr="00B62FD9">
        <w:rPr>
          <w:rFonts w:ascii="宋体" w:eastAsia="宋体" w:hAnsi="宋体" w:cs="宋体" w:hint="eastAsia"/>
        </w:rPr>
        <w:t>凸</w:t>
      </w:r>
      <w:proofErr w:type="gramEnd"/>
      <w:r w:rsidRPr="00B62FD9">
        <w:rPr>
          <w:rFonts w:ascii="宋体" w:eastAsia="宋体" w:hAnsi="宋体" w:cs="宋体" w:hint="eastAsia"/>
        </w:rPr>
        <w:t>问题。例子</w:t>
      </w:r>
      <w:proofErr w:type="gramStart"/>
      <w:r w:rsidRPr="00B62FD9">
        <w:rPr>
          <w:rFonts w:ascii="宋体" w:eastAsia="宋体" w:hAnsi="宋体" w:cs="宋体" w:hint="eastAsia"/>
        </w:rPr>
        <w:t>包括半定规划</w:t>
      </w:r>
      <w:proofErr w:type="gramEnd"/>
      <w:r w:rsidRPr="00B62FD9">
        <w:rPr>
          <w:rFonts w:ascii="宋体" w:eastAsia="宋体" w:hAnsi="宋体" w:cs="宋体" w:hint="eastAsia"/>
        </w:rPr>
        <w:t>（</w:t>
      </w:r>
      <w:r w:rsidRPr="00B62FD9">
        <w:t>SDP</w:t>
      </w:r>
      <w:r w:rsidRPr="00B62FD9">
        <w:rPr>
          <w:rFonts w:ascii="宋体" w:eastAsia="宋体" w:hAnsi="宋体" w:cs="宋体" w:hint="eastAsia"/>
        </w:rPr>
        <w:t>）松弛</w:t>
      </w:r>
      <w:r w:rsidRPr="00B62FD9">
        <w:t>[6]</w:t>
      </w:r>
      <w:r w:rsidRPr="00B62FD9">
        <w:rPr>
          <w:rFonts w:ascii="宋体" w:eastAsia="宋体" w:hAnsi="宋体" w:cs="宋体" w:hint="eastAsia"/>
        </w:rPr>
        <w:t>，</w:t>
      </w:r>
      <w:r w:rsidRPr="00B62FD9">
        <w:t>[43]</w:t>
      </w:r>
      <w:r w:rsidRPr="00B62FD9">
        <w:rPr>
          <w:rFonts w:ascii="宋体" w:eastAsia="宋体" w:hAnsi="宋体" w:cs="宋体" w:hint="eastAsia"/>
        </w:rPr>
        <w:t>和极小极大弛豫</w:t>
      </w:r>
      <w:r w:rsidRPr="00B62FD9">
        <w:t>[28]</w:t>
      </w:r>
      <w:r w:rsidRPr="00B62FD9">
        <w:rPr>
          <w:rFonts w:ascii="宋体" w:eastAsia="宋体" w:hAnsi="宋体" w:cs="宋体" w:hint="eastAsia"/>
        </w:rPr>
        <w:t>，</w:t>
      </w:r>
      <w:r w:rsidRPr="00B62FD9">
        <w:lastRenderedPageBreak/>
        <w:t>[29]</w:t>
      </w:r>
      <w:r w:rsidRPr="00B62FD9">
        <w:rPr>
          <w:rFonts w:ascii="宋体" w:eastAsia="宋体" w:hAnsi="宋体" w:cs="宋体" w:hint="eastAsia"/>
        </w:rPr>
        <w:t>，</w:t>
      </w:r>
      <w:r w:rsidRPr="00B62FD9">
        <w:t>[30]</w:t>
      </w:r>
      <w:r w:rsidRPr="00B62FD9">
        <w:rPr>
          <w:rFonts w:ascii="宋体" w:eastAsia="宋体" w:hAnsi="宋体" w:cs="宋体" w:hint="eastAsia"/>
        </w:rPr>
        <w:t>，它比</w:t>
      </w:r>
      <w:r w:rsidRPr="00B62FD9">
        <w:t>SDP</w:t>
      </w:r>
      <w:r w:rsidRPr="00B62FD9">
        <w:rPr>
          <w:rFonts w:ascii="宋体" w:eastAsia="宋体" w:hAnsi="宋体" w:cs="宋体" w:hint="eastAsia"/>
        </w:rPr>
        <w:t>弛豫更紧凑，更具可扩展性。第四种方法基于有效的非</w:t>
      </w:r>
      <w:proofErr w:type="gramStart"/>
      <w:r w:rsidRPr="00B62FD9">
        <w:rPr>
          <w:rFonts w:ascii="宋体" w:eastAsia="宋体" w:hAnsi="宋体" w:cs="宋体" w:hint="eastAsia"/>
        </w:rPr>
        <w:t>凸</w:t>
      </w:r>
      <w:proofErr w:type="gramEnd"/>
      <w:r w:rsidRPr="00B62FD9">
        <w:rPr>
          <w:rFonts w:ascii="宋体" w:eastAsia="宋体" w:hAnsi="宋体" w:cs="宋体" w:hint="eastAsia"/>
        </w:rPr>
        <w:t>优化技术。例子包括</w:t>
      </w:r>
      <w:r w:rsidRPr="00B62FD9">
        <w:t>UniverSVM [15]</w:t>
      </w:r>
      <w:r w:rsidRPr="00B62FD9">
        <w:rPr>
          <w:rFonts w:ascii="宋体" w:eastAsia="宋体" w:hAnsi="宋体" w:cs="宋体" w:hint="eastAsia"/>
        </w:rPr>
        <w:t>，它采用凹凸过程（</w:t>
      </w:r>
      <w:r w:rsidRPr="00B62FD9">
        <w:t>CCCP</w:t>
      </w:r>
      <w:r w:rsidRPr="00B62FD9">
        <w:rPr>
          <w:rFonts w:ascii="宋体" w:eastAsia="宋体" w:hAnsi="宋体" w:cs="宋体" w:hint="eastAsia"/>
        </w:rPr>
        <w:t>）</w:t>
      </w:r>
      <w:r w:rsidRPr="00B62FD9">
        <w:t>[44]</w:t>
      </w:r>
      <w:r w:rsidRPr="00B62FD9">
        <w:rPr>
          <w:rFonts w:ascii="宋体" w:eastAsia="宋体" w:hAnsi="宋体" w:cs="宋体" w:hint="eastAsia"/>
        </w:rPr>
        <w:t>，而</w:t>
      </w:r>
      <w:r w:rsidRPr="00B62FD9">
        <w:t>meanS3VM [28]</w:t>
      </w:r>
      <w:r w:rsidRPr="00B62FD9">
        <w:rPr>
          <w:rFonts w:ascii="宋体" w:eastAsia="宋体" w:hAnsi="宋体" w:cs="宋体" w:hint="eastAsia"/>
        </w:rPr>
        <w:t>采用交替优化</w:t>
      </w:r>
      <w:r w:rsidRPr="00B62FD9">
        <w:t>[5]</w:t>
      </w:r>
      <w:r w:rsidRPr="00B62FD9">
        <w:rPr>
          <w:rFonts w:ascii="宋体" w:eastAsia="宋体" w:hAnsi="宋体" w:cs="宋体" w:hint="eastAsia"/>
        </w:rPr>
        <w:t>。</w:t>
      </w:r>
    </w:p>
    <w:p w:rsidR="00B62FD9" w:rsidRDefault="00B62FD9">
      <w:pPr>
        <w:ind w:left="-15" w:firstLine="239"/>
        <w:rPr>
          <w:rFonts w:ascii="宋体" w:eastAsia="宋体" w:hAnsi="宋体" w:cs="宋体"/>
        </w:rPr>
      </w:pPr>
    </w:p>
    <w:p w:rsidR="00B62FD9" w:rsidRDefault="00B62FD9">
      <w:pPr>
        <w:ind w:left="-15" w:firstLine="239"/>
        <w:rPr>
          <w:rFonts w:hint="eastAsia"/>
        </w:rPr>
      </w:pPr>
    </w:p>
    <w:p w:rsidR="0007713A" w:rsidRDefault="00B62FD9">
      <w:pPr>
        <w:spacing w:after="296"/>
        <w:ind w:left="-15" w:firstLine="239"/>
      </w:pPr>
      <w:r>
        <w:t>Because S3VMs involve a complicated optimization task, most previous efforts were devoted to handling the high complexity, whereas few literatures have explicitly studied the safeness of S3VMs.</w:t>
      </w:r>
    </w:p>
    <w:p w:rsidR="00B62FD9" w:rsidRDefault="00B62FD9">
      <w:pPr>
        <w:spacing w:after="296"/>
        <w:ind w:left="-15" w:firstLine="239"/>
      </w:pPr>
      <w:r w:rsidRPr="00B62FD9">
        <w:rPr>
          <w:rFonts w:ascii="宋体" w:eastAsia="宋体" w:hAnsi="宋体" w:cs="宋体" w:hint="eastAsia"/>
        </w:rPr>
        <w:t>由于</w:t>
      </w:r>
      <w:r w:rsidRPr="00B62FD9">
        <w:t>S3VM</w:t>
      </w:r>
      <w:r w:rsidRPr="00B62FD9">
        <w:rPr>
          <w:rFonts w:ascii="宋体" w:eastAsia="宋体" w:hAnsi="宋体" w:cs="宋体" w:hint="eastAsia"/>
        </w:rPr>
        <w:t>涉及复杂的优化任务，以前的大多数努力都致力于处理高复杂性，而很少有文献明确研究过</w:t>
      </w:r>
      <w:r w:rsidRPr="00B62FD9">
        <w:t>S3VM</w:t>
      </w:r>
      <w:r w:rsidRPr="00B62FD9">
        <w:rPr>
          <w:rFonts w:ascii="宋体" w:eastAsia="宋体" w:hAnsi="宋体" w:cs="宋体" w:hint="eastAsia"/>
        </w:rPr>
        <w:t>的安全性。</w:t>
      </w:r>
    </w:p>
    <w:p w:rsidR="0007713A" w:rsidRDefault="00B62FD9">
      <w:pPr>
        <w:pStyle w:val="1"/>
        <w:tabs>
          <w:tab w:val="center" w:pos="843"/>
        </w:tabs>
        <w:spacing w:after="22"/>
        <w:ind w:left="-15" w:firstLine="0"/>
      </w:pPr>
      <w:r>
        <w:rPr>
          <w:sz w:val="23"/>
        </w:rPr>
        <w:t>3</w:t>
      </w:r>
      <w:r>
        <w:rPr>
          <w:sz w:val="23"/>
        </w:rPr>
        <w:tab/>
        <w:t>S3VM-</w:t>
      </w:r>
      <w:r>
        <w:t>US</w:t>
      </w:r>
    </w:p>
    <w:p w:rsidR="0007713A" w:rsidRDefault="00B62FD9">
      <w:pPr>
        <w:ind w:left="-5"/>
      </w:pPr>
      <w:r>
        <w:t>It is generally accepted that the major utility of unlabeled data is to disclose useful information about the underlying data distribution [10]. When some unlabeled instances are obscure or misleading for the discovery of the underlying distribution, learning performance may be reduced by using those data. Based on this observation, S3VM-us, which tries to exclude highly risky unlabeled instances, is proposed.</w:t>
      </w:r>
    </w:p>
    <w:p w:rsidR="00B62FD9" w:rsidRDefault="00B62FD9" w:rsidP="00B62FD9">
      <w:pPr>
        <w:ind w:left="-5"/>
      </w:pPr>
      <w:r>
        <w:t>3 S3VM</w:t>
      </w:r>
      <w:r>
        <w:rPr>
          <w:rFonts w:ascii="宋体" w:eastAsia="宋体" w:hAnsi="宋体" w:cs="宋体" w:hint="eastAsia"/>
        </w:rPr>
        <w:t>美</w:t>
      </w:r>
    </w:p>
    <w:p w:rsidR="00B62FD9" w:rsidRDefault="00B62FD9" w:rsidP="00B62FD9">
      <w:pPr>
        <w:ind w:left="-5"/>
        <w:rPr>
          <w:rFonts w:ascii="宋体" w:eastAsia="宋体" w:hAnsi="宋体" w:cs="宋体"/>
        </w:rPr>
      </w:pPr>
      <w:r>
        <w:rPr>
          <w:rFonts w:ascii="宋体" w:eastAsia="宋体" w:hAnsi="宋体" w:cs="宋体" w:hint="eastAsia"/>
        </w:rPr>
        <w:t>人们普遍认为，未标记数据的主要用途是披露有关基础数据分布的有用信息</w:t>
      </w:r>
      <w:r>
        <w:t>[10]</w:t>
      </w:r>
      <w:r>
        <w:rPr>
          <w:rFonts w:ascii="宋体" w:eastAsia="宋体" w:hAnsi="宋体" w:cs="宋体" w:hint="eastAsia"/>
        </w:rPr>
        <w:t>。</w:t>
      </w:r>
      <w:r>
        <w:t xml:space="preserve"> </w:t>
      </w:r>
      <w:r>
        <w:rPr>
          <w:rFonts w:ascii="宋体" w:eastAsia="宋体" w:hAnsi="宋体" w:cs="宋体" w:hint="eastAsia"/>
        </w:rPr>
        <w:t>当一些未标记的实例对于发现底层分布而言模糊或误导时，可以通过使用这些数据来减少学习性能。</w:t>
      </w:r>
      <w:r>
        <w:t xml:space="preserve"> </w:t>
      </w:r>
      <w:r>
        <w:rPr>
          <w:rFonts w:ascii="宋体" w:eastAsia="宋体" w:hAnsi="宋体" w:cs="宋体" w:hint="eastAsia"/>
        </w:rPr>
        <w:t>基于这一观察结果，提出了试图</w:t>
      </w:r>
      <w:proofErr w:type="gramStart"/>
      <w:r>
        <w:rPr>
          <w:rFonts w:ascii="宋体" w:eastAsia="宋体" w:hAnsi="宋体" w:cs="宋体" w:hint="eastAsia"/>
        </w:rPr>
        <w:t>排除高</w:t>
      </w:r>
      <w:proofErr w:type="gramEnd"/>
      <w:r>
        <w:rPr>
          <w:rFonts w:ascii="宋体" w:eastAsia="宋体" w:hAnsi="宋体" w:cs="宋体" w:hint="eastAsia"/>
        </w:rPr>
        <w:t>风险未标记实例的</w:t>
      </w:r>
      <w:r>
        <w:t>S3VM-us</w:t>
      </w:r>
      <w:r>
        <w:rPr>
          <w:rFonts w:ascii="宋体" w:eastAsia="宋体" w:hAnsi="宋体" w:cs="宋体" w:hint="eastAsia"/>
        </w:rPr>
        <w:t>。</w:t>
      </w:r>
    </w:p>
    <w:p w:rsidR="00B62FD9" w:rsidRDefault="00B62FD9" w:rsidP="00B62FD9">
      <w:pPr>
        <w:ind w:left="-5"/>
        <w:rPr>
          <w:rFonts w:ascii="宋体" w:eastAsia="宋体" w:hAnsi="宋体" w:cs="宋体"/>
        </w:rPr>
      </w:pPr>
    </w:p>
    <w:p w:rsidR="00B62FD9" w:rsidRDefault="00B62FD9" w:rsidP="00B62FD9">
      <w:pPr>
        <w:ind w:left="-5"/>
        <w:rPr>
          <w:rFonts w:hint="eastAsia"/>
        </w:rPr>
      </w:pPr>
    </w:p>
    <w:p w:rsidR="0007713A" w:rsidRDefault="00B62FD9">
      <w:pPr>
        <w:spacing w:after="141"/>
        <w:ind w:left="-15" w:firstLine="239"/>
      </w:pPr>
      <w:r>
        <w:t xml:space="preserve">In the following, two simple approaches to exclude highly risky unlabeled instances, i.e., the S3VM-c and S3VM-p approaches, are first introduced and by examining the deficiencies of S3VM-c and S3VM-p, S3VM-us is then presented. For the simplicity of notations, the training set is denoted as </w:t>
      </w:r>
      <w:r>
        <w:rPr>
          <w:rFonts w:ascii="Calibri" w:eastAsia="Calibri" w:hAnsi="Calibri" w:cs="Calibri"/>
        </w:rPr>
        <w:t xml:space="preserve">D ¼ </w:t>
      </w:r>
      <w:proofErr w:type="gramStart"/>
      <w:r>
        <w:rPr>
          <w:rFonts w:ascii="Calibri" w:eastAsia="Calibri" w:hAnsi="Calibri" w:cs="Calibri"/>
        </w:rPr>
        <w:t>ffx</w:t>
      </w:r>
      <w:r>
        <w:rPr>
          <w:rFonts w:ascii="Calibri" w:eastAsia="Calibri" w:hAnsi="Calibri" w:cs="Calibri"/>
          <w:vertAlign w:val="subscript"/>
        </w:rPr>
        <w:t>i</w:t>
      </w:r>
      <w:r>
        <w:rPr>
          <w:rFonts w:ascii="Calibri" w:eastAsia="Calibri" w:hAnsi="Calibri" w:cs="Calibri"/>
        </w:rPr>
        <w:t>;y</w:t>
      </w:r>
      <w:r>
        <w:rPr>
          <w:rFonts w:ascii="Calibri" w:eastAsia="Calibri" w:hAnsi="Calibri" w:cs="Calibri"/>
          <w:vertAlign w:val="subscript"/>
        </w:rPr>
        <w:t>i</w:t>
      </w:r>
      <w:r>
        <w:rPr>
          <w:rFonts w:ascii="Calibri" w:eastAsia="Calibri" w:hAnsi="Calibri" w:cs="Calibri"/>
        </w:rPr>
        <w:t>g</w:t>
      </w:r>
      <w:r>
        <w:rPr>
          <w:rFonts w:ascii="Calibri" w:eastAsia="Calibri" w:hAnsi="Calibri" w:cs="Calibri"/>
          <w:vertAlign w:val="superscript"/>
        </w:rPr>
        <w:t>l</w:t>
      </w:r>
      <w:r>
        <w:rPr>
          <w:rFonts w:ascii="Calibri" w:eastAsia="Calibri" w:hAnsi="Calibri" w:cs="Calibri"/>
          <w:vertAlign w:val="subscript"/>
        </w:rPr>
        <w:t>i</w:t>
      </w:r>
      <w:proofErr w:type="gramEnd"/>
      <w:r>
        <w:rPr>
          <w:rFonts w:ascii="Calibri" w:eastAsia="Calibri" w:hAnsi="Calibri" w:cs="Calibri"/>
          <w:vertAlign w:val="subscript"/>
        </w:rPr>
        <w:t>¼</w:t>
      </w:r>
      <w:r>
        <w:rPr>
          <w:rFonts w:ascii="Calibri" w:eastAsia="Calibri" w:hAnsi="Calibri" w:cs="Calibri"/>
          <w:sz w:val="13"/>
        </w:rPr>
        <w:t>1</w:t>
      </w:r>
      <w:r>
        <w:rPr>
          <w:rFonts w:ascii="Calibri" w:eastAsia="Calibri" w:hAnsi="Calibri" w:cs="Calibri"/>
        </w:rPr>
        <w:t>;fx</w:t>
      </w:r>
      <w:r>
        <w:rPr>
          <w:rFonts w:ascii="Calibri" w:eastAsia="Calibri" w:hAnsi="Calibri" w:cs="Calibri"/>
          <w:vertAlign w:val="subscript"/>
        </w:rPr>
        <w:t>j</w:t>
      </w:r>
      <w:r>
        <w:rPr>
          <w:rFonts w:ascii="Calibri" w:eastAsia="Calibri" w:hAnsi="Calibri" w:cs="Calibri"/>
        </w:rPr>
        <w:t>g</w:t>
      </w:r>
      <w:r>
        <w:rPr>
          <w:rFonts w:ascii="Calibri" w:eastAsia="Calibri" w:hAnsi="Calibri" w:cs="Calibri"/>
          <w:vertAlign w:val="superscript"/>
        </w:rPr>
        <w:t>l</w:t>
      </w:r>
      <w:r>
        <w:rPr>
          <w:rFonts w:ascii="Calibri" w:eastAsia="Calibri" w:hAnsi="Calibri" w:cs="Calibri"/>
          <w:vertAlign w:val="subscript"/>
        </w:rPr>
        <w:t>j</w:t>
      </w:r>
      <w:r>
        <w:rPr>
          <w:rFonts w:ascii="Calibri" w:eastAsia="Calibri" w:hAnsi="Calibri" w:cs="Calibri"/>
          <w:vertAlign w:val="superscript"/>
        </w:rPr>
        <w:t>þ</w:t>
      </w:r>
      <w:r>
        <w:rPr>
          <w:rFonts w:ascii="Calibri" w:eastAsia="Calibri" w:hAnsi="Calibri" w:cs="Calibri"/>
          <w:vertAlign w:val="subscript"/>
        </w:rPr>
        <w:t>¼</w:t>
      </w:r>
      <w:r>
        <w:rPr>
          <w:rFonts w:ascii="Calibri" w:eastAsia="Calibri" w:hAnsi="Calibri" w:cs="Calibri"/>
          <w:vertAlign w:val="superscript"/>
        </w:rPr>
        <w:t>u</w:t>
      </w:r>
      <w:r>
        <w:rPr>
          <w:rFonts w:ascii="Calibri" w:eastAsia="Calibri" w:hAnsi="Calibri" w:cs="Calibri"/>
          <w:vertAlign w:val="subscript"/>
        </w:rPr>
        <w:t>lþ</w:t>
      </w:r>
      <w:r>
        <w:rPr>
          <w:rFonts w:ascii="Calibri" w:eastAsia="Calibri" w:hAnsi="Calibri" w:cs="Calibri"/>
          <w:sz w:val="13"/>
        </w:rPr>
        <w:t>1</w:t>
      </w:r>
      <w:r>
        <w:rPr>
          <w:rFonts w:ascii="Calibri" w:eastAsia="Calibri" w:hAnsi="Calibri" w:cs="Calibri"/>
        </w:rPr>
        <w:t>g</w:t>
      </w:r>
      <w:r>
        <w:t xml:space="preserve">. The predicted labels for </w:t>
      </w:r>
      <w:r>
        <w:rPr>
          <w:rFonts w:ascii="Calibri" w:eastAsia="Calibri" w:hAnsi="Calibri" w:cs="Calibri"/>
        </w:rPr>
        <w:t xml:space="preserve">x </w:t>
      </w:r>
      <w:r>
        <w:t xml:space="preserve">by inductive SVM (using labeled data only) and S3VM are denoted as </w:t>
      </w:r>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 xml:space="preserve">ðxÞ </w:t>
      </w:r>
      <w:r>
        <w:t xml:space="preserve">and </w:t>
      </w:r>
      <w:r>
        <w:rPr>
          <w:rFonts w:ascii="Calibri" w:eastAsia="Calibri" w:hAnsi="Calibri" w:cs="Calibri"/>
        </w:rPr>
        <w:t>y</w:t>
      </w:r>
      <w:r>
        <w:rPr>
          <w:rFonts w:ascii="Calibri" w:eastAsia="Calibri" w:hAnsi="Calibri" w:cs="Calibri"/>
          <w:vertAlign w:val="superscript"/>
        </w:rPr>
        <w:t>s3vm</w:t>
      </w:r>
      <w:r>
        <w:rPr>
          <w:rFonts w:ascii="Calibri" w:eastAsia="Calibri" w:hAnsi="Calibri" w:cs="Calibri"/>
        </w:rPr>
        <w:t>ðxÞ</w:t>
      </w:r>
      <w:r>
        <w:t>, respectively.</w:t>
      </w:r>
    </w:p>
    <w:p w:rsidR="0007713A" w:rsidRDefault="00B62FD9">
      <w:pPr>
        <w:spacing w:after="263"/>
        <w:ind w:left="-5"/>
      </w:pPr>
      <w:r>
        <w:t xml:space="preserve">The transpose of a vector is denoted by the superscript </w:t>
      </w:r>
      <w:r>
        <w:rPr>
          <w:rFonts w:ascii="Calibri" w:eastAsia="Calibri" w:hAnsi="Calibri" w:cs="Calibri"/>
          <w:vertAlign w:val="superscript"/>
        </w:rPr>
        <w:t>0</w:t>
      </w:r>
      <w:r>
        <w:t>.</w:t>
      </w:r>
    </w:p>
    <w:p w:rsidR="00B62FD9" w:rsidRDefault="00B62FD9" w:rsidP="00B62FD9">
      <w:pPr>
        <w:spacing w:after="263"/>
        <w:ind w:left="-5"/>
      </w:pPr>
      <w:r>
        <w:rPr>
          <w:rFonts w:ascii="宋体" w:eastAsia="宋体" w:hAnsi="宋体" w:cs="宋体" w:hint="eastAsia"/>
        </w:rPr>
        <w:t>在下文中，首先介绍两种</w:t>
      </w:r>
      <w:proofErr w:type="gramStart"/>
      <w:r>
        <w:rPr>
          <w:rFonts w:ascii="宋体" w:eastAsia="宋体" w:hAnsi="宋体" w:cs="宋体" w:hint="eastAsia"/>
        </w:rPr>
        <w:t>排除高</w:t>
      </w:r>
      <w:proofErr w:type="gramEnd"/>
      <w:r>
        <w:rPr>
          <w:rFonts w:ascii="宋体" w:eastAsia="宋体" w:hAnsi="宋体" w:cs="宋体" w:hint="eastAsia"/>
        </w:rPr>
        <w:t>风险未标记实例的简单方法，即</w:t>
      </w:r>
      <w:r>
        <w:t>S3VM-c</w:t>
      </w:r>
      <w:r>
        <w:rPr>
          <w:rFonts w:ascii="宋体" w:eastAsia="宋体" w:hAnsi="宋体" w:cs="宋体" w:hint="eastAsia"/>
        </w:rPr>
        <w:t>和</w:t>
      </w:r>
      <w:r>
        <w:t>S3VM-p</w:t>
      </w:r>
      <w:r>
        <w:rPr>
          <w:rFonts w:ascii="宋体" w:eastAsia="宋体" w:hAnsi="宋体" w:cs="宋体" w:hint="eastAsia"/>
        </w:rPr>
        <w:t>方法，然后通过检查</w:t>
      </w:r>
      <w:r>
        <w:t>S3VM-c</w:t>
      </w:r>
      <w:r>
        <w:rPr>
          <w:rFonts w:ascii="宋体" w:eastAsia="宋体" w:hAnsi="宋体" w:cs="宋体" w:hint="eastAsia"/>
        </w:rPr>
        <w:t>和</w:t>
      </w:r>
      <w:r>
        <w:t>S3VM-p</w:t>
      </w:r>
      <w:r>
        <w:rPr>
          <w:rFonts w:ascii="宋体" w:eastAsia="宋体" w:hAnsi="宋体" w:cs="宋体" w:hint="eastAsia"/>
        </w:rPr>
        <w:t>的缺陷，然后介绍</w:t>
      </w:r>
      <w:r>
        <w:t>S3VM-us</w:t>
      </w:r>
      <w:r>
        <w:rPr>
          <w:rFonts w:ascii="宋体" w:eastAsia="宋体" w:hAnsi="宋体" w:cs="宋体" w:hint="eastAsia"/>
        </w:rPr>
        <w:t>。</w:t>
      </w:r>
      <w:r>
        <w:t xml:space="preserve"> </w:t>
      </w:r>
      <w:r>
        <w:rPr>
          <w:rFonts w:ascii="宋体" w:eastAsia="宋体" w:hAnsi="宋体" w:cs="宋体" w:hint="eastAsia"/>
        </w:rPr>
        <w:t>为了简化符号，训练集表示为</w:t>
      </w:r>
      <w:r>
        <w:t>D = ffxi; yigli = 1;fxjgljþ¼ulþ1g</w:t>
      </w:r>
      <w:r>
        <w:rPr>
          <w:rFonts w:ascii="宋体" w:eastAsia="宋体" w:hAnsi="宋体" w:cs="宋体" w:hint="eastAsia"/>
        </w:rPr>
        <w:t>。</w:t>
      </w:r>
      <w:r>
        <w:t xml:space="preserve"> </w:t>
      </w:r>
      <w:r>
        <w:rPr>
          <w:rFonts w:ascii="宋体" w:eastAsia="宋体" w:hAnsi="宋体" w:cs="宋体" w:hint="eastAsia"/>
        </w:rPr>
        <w:t>通过归纳</w:t>
      </w:r>
      <w:r>
        <w:t>SVM</w:t>
      </w:r>
      <w:r>
        <w:rPr>
          <w:rFonts w:ascii="宋体" w:eastAsia="宋体" w:hAnsi="宋体" w:cs="宋体" w:hint="eastAsia"/>
        </w:rPr>
        <w:t>（仅使用标记数据）和</w:t>
      </w:r>
      <w:r>
        <w:t>S3VM</w:t>
      </w:r>
      <w:r>
        <w:rPr>
          <w:rFonts w:ascii="宋体" w:eastAsia="宋体" w:hAnsi="宋体" w:cs="宋体" w:hint="eastAsia"/>
        </w:rPr>
        <w:t>的</w:t>
      </w:r>
      <w:r>
        <w:t>x</w:t>
      </w:r>
      <w:r>
        <w:rPr>
          <w:rFonts w:ascii="宋体" w:eastAsia="宋体" w:hAnsi="宋体" w:cs="宋体" w:hint="eastAsia"/>
        </w:rPr>
        <w:t>的预测标记分别表示为</w:t>
      </w:r>
      <w:r>
        <w:t>ysvmðxÞ</w:t>
      </w:r>
      <w:r>
        <w:rPr>
          <w:rFonts w:ascii="宋体" w:eastAsia="宋体" w:hAnsi="宋体" w:cs="宋体" w:hint="eastAsia"/>
        </w:rPr>
        <w:t>和</w:t>
      </w:r>
      <w:r>
        <w:t>ys3vmðxÞ</w:t>
      </w:r>
      <w:r>
        <w:rPr>
          <w:rFonts w:ascii="宋体" w:eastAsia="宋体" w:hAnsi="宋体" w:cs="宋体" w:hint="eastAsia"/>
        </w:rPr>
        <w:t>。</w:t>
      </w:r>
    </w:p>
    <w:p w:rsidR="00B62FD9" w:rsidRDefault="00B62FD9" w:rsidP="00B62FD9">
      <w:pPr>
        <w:spacing w:after="263"/>
        <w:ind w:left="-5"/>
        <w:rPr>
          <w:rFonts w:ascii="宋体" w:eastAsia="宋体" w:hAnsi="宋体" w:cs="宋体"/>
        </w:rPr>
      </w:pPr>
      <w:r>
        <w:rPr>
          <w:rFonts w:ascii="宋体" w:eastAsia="宋体" w:hAnsi="宋体" w:cs="宋体" w:hint="eastAsia"/>
        </w:rPr>
        <w:t>矢量的转置由上标</w:t>
      </w:r>
      <w:r>
        <w:t>0</w:t>
      </w:r>
      <w:r>
        <w:rPr>
          <w:rFonts w:ascii="宋体" w:eastAsia="宋体" w:hAnsi="宋体" w:cs="宋体" w:hint="eastAsia"/>
        </w:rPr>
        <w:t>表示。</w:t>
      </w:r>
    </w:p>
    <w:p w:rsidR="00B62FD9" w:rsidRDefault="00B62FD9" w:rsidP="00B62FD9">
      <w:pPr>
        <w:spacing w:after="263"/>
        <w:ind w:left="-5"/>
        <w:rPr>
          <w:rFonts w:ascii="宋体" w:eastAsia="宋体" w:hAnsi="宋体" w:cs="宋体"/>
        </w:rPr>
      </w:pPr>
    </w:p>
    <w:p w:rsidR="00B62FD9" w:rsidRDefault="00B62FD9" w:rsidP="00B62FD9">
      <w:pPr>
        <w:spacing w:after="263"/>
        <w:ind w:left="-5"/>
        <w:rPr>
          <w:rFonts w:hint="eastAsia"/>
        </w:rPr>
      </w:pPr>
    </w:p>
    <w:p w:rsidR="0007713A" w:rsidRDefault="00B62FD9">
      <w:pPr>
        <w:pStyle w:val="2"/>
        <w:tabs>
          <w:tab w:val="center" w:pos="1628"/>
        </w:tabs>
        <w:spacing w:after="31"/>
        <w:ind w:left="-15" w:firstLine="0"/>
      </w:pPr>
      <w:r>
        <w:lastRenderedPageBreak/>
        <w:t>3.1</w:t>
      </w:r>
      <w:r>
        <w:tab/>
        <w:t>Two Simple Approaches</w:t>
      </w:r>
    </w:p>
    <w:p w:rsidR="0007713A" w:rsidRDefault="00B62FD9">
      <w:pPr>
        <w:pStyle w:val="3"/>
        <w:tabs>
          <w:tab w:val="center" w:pos="1037"/>
        </w:tabs>
        <w:spacing w:after="19"/>
        <w:ind w:left="-15" w:firstLine="0"/>
      </w:pPr>
      <w:r>
        <w:t>3.1.1</w:t>
      </w:r>
      <w:r>
        <w:tab/>
        <w:t>S3VM-c</w:t>
      </w:r>
    </w:p>
    <w:p w:rsidR="0007713A" w:rsidRDefault="00B62FD9">
      <w:pPr>
        <w:ind w:left="-5"/>
      </w:pPr>
      <w:r>
        <w:t>The first simple approach S3VM-c is motivated by [38]. It suggests that unlabeled data will be helpful when the component density sets are discernible, where component density sets refer to regions of data distribution with non-zero probability density. To implement this idea, in S3VM-c, the component density sets are simulated by clusters obtained with a clustering algorithm, and the discernibility is simulated by a disagreement between S3VM and inductive SVM based on bias and confidence. It is noteworthy that other simulations are also possible. As Algorithm 1 shows, we rely on the prediction of S3VM if S3VM obtains the same bias but enhances the confidence of the inductive SVM. Otherwise we will rely on the prediction of the inductive SVM.</w:t>
      </w:r>
    </w:p>
    <w:p w:rsidR="003E6B5C" w:rsidRDefault="003E6B5C" w:rsidP="003E6B5C">
      <w:pPr>
        <w:ind w:left="-5"/>
      </w:pPr>
      <w:r>
        <w:rPr>
          <w:rFonts w:ascii="宋体" w:eastAsia="宋体" w:hAnsi="宋体" w:cs="宋体" w:hint="eastAsia"/>
        </w:rPr>
        <w:t>3</w:t>
      </w:r>
      <w:r>
        <w:rPr>
          <w:rFonts w:ascii="宋体" w:eastAsia="宋体" w:hAnsi="宋体" w:cs="宋体"/>
        </w:rPr>
        <w:t xml:space="preserve">.1 </w:t>
      </w:r>
      <w:r>
        <w:rPr>
          <w:rFonts w:ascii="宋体" w:eastAsia="宋体" w:hAnsi="宋体" w:cs="宋体" w:hint="eastAsia"/>
        </w:rPr>
        <w:t>两个简单的方法</w:t>
      </w:r>
    </w:p>
    <w:p w:rsidR="003E6B5C" w:rsidRDefault="003E6B5C" w:rsidP="003E6B5C">
      <w:pPr>
        <w:ind w:left="-5"/>
      </w:pPr>
      <w:r>
        <w:t>3.1.1 S3VM-C</w:t>
      </w:r>
    </w:p>
    <w:p w:rsidR="003E6B5C" w:rsidRDefault="003E6B5C" w:rsidP="003E6B5C">
      <w:pPr>
        <w:ind w:left="-5"/>
      </w:pPr>
      <w:r>
        <w:rPr>
          <w:rFonts w:ascii="宋体" w:eastAsia="宋体" w:hAnsi="宋体" w:cs="宋体" w:hint="eastAsia"/>
        </w:rPr>
        <w:t>第一个简单的方法</w:t>
      </w:r>
      <w:r>
        <w:t>S3VM-c</w:t>
      </w:r>
      <w:r>
        <w:rPr>
          <w:rFonts w:ascii="宋体" w:eastAsia="宋体" w:hAnsi="宋体" w:cs="宋体" w:hint="eastAsia"/>
        </w:rPr>
        <w:t>的动机是</w:t>
      </w:r>
      <w:r>
        <w:t>[38]</w:t>
      </w:r>
      <w:r>
        <w:rPr>
          <w:rFonts w:ascii="宋体" w:eastAsia="宋体" w:hAnsi="宋体" w:cs="宋体" w:hint="eastAsia"/>
        </w:rPr>
        <w:t>。</w:t>
      </w:r>
      <w:r>
        <w:t xml:space="preserve"> </w:t>
      </w:r>
      <w:r>
        <w:rPr>
          <w:rFonts w:ascii="宋体" w:eastAsia="宋体" w:hAnsi="宋体" w:cs="宋体" w:hint="eastAsia"/>
        </w:rPr>
        <w:t>它表明，当组件密度集是可辨别的时，未标记的数据将是有用的，其中组件</w:t>
      </w:r>
      <w:proofErr w:type="gramStart"/>
      <w:r>
        <w:rPr>
          <w:rFonts w:ascii="宋体" w:eastAsia="宋体" w:hAnsi="宋体" w:cs="宋体" w:hint="eastAsia"/>
        </w:rPr>
        <w:t>密度集指的</w:t>
      </w:r>
      <w:proofErr w:type="gramEnd"/>
      <w:r>
        <w:rPr>
          <w:rFonts w:ascii="宋体" w:eastAsia="宋体" w:hAnsi="宋体" w:cs="宋体" w:hint="eastAsia"/>
        </w:rPr>
        <w:t>是</w:t>
      </w:r>
      <w:proofErr w:type="gramStart"/>
      <w:r>
        <w:rPr>
          <w:rFonts w:ascii="宋体" w:eastAsia="宋体" w:hAnsi="宋体" w:cs="宋体" w:hint="eastAsia"/>
        </w:rPr>
        <w:t>具有非零概率密度</w:t>
      </w:r>
      <w:proofErr w:type="gramEnd"/>
      <w:r>
        <w:rPr>
          <w:rFonts w:ascii="宋体" w:eastAsia="宋体" w:hAnsi="宋体" w:cs="宋体" w:hint="eastAsia"/>
        </w:rPr>
        <w:t>的数据分布区域。</w:t>
      </w:r>
      <w:r>
        <w:t xml:space="preserve"> </w:t>
      </w:r>
      <w:r>
        <w:rPr>
          <w:rFonts w:ascii="宋体" w:eastAsia="宋体" w:hAnsi="宋体" w:cs="宋体" w:hint="eastAsia"/>
        </w:rPr>
        <w:t>为了实现这个想法，在</w:t>
      </w:r>
      <w:r>
        <w:t>S3VM-c</w:t>
      </w:r>
      <w:r>
        <w:rPr>
          <w:rFonts w:ascii="宋体" w:eastAsia="宋体" w:hAnsi="宋体" w:cs="宋体" w:hint="eastAsia"/>
        </w:rPr>
        <w:t>中，通过使用聚类算法获得的聚类来模拟组件密度集，并且通过基于偏差和置信度的</w:t>
      </w:r>
      <w:r>
        <w:t>S3VM</w:t>
      </w:r>
      <w:r>
        <w:rPr>
          <w:rFonts w:ascii="宋体" w:eastAsia="宋体" w:hAnsi="宋体" w:cs="宋体" w:hint="eastAsia"/>
        </w:rPr>
        <w:t>和归纳</w:t>
      </w:r>
      <w:r>
        <w:t>SVM</w:t>
      </w:r>
      <w:r>
        <w:rPr>
          <w:rFonts w:ascii="宋体" w:eastAsia="宋体" w:hAnsi="宋体" w:cs="宋体" w:hint="eastAsia"/>
        </w:rPr>
        <w:t>之间的不一致来模拟可辨别性。</w:t>
      </w:r>
      <w:r>
        <w:t xml:space="preserve"> </w:t>
      </w:r>
      <w:r>
        <w:rPr>
          <w:rFonts w:ascii="宋体" w:eastAsia="宋体" w:hAnsi="宋体" w:cs="宋体" w:hint="eastAsia"/>
        </w:rPr>
        <w:t>值得注意的是，其他模拟也是可能的。</w:t>
      </w:r>
      <w:r>
        <w:t xml:space="preserve"> </w:t>
      </w:r>
      <w:r>
        <w:rPr>
          <w:rFonts w:ascii="宋体" w:eastAsia="宋体" w:hAnsi="宋体" w:cs="宋体" w:hint="eastAsia"/>
        </w:rPr>
        <w:t>正如算法</w:t>
      </w:r>
      <w:r>
        <w:t>1</w:t>
      </w:r>
      <w:r>
        <w:rPr>
          <w:rFonts w:ascii="宋体" w:eastAsia="宋体" w:hAnsi="宋体" w:cs="宋体" w:hint="eastAsia"/>
        </w:rPr>
        <w:t>所示，如果</w:t>
      </w:r>
      <w:r>
        <w:t>S3VM</w:t>
      </w:r>
      <w:r>
        <w:rPr>
          <w:rFonts w:ascii="宋体" w:eastAsia="宋体" w:hAnsi="宋体" w:cs="宋体" w:hint="eastAsia"/>
        </w:rPr>
        <w:t>获得相同的偏差但是增强了归纳</w:t>
      </w:r>
      <w:r>
        <w:t>SVM</w:t>
      </w:r>
      <w:r>
        <w:rPr>
          <w:rFonts w:ascii="宋体" w:eastAsia="宋体" w:hAnsi="宋体" w:cs="宋体" w:hint="eastAsia"/>
        </w:rPr>
        <w:t>的置信度，我们依赖于</w:t>
      </w:r>
      <w:r>
        <w:t>S3VM</w:t>
      </w:r>
      <w:r>
        <w:rPr>
          <w:rFonts w:ascii="宋体" w:eastAsia="宋体" w:hAnsi="宋体" w:cs="宋体" w:hint="eastAsia"/>
        </w:rPr>
        <w:t>的预测。</w:t>
      </w:r>
      <w:r>
        <w:t xml:space="preserve"> </w:t>
      </w:r>
      <w:r>
        <w:rPr>
          <w:rFonts w:ascii="宋体" w:eastAsia="宋体" w:hAnsi="宋体" w:cs="宋体" w:hint="eastAsia"/>
        </w:rPr>
        <w:t>否则，我们将依赖于归纳</w:t>
      </w:r>
      <w:r>
        <w:t>SVM</w:t>
      </w:r>
      <w:r>
        <w:rPr>
          <w:rFonts w:ascii="宋体" w:eastAsia="宋体" w:hAnsi="宋体" w:cs="宋体" w:hint="eastAsia"/>
        </w:rPr>
        <w:t>的预测。</w:t>
      </w:r>
    </w:p>
    <w:p w:rsidR="0007713A" w:rsidRDefault="00B62FD9">
      <w:pPr>
        <w:spacing w:after="555"/>
        <w:ind w:left="58" w:firstLine="0"/>
        <w:jc w:val="left"/>
      </w:pPr>
      <w:r>
        <w:rPr>
          <w:noProof/>
        </w:rPr>
        <w:drawing>
          <wp:inline distT="0" distB="0" distL="0" distR="0">
            <wp:extent cx="3200400" cy="2104845"/>
            <wp:effectExtent l="0" t="0" r="0" b="0"/>
            <wp:docPr id="145044" name="Picture 145044"/>
            <wp:cNvGraphicFramePr/>
            <a:graphic xmlns:a="http://schemas.openxmlformats.org/drawingml/2006/main">
              <a:graphicData uri="http://schemas.openxmlformats.org/drawingml/2006/picture">
                <pic:pic xmlns:pic="http://schemas.openxmlformats.org/drawingml/2006/picture">
                  <pic:nvPicPr>
                    <pic:cNvPr id="145044" name="Picture 145044"/>
                    <pic:cNvPicPr/>
                  </pic:nvPicPr>
                  <pic:blipFill>
                    <a:blip r:embed="rId10"/>
                    <a:stretch>
                      <a:fillRect/>
                    </a:stretch>
                  </pic:blipFill>
                  <pic:spPr>
                    <a:xfrm>
                      <a:off x="0" y="0"/>
                      <a:ext cx="3226919" cy="2122286"/>
                    </a:xfrm>
                    <a:prstGeom prst="rect">
                      <a:avLst/>
                    </a:prstGeom>
                  </pic:spPr>
                </pic:pic>
              </a:graphicData>
            </a:graphic>
          </wp:inline>
        </w:drawing>
      </w:r>
    </w:p>
    <w:p w:rsidR="0007713A" w:rsidRDefault="00B62FD9">
      <w:pPr>
        <w:pStyle w:val="3"/>
        <w:tabs>
          <w:tab w:val="center" w:pos="1041"/>
        </w:tabs>
        <w:spacing w:after="19"/>
        <w:ind w:left="-15" w:firstLine="0"/>
      </w:pPr>
      <w:r>
        <w:t>3.1.2</w:t>
      </w:r>
      <w:r>
        <w:tab/>
        <w:t>S3VM-p</w:t>
      </w:r>
    </w:p>
    <w:p w:rsidR="0007713A" w:rsidRDefault="00B62FD9">
      <w:pPr>
        <w:ind w:left="-5"/>
      </w:pPr>
      <w:r>
        <w:t>The second simple approach S3VM-p is motivated by the confidence estimation in label propagation methods [48], [53], where the confidence can be naturally regarded as a measurement of the reliability of unlabeled data.</w:t>
      </w:r>
    </w:p>
    <w:p w:rsidR="0007713A" w:rsidRDefault="00B62FD9">
      <w:pPr>
        <w:spacing w:after="228" w:line="393" w:lineRule="auto"/>
        <w:ind w:left="-15" w:firstLine="238"/>
      </w:pPr>
      <w:r>
        <w:t xml:space="preserve">Formally, to estimate the confidence of unlabeled data, let </w:t>
      </w:r>
      <w:r>
        <w:rPr>
          <w:rFonts w:ascii="Calibri" w:eastAsia="Calibri" w:hAnsi="Calibri" w:cs="Calibri"/>
        </w:rPr>
        <w:t>y</w:t>
      </w:r>
      <w:r>
        <w:rPr>
          <w:rFonts w:ascii="Calibri" w:eastAsia="Calibri" w:hAnsi="Calibri" w:cs="Calibri"/>
          <w:sz w:val="13"/>
        </w:rPr>
        <w:t xml:space="preserve">l </w:t>
      </w:r>
      <w:r>
        <w:rPr>
          <w:rFonts w:ascii="Calibri" w:eastAsia="Calibri" w:hAnsi="Calibri" w:cs="Calibri"/>
        </w:rPr>
        <w:t>¼ ½y</w:t>
      </w:r>
      <w:proofErr w:type="gramStart"/>
      <w:r>
        <w:rPr>
          <w:rFonts w:ascii="Calibri" w:eastAsia="Calibri" w:hAnsi="Calibri" w:cs="Calibri"/>
          <w:sz w:val="13"/>
        </w:rPr>
        <w:t>1</w:t>
      </w:r>
      <w:r>
        <w:rPr>
          <w:rFonts w:ascii="Calibri" w:eastAsia="Calibri" w:hAnsi="Calibri" w:cs="Calibri"/>
        </w:rPr>
        <w:t>;...</w:t>
      </w:r>
      <w:proofErr w:type="gramEnd"/>
      <w:r>
        <w:rPr>
          <w:rFonts w:ascii="Calibri" w:eastAsia="Calibri" w:hAnsi="Calibri" w:cs="Calibri"/>
        </w:rPr>
        <w:t>;y</w:t>
      </w:r>
      <w:r>
        <w:rPr>
          <w:rFonts w:ascii="Calibri" w:eastAsia="Calibri" w:hAnsi="Calibri" w:cs="Calibri"/>
          <w:sz w:val="13"/>
        </w:rPr>
        <w:t xml:space="preserve">l0 </w:t>
      </w:r>
      <w:r>
        <w:rPr>
          <w:rFonts w:ascii="Calibri" w:eastAsia="Calibri" w:hAnsi="Calibri" w:cs="Calibri"/>
        </w:rPr>
        <w:t>2 f1g</w:t>
      </w:r>
      <w:r>
        <w:rPr>
          <w:rFonts w:ascii="Calibri" w:eastAsia="Calibri" w:hAnsi="Calibri" w:cs="Calibri"/>
          <w:sz w:val="13"/>
        </w:rPr>
        <w:t xml:space="preserve">l1 </w:t>
      </w:r>
      <w:r>
        <w:t xml:space="preserve">and </w:t>
      </w:r>
      <w:r>
        <w:rPr>
          <w:rFonts w:ascii="Calibri" w:eastAsia="Calibri" w:hAnsi="Calibri" w:cs="Calibri"/>
        </w:rPr>
        <w:t>F</w:t>
      </w:r>
      <w:r>
        <w:rPr>
          <w:rFonts w:ascii="Calibri" w:eastAsia="Calibri" w:hAnsi="Calibri" w:cs="Calibri"/>
          <w:sz w:val="13"/>
        </w:rPr>
        <w:t xml:space="preserve">l </w:t>
      </w:r>
      <w:r>
        <w:rPr>
          <w:rFonts w:ascii="Calibri" w:eastAsia="Calibri" w:hAnsi="Calibri" w:cs="Calibri"/>
        </w:rPr>
        <w:t>¼ ½ðy</w:t>
      </w:r>
      <w:r>
        <w:rPr>
          <w:rFonts w:ascii="Calibri" w:eastAsia="Calibri" w:hAnsi="Calibri" w:cs="Calibri"/>
          <w:sz w:val="13"/>
        </w:rPr>
        <w:t xml:space="preserve">l </w:t>
      </w:r>
      <w:r>
        <w:rPr>
          <w:rFonts w:ascii="Calibri" w:eastAsia="Calibri" w:hAnsi="Calibri" w:cs="Calibri"/>
        </w:rPr>
        <w:t>þ 1Þ=2;ð1  y</w:t>
      </w:r>
      <w:r>
        <w:rPr>
          <w:rFonts w:ascii="Calibri" w:eastAsia="Calibri" w:hAnsi="Calibri" w:cs="Calibri"/>
          <w:sz w:val="13"/>
        </w:rPr>
        <w:t>l</w:t>
      </w:r>
      <w:r>
        <w:rPr>
          <w:rFonts w:ascii="Calibri" w:eastAsia="Calibri" w:hAnsi="Calibri" w:cs="Calibri"/>
        </w:rPr>
        <w:t>Þ=2 2 f0;1g</w:t>
      </w:r>
      <w:r>
        <w:rPr>
          <w:rFonts w:ascii="Calibri" w:eastAsia="Calibri" w:hAnsi="Calibri" w:cs="Calibri"/>
          <w:vertAlign w:val="superscript"/>
        </w:rPr>
        <w:t xml:space="preserve">l2 </w:t>
      </w:r>
      <w:r>
        <w:t xml:space="preserve">be the vector- and matrix-form of labeled data, respectively. Let </w:t>
      </w:r>
      <w:r>
        <w:rPr>
          <w:rFonts w:ascii="Calibri" w:eastAsia="Calibri" w:hAnsi="Calibri" w:cs="Calibri"/>
        </w:rPr>
        <w:t>W ¼ ½w</w:t>
      </w:r>
      <w:r>
        <w:rPr>
          <w:rFonts w:ascii="Calibri" w:eastAsia="Calibri" w:hAnsi="Calibri" w:cs="Calibri"/>
          <w:vertAlign w:val="subscript"/>
        </w:rPr>
        <w:t>ij</w:t>
      </w:r>
      <w:r>
        <w:rPr>
          <w:rFonts w:ascii="Calibri" w:eastAsia="Calibri" w:hAnsi="Calibri" w:cs="Calibri"/>
        </w:rPr>
        <w:t xml:space="preserve"> 2 R</w:t>
      </w:r>
      <w:r>
        <w:rPr>
          <w:rFonts w:ascii="Calibri" w:eastAsia="Calibri" w:hAnsi="Calibri" w:cs="Calibri"/>
          <w:vertAlign w:val="superscript"/>
        </w:rPr>
        <w:t xml:space="preserve">ðlþuÞðlþuÞ </w:t>
      </w:r>
      <w:r>
        <w:t xml:space="preserve">be the similarity matrix of training data, and </w:t>
      </w:r>
      <w:r>
        <w:rPr>
          <w:rFonts w:ascii="Calibri" w:eastAsia="Calibri" w:hAnsi="Calibri" w:cs="Calibri"/>
        </w:rPr>
        <w:t xml:space="preserve">L ¼ </w:t>
      </w:r>
      <w:proofErr w:type="gramStart"/>
      <w:r>
        <w:rPr>
          <w:rFonts w:ascii="Calibri" w:eastAsia="Calibri" w:hAnsi="Calibri" w:cs="Calibri"/>
        </w:rPr>
        <w:t>D  W</w:t>
      </w:r>
      <w:proofErr w:type="gramEnd"/>
      <w:r>
        <w:rPr>
          <w:rFonts w:ascii="Calibri" w:eastAsia="Calibri" w:hAnsi="Calibri" w:cs="Calibri"/>
        </w:rPr>
        <w:t xml:space="preserve"> </w:t>
      </w:r>
      <w:r>
        <w:t xml:space="preserve">the Laplacian matrix of </w:t>
      </w:r>
      <w:r>
        <w:rPr>
          <w:rFonts w:ascii="Calibri" w:eastAsia="Calibri" w:hAnsi="Calibri" w:cs="Calibri"/>
        </w:rPr>
        <w:t>W</w:t>
      </w:r>
      <w:r>
        <w:t xml:space="preserve">, where </w:t>
      </w:r>
      <w:r>
        <w:rPr>
          <w:rFonts w:ascii="Calibri" w:eastAsia="Calibri" w:hAnsi="Calibri" w:cs="Calibri"/>
        </w:rPr>
        <w:t xml:space="preserve">D </w:t>
      </w:r>
      <w:r>
        <w:t xml:space="preserve">is a diagonal matrix with entries </w:t>
      </w:r>
      <w:r>
        <w:rPr>
          <w:rFonts w:ascii="Calibri" w:eastAsia="Calibri" w:hAnsi="Calibri" w:cs="Calibri"/>
        </w:rPr>
        <w:t>d</w:t>
      </w:r>
      <w:r>
        <w:rPr>
          <w:rFonts w:ascii="Calibri" w:eastAsia="Calibri" w:hAnsi="Calibri" w:cs="Calibri"/>
          <w:vertAlign w:val="subscript"/>
        </w:rPr>
        <w:t xml:space="preserve">i </w:t>
      </w:r>
      <w:r>
        <w:rPr>
          <w:rFonts w:ascii="Calibri" w:eastAsia="Calibri" w:hAnsi="Calibri" w:cs="Calibri"/>
          <w:sz w:val="29"/>
          <w:vertAlign w:val="superscript"/>
        </w:rPr>
        <w:t xml:space="preserve">¼ </w:t>
      </w:r>
      <w:r>
        <w:rPr>
          <w:rFonts w:ascii="Calibri" w:eastAsia="Calibri" w:hAnsi="Calibri" w:cs="Calibri"/>
        </w:rPr>
        <w:t>P</w:t>
      </w:r>
      <w:r>
        <w:rPr>
          <w:rFonts w:ascii="Calibri" w:eastAsia="Calibri" w:hAnsi="Calibri" w:cs="Calibri"/>
          <w:vertAlign w:val="superscript"/>
        </w:rPr>
        <w:t>l</w:t>
      </w:r>
      <w:r>
        <w:rPr>
          <w:rFonts w:ascii="Calibri" w:eastAsia="Calibri" w:hAnsi="Calibri" w:cs="Calibri"/>
          <w:vertAlign w:val="subscript"/>
        </w:rPr>
        <w:t>j</w:t>
      </w:r>
      <w:r>
        <w:rPr>
          <w:rFonts w:ascii="Calibri" w:eastAsia="Calibri" w:hAnsi="Calibri" w:cs="Calibri"/>
          <w:vertAlign w:val="superscript"/>
        </w:rPr>
        <w:t>þ</w:t>
      </w:r>
      <w:r>
        <w:rPr>
          <w:rFonts w:ascii="Calibri" w:eastAsia="Calibri" w:hAnsi="Calibri" w:cs="Calibri"/>
          <w:vertAlign w:val="subscript"/>
        </w:rPr>
        <w:t>¼</w:t>
      </w:r>
      <w:r>
        <w:rPr>
          <w:rFonts w:ascii="Calibri" w:eastAsia="Calibri" w:hAnsi="Calibri" w:cs="Calibri"/>
          <w:vertAlign w:val="superscript"/>
        </w:rPr>
        <w:t>u</w:t>
      </w:r>
      <w:r>
        <w:rPr>
          <w:rFonts w:ascii="Calibri" w:eastAsia="Calibri" w:hAnsi="Calibri" w:cs="Calibri"/>
          <w:vertAlign w:val="subscript"/>
        </w:rPr>
        <w:t xml:space="preserve">1 </w:t>
      </w:r>
      <w:r>
        <w:rPr>
          <w:rFonts w:ascii="Calibri" w:eastAsia="Calibri" w:hAnsi="Calibri" w:cs="Calibri"/>
        </w:rPr>
        <w:t>w</w:t>
      </w:r>
      <w:r>
        <w:rPr>
          <w:rFonts w:ascii="Calibri" w:eastAsia="Calibri" w:hAnsi="Calibri" w:cs="Calibri"/>
          <w:vertAlign w:val="subscript"/>
        </w:rPr>
        <w:t>ij</w:t>
      </w:r>
      <w:r>
        <w:t xml:space="preserve">, </w:t>
      </w:r>
      <w:r>
        <w:rPr>
          <w:rFonts w:ascii="Calibri" w:eastAsia="Calibri" w:hAnsi="Calibri" w:cs="Calibri"/>
        </w:rPr>
        <w:t>i ¼ 1;...;l</w:t>
      </w:r>
      <w:r>
        <w:rPr>
          <w:rFonts w:ascii="Calibri" w:eastAsia="Calibri" w:hAnsi="Calibri" w:cs="Calibri"/>
          <w:sz w:val="13"/>
        </w:rPr>
        <w:t>u</w:t>
      </w:r>
      <w:r>
        <w:rPr>
          <w:rFonts w:ascii="Calibri" w:eastAsia="Calibri" w:hAnsi="Calibri" w:cs="Calibri"/>
        </w:rPr>
        <w:t>þ u</w:t>
      </w:r>
      <w:r>
        <w:t xml:space="preserve">. According to [53], the predictions of unlabeled data </w:t>
      </w:r>
      <w:r>
        <w:rPr>
          <w:rFonts w:ascii="Calibri" w:eastAsia="Calibri" w:hAnsi="Calibri" w:cs="Calibri"/>
        </w:rPr>
        <w:t xml:space="preserve">F </w:t>
      </w:r>
      <w:r>
        <w:t>are derived as,</w:t>
      </w:r>
    </w:p>
    <w:p w:rsidR="00FE5D33" w:rsidRDefault="00FE5D33" w:rsidP="00FE5D33">
      <w:pPr>
        <w:spacing w:after="228" w:line="393" w:lineRule="auto"/>
        <w:ind w:left="-15" w:firstLine="238"/>
      </w:pPr>
      <w:r>
        <w:lastRenderedPageBreak/>
        <w:t>3.1.2 S3VM-P</w:t>
      </w:r>
    </w:p>
    <w:p w:rsidR="00FE5D33" w:rsidRDefault="00FE5D33" w:rsidP="00FE5D33">
      <w:pPr>
        <w:spacing w:after="228" w:line="393" w:lineRule="auto"/>
        <w:ind w:left="-15" w:firstLine="238"/>
      </w:pPr>
      <w:r>
        <w:rPr>
          <w:rFonts w:ascii="宋体" w:eastAsia="宋体" w:hAnsi="宋体" w:cs="宋体" w:hint="eastAsia"/>
        </w:rPr>
        <w:t>第二种简单方法</w:t>
      </w:r>
      <w:r>
        <w:t>S3VM-p</w:t>
      </w:r>
      <w:r>
        <w:rPr>
          <w:rFonts w:ascii="宋体" w:eastAsia="宋体" w:hAnsi="宋体" w:cs="宋体" w:hint="eastAsia"/>
        </w:rPr>
        <w:t>的动机是标签传播方法中的置信度估计</w:t>
      </w:r>
      <w:r>
        <w:t>[48]</w:t>
      </w:r>
      <w:r>
        <w:rPr>
          <w:rFonts w:ascii="宋体" w:eastAsia="宋体" w:hAnsi="宋体" w:cs="宋体" w:hint="eastAsia"/>
        </w:rPr>
        <w:t>，</w:t>
      </w:r>
      <w:r>
        <w:t>[53]</w:t>
      </w:r>
      <w:r>
        <w:rPr>
          <w:rFonts w:ascii="宋体" w:eastAsia="宋体" w:hAnsi="宋体" w:cs="宋体" w:hint="eastAsia"/>
        </w:rPr>
        <w:t>，其中置信度可以自然地被视为未标记数据可靠性的度量。</w:t>
      </w:r>
    </w:p>
    <w:p w:rsidR="00FE5D33" w:rsidRDefault="00FE5D33" w:rsidP="00FE5D33">
      <w:pPr>
        <w:spacing w:after="228" w:line="393" w:lineRule="auto"/>
        <w:ind w:left="-15" w:firstLine="238"/>
        <w:rPr>
          <w:rFonts w:ascii="宋体" w:eastAsia="宋体" w:hAnsi="宋体" w:cs="宋体"/>
        </w:rPr>
      </w:pPr>
      <w:r>
        <w:rPr>
          <w:rFonts w:ascii="宋体" w:eastAsia="宋体" w:hAnsi="宋体" w:cs="宋体" w:hint="eastAsia"/>
        </w:rPr>
        <w:t>形式上，为了估计未标记数据的置信度，让</w:t>
      </w:r>
      <w:r>
        <w:t>yl =½½1; ...; yl0 2 f1gl1</w:t>
      </w:r>
      <w:r>
        <w:rPr>
          <w:rFonts w:ascii="宋体" w:eastAsia="宋体" w:hAnsi="宋体" w:cs="宋体" w:hint="eastAsia"/>
        </w:rPr>
        <w:t>和</w:t>
      </w:r>
      <w:r>
        <w:t xml:space="preserve">Fl =½ðylþ1Þ= </w:t>
      </w:r>
      <w:proofErr w:type="gramStart"/>
      <w:r>
        <w:t>2;ð</w:t>
      </w:r>
      <w:proofErr w:type="gramEnd"/>
      <w:r>
        <w:t>1ylÞ= 2 2 f0; 1gl2</w:t>
      </w:r>
      <w:r>
        <w:rPr>
          <w:rFonts w:ascii="宋体" w:eastAsia="宋体" w:hAnsi="宋体" w:cs="宋体" w:hint="eastAsia"/>
        </w:rPr>
        <w:t>是标记数据的向量和矩阵形式</w:t>
      </w:r>
      <w:r>
        <w:t xml:space="preserve"> </w:t>
      </w:r>
      <w:r>
        <w:rPr>
          <w:rFonts w:ascii="宋体" w:eastAsia="宋体" w:hAnsi="宋体" w:cs="宋体" w:hint="eastAsia"/>
        </w:rPr>
        <w:t>，</w:t>
      </w:r>
      <w:r>
        <w:t xml:space="preserve"> </w:t>
      </w:r>
      <w:r>
        <w:rPr>
          <w:rFonts w:ascii="宋体" w:eastAsia="宋体" w:hAnsi="宋体" w:cs="宋体" w:hint="eastAsia"/>
        </w:rPr>
        <w:t>分别。</w:t>
      </w:r>
      <w:r>
        <w:t xml:space="preserve"> </w:t>
      </w:r>
      <w:r>
        <w:rPr>
          <w:rFonts w:ascii="宋体" w:eastAsia="宋体" w:hAnsi="宋体" w:cs="宋体" w:hint="eastAsia"/>
        </w:rPr>
        <w:t>设</w:t>
      </w:r>
      <w:r>
        <w:t>W =½wij2RðlþuÞðlþuÞ</w:t>
      </w:r>
      <w:r>
        <w:rPr>
          <w:rFonts w:ascii="宋体" w:eastAsia="宋体" w:hAnsi="宋体" w:cs="宋体" w:hint="eastAsia"/>
        </w:rPr>
        <w:t>为训练数据的相似矩阵，</w:t>
      </w:r>
      <w:r>
        <w:t>L = D W W</w:t>
      </w:r>
      <w:r>
        <w:rPr>
          <w:rFonts w:ascii="宋体" w:eastAsia="宋体" w:hAnsi="宋体" w:cs="宋体" w:hint="eastAsia"/>
        </w:rPr>
        <w:t>的拉普拉斯矩阵，其中</w:t>
      </w:r>
      <w:r>
        <w:t>D</w:t>
      </w:r>
      <w:r>
        <w:rPr>
          <w:rFonts w:ascii="宋体" w:eastAsia="宋体" w:hAnsi="宋体" w:cs="宋体" w:hint="eastAsia"/>
        </w:rPr>
        <w:t>为对角矩阵，条目为</w:t>
      </w:r>
      <w:r>
        <w:t>di¼Pljþ¼u1wij</w:t>
      </w:r>
      <w:r>
        <w:rPr>
          <w:rFonts w:ascii="宋体" w:eastAsia="宋体" w:hAnsi="宋体" w:cs="宋体" w:hint="eastAsia"/>
        </w:rPr>
        <w:t>，</w:t>
      </w:r>
      <w:r>
        <w:t xml:space="preserve">i = 1; </w:t>
      </w:r>
      <w:proofErr w:type="gramStart"/>
      <w:r>
        <w:t>...;luþu</w:t>
      </w:r>
      <w:proofErr w:type="gramEnd"/>
      <w:r>
        <w:rPr>
          <w:rFonts w:ascii="宋体" w:eastAsia="宋体" w:hAnsi="宋体" w:cs="宋体" w:hint="eastAsia"/>
        </w:rPr>
        <w:t>。</w:t>
      </w:r>
      <w:r>
        <w:t xml:space="preserve"> </w:t>
      </w:r>
      <w:r>
        <w:rPr>
          <w:rFonts w:ascii="宋体" w:eastAsia="宋体" w:hAnsi="宋体" w:cs="宋体" w:hint="eastAsia"/>
        </w:rPr>
        <w:t>根据</w:t>
      </w:r>
      <w:r>
        <w:t>[53]</w:t>
      </w:r>
      <w:r>
        <w:rPr>
          <w:rFonts w:ascii="宋体" w:eastAsia="宋体" w:hAnsi="宋体" w:cs="宋体" w:hint="eastAsia"/>
        </w:rPr>
        <w:t>，未标记数据</w:t>
      </w:r>
      <w:r>
        <w:t>F</w:t>
      </w:r>
      <w:r>
        <w:rPr>
          <w:rFonts w:ascii="宋体" w:eastAsia="宋体" w:hAnsi="宋体" w:cs="宋体" w:hint="eastAsia"/>
        </w:rPr>
        <w:t>的预测推导为，</w:t>
      </w:r>
    </w:p>
    <w:p w:rsidR="00FE5D33" w:rsidRDefault="00FE5D33" w:rsidP="00FE5D33">
      <w:pPr>
        <w:spacing w:after="228" w:line="393" w:lineRule="auto"/>
        <w:ind w:left="-15" w:firstLine="238"/>
        <w:rPr>
          <w:rFonts w:ascii="宋体" w:eastAsia="宋体" w:hAnsi="宋体" w:cs="宋体"/>
        </w:rPr>
      </w:pPr>
    </w:p>
    <w:p w:rsidR="00FE5D33" w:rsidRDefault="00FE5D33" w:rsidP="00FE5D33">
      <w:pPr>
        <w:spacing w:after="228" w:line="393" w:lineRule="auto"/>
        <w:ind w:left="-15" w:firstLine="238"/>
        <w:rPr>
          <w:rFonts w:hint="eastAsia"/>
        </w:rPr>
      </w:pPr>
    </w:p>
    <w:p w:rsidR="0007713A" w:rsidRDefault="00B62FD9">
      <w:pPr>
        <w:tabs>
          <w:tab w:val="center" w:pos="2510"/>
          <w:tab w:val="right" w:pos="5022"/>
        </w:tabs>
        <w:spacing w:after="524"/>
        <w:ind w:left="0" w:firstLine="0"/>
        <w:jc w:val="left"/>
      </w:pPr>
      <w:r>
        <w:rPr>
          <w:rFonts w:ascii="Calibri" w:eastAsia="Calibri" w:hAnsi="Calibri" w:cs="Calibri"/>
          <w:color w:val="000000"/>
          <w:sz w:val="22"/>
        </w:rPr>
        <w:tab/>
      </w:r>
      <w:r>
        <w:rPr>
          <w:rFonts w:ascii="Calibri" w:eastAsia="Calibri" w:hAnsi="Calibri" w:cs="Calibri"/>
        </w:rPr>
        <w:t>F</w:t>
      </w:r>
      <w:r>
        <w:rPr>
          <w:rFonts w:ascii="Calibri" w:eastAsia="Calibri" w:hAnsi="Calibri" w:cs="Calibri"/>
          <w:sz w:val="13"/>
        </w:rPr>
        <w:t xml:space="preserve">u </w:t>
      </w:r>
      <w:r>
        <w:rPr>
          <w:rFonts w:ascii="Calibri" w:eastAsia="Calibri" w:hAnsi="Calibri" w:cs="Calibri"/>
        </w:rPr>
        <w:t xml:space="preserve">¼ </w:t>
      </w:r>
      <w:proofErr w:type="gramStart"/>
      <w:r>
        <w:rPr>
          <w:rFonts w:ascii="Calibri" w:eastAsia="Calibri" w:hAnsi="Calibri" w:cs="Calibri"/>
        </w:rPr>
        <w:t>L</w:t>
      </w:r>
      <w:r>
        <w:rPr>
          <w:rFonts w:ascii="Calibri" w:eastAsia="Calibri" w:hAnsi="Calibri" w:cs="Calibri"/>
          <w:sz w:val="13"/>
        </w:rPr>
        <w:t>u;u</w:t>
      </w:r>
      <w:proofErr w:type="gramEnd"/>
      <w:r>
        <w:rPr>
          <w:rFonts w:ascii="Calibri" w:eastAsia="Calibri" w:hAnsi="Calibri" w:cs="Calibri"/>
          <w:sz w:val="13"/>
        </w:rPr>
        <w:t>1</w:t>
      </w:r>
      <w:r>
        <w:rPr>
          <w:rFonts w:ascii="Calibri" w:eastAsia="Calibri" w:hAnsi="Calibri" w:cs="Calibri"/>
        </w:rPr>
        <w:t>W</w:t>
      </w:r>
      <w:r>
        <w:rPr>
          <w:rFonts w:ascii="Calibri" w:eastAsia="Calibri" w:hAnsi="Calibri" w:cs="Calibri"/>
          <w:sz w:val="13"/>
        </w:rPr>
        <w:t>u;l</w:t>
      </w:r>
      <w:r>
        <w:rPr>
          <w:rFonts w:ascii="Calibri" w:eastAsia="Calibri" w:hAnsi="Calibri" w:cs="Calibri"/>
        </w:rPr>
        <w:t>F</w:t>
      </w:r>
      <w:r>
        <w:rPr>
          <w:rFonts w:ascii="Calibri" w:eastAsia="Calibri" w:hAnsi="Calibri" w:cs="Calibri"/>
          <w:sz w:val="13"/>
        </w:rPr>
        <w:t>l</w:t>
      </w:r>
      <w:r>
        <w:rPr>
          <w:rFonts w:ascii="Calibri" w:eastAsia="Calibri" w:hAnsi="Calibri" w:cs="Calibri"/>
        </w:rPr>
        <w:t>;</w:t>
      </w:r>
      <w:r>
        <w:rPr>
          <w:rFonts w:ascii="Calibri" w:eastAsia="Calibri" w:hAnsi="Calibri" w:cs="Calibri"/>
        </w:rPr>
        <w:tab/>
        <w:t>(2)</w:t>
      </w:r>
    </w:p>
    <w:p w:rsidR="0007713A" w:rsidRDefault="00B62FD9">
      <w:pPr>
        <w:spacing w:after="28"/>
        <w:ind w:left="-5"/>
      </w:pPr>
      <w:r>
        <w:t xml:space="preserve">where </w:t>
      </w:r>
      <w:proofErr w:type="gramStart"/>
      <w:r>
        <w:rPr>
          <w:rFonts w:ascii="Calibri" w:eastAsia="Calibri" w:hAnsi="Calibri" w:cs="Calibri"/>
        </w:rPr>
        <w:t>L</w:t>
      </w:r>
      <w:r>
        <w:rPr>
          <w:rFonts w:ascii="Calibri" w:eastAsia="Calibri" w:hAnsi="Calibri" w:cs="Calibri"/>
          <w:vertAlign w:val="subscript"/>
        </w:rPr>
        <w:t>u;u</w:t>
      </w:r>
      <w:proofErr w:type="gramEnd"/>
      <w:r>
        <w:rPr>
          <w:rFonts w:ascii="Calibri" w:eastAsia="Calibri" w:hAnsi="Calibri" w:cs="Calibri"/>
          <w:vertAlign w:val="subscript"/>
        </w:rPr>
        <w:t xml:space="preserve"> </w:t>
      </w:r>
      <w:r>
        <w:t xml:space="preserve">refers to a sub-matrix of </w:t>
      </w:r>
      <w:r>
        <w:rPr>
          <w:rFonts w:ascii="Calibri" w:eastAsia="Calibri" w:hAnsi="Calibri" w:cs="Calibri"/>
        </w:rPr>
        <w:t xml:space="preserve">L </w:t>
      </w:r>
      <w:r>
        <w:t xml:space="preserve">on the block of unlabeled data, </w:t>
      </w:r>
      <w:r>
        <w:rPr>
          <w:rFonts w:ascii="Calibri" w:eastAsia="Calibri" w:hAnsi="Calibri" w:cs="Calibri"/>
        </w:rPr>
        <w:t>W</w:t>
      </w:r>
      <w:r>
        <w:rPr>
          <w:rFonts w:ascii="Calibri" w:eastAsia="Calibri" w:hAnsi="Calibri" w:cs="Calibri"/>
          <w:vertAlign w:val="subscript"/>
        </w:rPr>
        <w:t xml:space="preserve">u;l </w:t>
      </w:r>
      <w:r>
        <w:t xml:space="preserve">refers to a sub-matrix of </w:t>
      </w:r>
      <w:r>
        <w:rPr>
          <w:rFonts w:ascii="Calibri" w:eastAsia="Calibri" w:hAnsi="Calibri" w:cs="Calibri"/>
        </w:rPr>
        <w:t xml:space="preserve">W </w:t>
      </w:r>
      <w:r>
        <w:t xml:space="preserve">on the block between labeled and unlabeled data, and </w:t>
      </w:r>
      <w:r>
        <w:rPr>
          <w:rFonts w:ascii="Calibri" w:eastAsia="Calibri" w:hAnsi="Calibri" w:cs="Calibri"/>
        </w:rPr>
        <w:t>L</w:t>
      </w:r>
      <w:r>
        <w:rPr>
          <w:rFonts w:ascii="Calibri" w:eastAsia="Calibri" w:hAnsi="Calibri" w:cs="Calibri"/>
          <w:vertAlign w:val="subscript"/>
        </w:rPr>
        <w:t>u;u</w:t>
      </w:r>
      <w:r>
        <w:rPr>
          <w:rFonts w:ascii="Calibri" w:eastAsia="Calibri" w:hAnsi="Calibri" w:cs="Calibri"/>
          <w:vertAlign w:val="superscript"/>
        </w:rPr>
        <w:t xml:space="preserve">1 </w:t>
      </w:r>
      <w:r>
        <w:t xml:space="preserve">refers to the inverse matrix of </w:t>
      </w:r>
      <w:r>
        <w:rPr>
          <w:rFonts w:ascii="Calibri" w:eastAsia="Calibri" w:hAnsi="Calibri" w:cs="Calibri"/>
        </w:rPr>
        <w:t>L</w:t>
      </w:r>
      <w:r>
        <w:rPr>
          <w:rFonts w:ascii="Calibri" w:eastAsia="Calibri" w:hAnsi="Calibri" w:cs="Calibri"/>
          <w:vertAlign w:val="subscript"/>
        </w:rPr>
        <w:t>u;u</w:t>
      </w:r>
      <w:r>
        <w:t xml:space="preserve">. In </w:t>
      </w:r>
      <w:r>
        <w:rPr>
          <w:rFonts w:ascii="Calibri" w:eastAsia="Calibri" w:hAnsi="Calibri" w:cs="Calibri"/>
        </w:rPr>
        <w:t>F</w:t>
      </w:r>
      <w:r>
        <w:rPr>
          <w:rFonts w:ascii="Calibri" w:eastAsia="Calibri" w:hAnsi="Calibri" w:cs="Calibri"/>
          <w:vertAlign w:val="superscript"/>
        </w:rPr>
        <w:t>u</w:t>
      </w:r>
      <w:r>
        <w:t xml:space="preserve">, note that the two entries of each row refer to the confidence estimations belonging to two different classes. We then assign each unlabeled instance </w:t>
      </w:r>
      <w:r>
        <w:rPr>
          <w:rFonts w:ascii="Calibri" w:eastAsia="Calibri" w:hAnsi="Calibri" w:cs="Calibri"/>
        </w:rPr>
        <w:t>x</w:t>
      </w:r>
      <w:r>
        <w:rPr>
          <w:rFonts w:ascii="Calibri" w:eastAsia="Calibri" w:hAnsi="Calibri" w:cs="Calibri"/>
          <w:vertAlign w:val="subscript"/>
        </w:rPr>
        <w:t xml:space="preserve">j </w:t>
      </w:r>
      <w:r>
        <w:t xml:space="preserve">with the label </w:t>
      </w:r>
      <w:r>
        <w:rPr>
          <w:rFonts w:ascii="Calibri" w:eastAsia="Calibri" w:hAnsi="Calibri" w:cs="Calibri"/>
        </w:rPr>
        <w:t>y</w:t>
      </w:r>
      <w:r>
        <w:rPr>
          <w:rFonts w:ascii="Calibri" w:eastAsia="Calibri" w:hAnsi="Calibri" w:cs="Calibri"/>
          <w:vertAlign w:val="superscript"/>
        </w:rPr>
        <w:t>lp</w:t>
      </w:r>
      <w:r>
        <w:rPr>
          <w:rFonts w:ascii="Calibri" w:eastAsia="Calibri" w:hAnsi="Calibri" w:cs="Calibri"/>
        </w:rPr>
        <w:t>ðx</w:t>
      </w:r>
      <w:r>
        <w:rPr>
          <w:rFonts w:ascii="Calibri" w:eastAsia="Calibri" w:hAnsi="Calibri" w:cs="Calibri"/>
          <w:vertAlign w:val="subscript"/>
        </w:rPr>
        <w:t>j</w:t>
      </w:r>
      <w:r>
        <w:rPr>
          <w:rFonts w:ascii="Calibri" w:eastAsia="Calibri" w:hAnsi="Calibri" w:cs="Calibri"/>
        </w:rPr>
        <w:t>Þ ¼ sgnðF</w:t>
      </w:r>
      <w:r>
        <w:rPr>
          <w:rFonts w:ascii="Calibri" w:eastAsia="Calibri" w:hAnsi="Calibri" w:cs="Calibri"/>
          <w:vertAlign w:val="superscript"/>
        </w:rPr>
        <w:t>u</w:t>
      </w:r>
      <w:r>
        <w:rPr>
          <w:rFonts w:ascii="Calibri" w:eastAsia="Calibri" w:hAnsi="Calibri" w:cs="Calibri"/>
          <w:vertAlign w:val="subscript"/>
        </w:rPr>
        <w:t>j</w:t>
      </w:r>
      <w:r>
        <w:rPr>
          <w:rFonts w:ascii="Calibri" w:eastAsia="Calibri" w:hAnsi="Calibri" w:cs="Calibri"/>
          <w:sz w:val="13"/>
        </w:rPr>
        <w:t>l;</w:t>
      </w:r>
      <w:proofErr w:type="gramStart"/>
      <w:r>
        <w:rPr>
          <w:rFonts w:ascii="Calibri" w:eastAsia="Calibri" w:hAnsi="Calibri" w:cs="Calibri"/>
          <w:vertAlign w:val="subscript"/>
        </w:rPr>
        <w:t xml:space="preserve">1 </w:t>
      </w:r>
      <w:r>
        <w:rPr>
          <w:rFonts w:ascii="Calibri" w:eastAsia="Calibri" w:hAnsi="Calibri" w:cs="Calibri"/>
        </w:rPr>
        <w:t xml:space="preserve"> F</w:t>
      </w:r>
      <w:r>
        <w:rPr>
          <w:rFonts w:ascii="Calibri" w:eastAsia="Calibri" w:hAnsi="Calibri" w:cs="Calibri"/>
          <w:vertAlign w:val="superscript"/>
        </w:rPr>
        <w:t>u</w:t>
      </w:r>
      <w:r>
        <w:rPr>
          <w:rFonts w:ascii="Calibri" w:eastAsia="Calibri" w:hAnsi="Calibri" w:cs="Calibri"/>
          <w:vertAlign w:val="subscript"/>
        </w:rPr>
        <w:t>j</w:t>
      </w:r>
      <w:r>
        <w:rPr>
          <w:rFonts w:ascii="Calibri" w:eastAsia="Calibri" w:hAnsi="Calibri" w:cs="Calibri"/>
          <w:sz w:val="13"/>
        </w:rPr>
        <w:t>l</w:t>
      </w:r>
      <w:proofErr w:type="gramEnd"/>
      <w:r>
        <w:rPr>
          <w:rFonts w:ascii="Calibri" w:eastAsia="Calibri" w:hAnsi="Calibri" w:cs="Calibri"/>
          <w:sz w:val="13"/>
        </w:rPr>
        <w:t>;</w:t>
      </w:r>
      <w:r>
        <w:rPr>
          <w:rFonts w:ascii="Calibri" w:eastAsia="Calibri" w:hAnsi="Calibri" w:cs="Calibri"/>
          <w:vertAlign w:val="subscript"/>
        </w:rPr>
        <w:t>2</w:t>
      </w:r>
      <w:r>
        <w:rPr>
          <w:rFonts w:ascii="Calibri" w:eastAsia="Calibri" w:hAnsi="Calibri" w:cs="Calibri"/>
        </w:rPr>
        <w:t>Þ</w:t>
      </w:r>
      <w:r>
        <w:t xml:space="preserve">, and the confidence </w:t>
      </w:r>
      <w:r>
        <w:rPr>
          <w:rFonts w:ascii="Calibri" w:eastAsia="Calibri" w:hAnsi="Calibri" w:cs="Calibri"/>
        </w:rPr>
        <w:t>h</w:t>
      </w:r>
      <w:r>
        <w:rPr>
          <w:rFonts w:ascii="Calibri" w:eastAsia="Calibri" w:hAnsi="Calibri" w:cs="Calibri"/>
          <w:vertAlign w:val="subscript"/>
        </w:rPr>
        <w:t>j</w:t>
      </w:r>
      <w:r>
        <w:rPr>
          <w:rFonts w:ascii="Calibri" w:eastAsia="Calibri" w:hAnsi="Calibri" w:cs="Calibri"/>
          <w:sz w:val="13"/>
        </w:rPr>
        <w:t xml:space="preserve">l </w:t>
      </w:r>
      <w:r>
        <w:rPr>
          <w:rFonts w:ascii="Calibri" w:eastAsia="Calibri" w:hAnsi="Calibri" w:cs="Calibri"/>
        </w:rPr>
        <w:t>¼ jF</w:t>
      </w:r>
      <w:r>
        <w:rPr>
          <w:rFonts w:ascii="Calibri" w:eastAsia="Calibri" w:hAnsi="Calibri" w:cs="Calibri"/>
          <w:vertAlign w:val="subscript"/>
        </w:rPr>
        <w:t>j</w:t>
      </w:r>
      <w:r>
        <w:rPr>
          <w:rFonts w:ascii="Calibri" w:eastAsia="Calibri" w:hAnsi="Calibri" w:cs="Calibri"/>
          <w:vertAlign w:val="superscript"/>
        </w:rPr>
        <w:t>u</w:t>
      </w:r>
      <w:r>
        <w:rPr>
          <w:rFonts w:ascii="Calibri" w:eastAsia="Calibri" w:hAnsi="Calibri" w:cs="Calibri"/>
          <w:sz w:val="13"/>
        </w:rPr>
        <w:t>l;</w:t>
      </w:r>
      <w:r>
        <w:rPr>
          <w:rFonts w:ascii="Calibri" w:eastAsia="Calibri" w:hAnsi="Calibri" w:cs="Calibri"/>
          <w:vertAlign w:val="subscript"/>
        </w:rPr>
        <w:t>1</w:t>
      </w:r>
    </w:p>
    <w:p w:rsidR="0007713A" w:rsidRDefault="00B62FD9">
      <w:pPr>
        <w:spacing w:after="0"/>
        <w:ind w:left="146"/>
        <w:jc w:val="left"/>
      </w:pPr>
      <w:r>
        <w:rPr>
          <w:rFonts w:ascii="Calibri" w:eastAsia="Calibri" w:hAnsi="Calibri" w:cs="Calibri"/>
          <w:sz w:val="13"/>
        </w:rPr>
        <w:t>u</w:t>
      </w:r>
    </w:p>
    <w:p w:rsidR="0007713A" w:rsidRDefault="00B62FD9">
      <w:pPr>
        <w:ind w:left="-5"/>
      </w:pPr>
      <w:r>
        <w:rPr>
          <w:rFonts w:ascii="Calibri" w:eastAsia="Calibri" w:hAnsi="Calibri" w:cs="Calibri"/>
        </w:rPr>
        <w:t>F</w:t>
      </w:r>
      <w:r>
        <w:rPr>
          <w:rFonts w:ascii="Calibri" w:eastAsia="Calibri" w:hAnsi="Calibri" w:cs="Calibri"/>
          <w:vertAlign w:val="subscript"/>
        </w:rPr>
        <w:t>j</w:t>
      </w:r>
      <w:r>
        <w:rPr>
          <w:rFonts w:ascii="Calibri" w:eastAsia="Calibri" w:hAnsi="Calibri" w:cs="Calibri"/>
          <w:sz w:val="13"/>
        </w:rPr>
        <w:t>l;</w:t>
      </w:r>
      <w:r>
        <w:rPr>
          <w:rFonts w:ascii="Calibri" w:eastAsia="Calibri" w:hAnsi="Calibri" w:cs="Calibri"/>
          <w:vertAlign w:val="subscript"/>
        </w:rPr>
        <w:t>2</w:t>
      </w:r>
      <w:r>
        <w:rPr>
          <w:rFonts w:ascii="Calibri" w:eastAsia="Calibri" w:hAnsi="Calibri" w:cs="Calibri"/>
        </w:rPr>
        <w:t>j</w:t>
      </w:r>
      <w:r>
        <w:t xml:space="preserve">, </w:t>
      </w:r>
      <w:r>
        <w:rPr>
          <w:rFonts w:ascii="Calibri" w:eastAsia="Calibri" w:hAnsi="Calibri" w:cs="Calibri"/>
        </w:rPr>
        <w:t xml:space="preserve">j ¼ l þ </w:t>
      </w:r>
      <w:proofErr w:type="gramStart"/>
      <w:r>
        <w:rPr>
          <w:rFonts w:ascii="Calibri" w:eastAsia="Calibri" w:hAnsi="Calibri" w:cs="Calibri"/>
        </w:rPr>
        <w:t>1;...</w:t>
      </w:r>
      <w:proofErr w:type="gramEnd"/>
      <w:r>
        <w:rPr>
          <w:rFonts w:ascii="Calibri" w:eastAsia="Calibri" w:hAnsi="Calibri" w:cs="Calibri"/>
        </w:rPr>
        <w:t>;l þ u</w:t>
      </w:r>
      <w:r>
        <w:t>. As Algorithm 2 shows, after confidence estimation, similar to S3VM-c, we consider the risk of unlabeled data by bias and confidence. If S3VM obtains the same bias of label propagation and the confidence is high, we use the S3VM prediction. Otherwise we use the inductive SVM prediction instead.</w:t>
      </w:r>
    </w:p>
    <w:p w:rsidR="00FE5D33" w:rsidRDefault="00FE5D33" w:rsidP="00FE5D33">
      <w:pPr>
        <w:ind w:left="-5"/>
      </w:pPr>
      <w:r>
        <w:rPr>
          <w:rFonts w:ascii="宋体" w:eastAsia="宋体" w:hAnsi="宋体" w:cs="宋体" w:hint="eastAsia"/>
        </w:rPr>
        <w:t>其中</w:t>
      </w:r>
      <w:r>
        <w:t>Lu; u</w:t>
      </w:r>
      <w:r>
        <w:rPr>
          <w:rFonts w:ascii="宋体" w:eastAsia="宋体" w:hAnsi="宋体" w:cs="宋体" w:hint="eastAsia"/>
        </w:rPr>
        <w:t>指的是未标记数据块上的</w:t>
      </w:r>
      <w:r>
        <w:t>L</w:t>
      </w:r>
      <w:r>
        <w:rPr>
          <w:rFonts w:ascii="宋体" w:eastAsia="宋体" w:hAnsi="宋体" w:cs="宋体" w:hint="eastAsia"/>
        </w:rPr>
        <w:t>的子矩阵，</w:t>
      </w:r>
      <w:r>
        <w:t>Wu; l</w:t>
      </w:r>
      <w:r>
        <w:rPr>
          <w:rFonts w:ascii="宋体" w:eastAsia="宋体" w:hAnsi="宋体" w:cs="宋体" w:hint="eastAsia"/>
        </w:rPr>
        <w:t>指的是标记和未标记数据之间的块上的</w:t>
      </w:r>
      <w:r>
        <w:t>W</w:t>
      </w:r>
      <w:r>
        <w:rPr>
          <w:rFonts w:ascii="宋体" w:eastAsia="宋体" w:hAnsi="宋体" w:cs="宋体" w:hint="eastAsia"/>
        </w:rPr>
        <w:t>的子矩阵，</w:t>
      </w:r>
      <w:r>
        <w:t>Lu; u1</w:t>
      </w:r>
      <w:r>
        <w:rPr>
          <w:rFonts w:ascii="宋体" w:eastAsia="宋体" w:hAnsi="宋体" w:cs="宋体" w:hint="eastAsia"/>
        </w:rPr>
        <w:t>指的是</w:t>
      </w:r>
      <w:r>
        <w:t>Lu</w:t>
      </w:r>
      <w:r>
        <w:rPr>
          <w:rFonts w:ascii="宋体" w:eastAsia="宋体" w:hAnsi="宋体" w:cs="宋体" w:hint="eastAsia"/>
        </w:rPr>
        <w:t>的逆矩阵</w:t>
      </w:r>
      <w:r>
        <w:t>;ü</w:t>
      </w:r>
      <w:r>
        <w:rPr>
          <w:rFonts w:ascii="宋体" w:eastAsia="宋体" w:hAnsi="宋体" w:cs="宋体" w:hint="eastAsia"/>
        </w:rPr>
        <w:t>。</w:t>
      </w:r>
      <w:r>
        <w:t xml:space="preserve"> </w:t>
      </w:r>
      <w:r>
        <w:rPr>
          <w:rFonts w:ascii="宋体" w:eastAsia="宋体" w:hAnsi="宋体" w:cs="宋体" w:hint="eastAsia"/>
        </w:rPr>
        <w:t>在</w:t>
      </w:r>
      <w:r>
        <w:t>Fu</w:t>
      </w:r>
      <w:r>
        <w:rPr>
          <w:rFonts w:ascii="宋体" w:eastAsia="宋体" w:hAnsi="宋体" w:cs="宋体" w:hint="eastAsia"/>
        </w:rPr>
        <w:t>中，请注意每行的两个条目是指属于两个</w:t>
      </w:r>
      <w:proofErr w:type="gramStart"/>
      <w:r>
        <w:rPr>
          <w:rFonts w:ascii="宋体" w:eastAsia="宋体" w:hAnsi="宋体" w:cs="宋体" w:hint="eastAsia"/>
        </w:rPr>
        <w:t>不</w:t>
      </w:r>
      <w:proofErr w:type="gramEnd"/>
      <w:r>
        <w:rPr>
          <w:rFonts w:ascii="宋体" w:eastAsia="宋体" w:hAnsi="宋体" w:cs="宋体" w:hint="eastAsia"/>
        </w:rPr>
        <w:t>同类的置信度估计。</w:t>
      </w:r>
      <w:r>
        <w:t xml:space="preserve"> </w:t>
      </w:r>
      <w:r>
        <w:rPr>
          <w:rFonts w:ascii="宋体" w:eastAsia="宋体" w:hAnsi="宋体" w:cs="宋体" w:hint="eastAsia"/>
        </w:rPr>
        <w:t>然后，我们为每个未标记的实例</w:t>
      </w:r>
      <w:r>
        <w:t>xj</w:t>
      </w:r>
      <w:r>
        <w:rPr>
          <w:rFonts w:ascii="宋体" w:eastAsia="宋体" w:hAnsi="宋体" w:cs="宋体" w:hint="eastAsia"/>
        </w:rPr>
        <w:t>分配标签</w:t>
      </w:r>
      <w:r>
        <w:t>ylpðxjÞ¼sgnðFujl; 1 Fujl;2Þ</w:t>
      </w:r>
      <w:r>
        <w:rPr>
          <w:rFonts w:ascii="宋体" w:eastAsia="宋体" w:hAnsi="宋体" w:cs="宋体" w:hint="eastAsia"/>
        </w:rPr>
        <w:t>，以及置信度</w:t>
      </w:r>
      <w:r>
        <w:t>hjl = jFjul; 1</w:t>
      </w:r>
    </w:p>
    <w:p w:rsidR="00FE5D33" w:rsidRDefault="00FE5D33" w:rsidP="00FE5D33">
      <w:pPr>
        <w:ind w:left="-5"/>
      </w:pPr>
      <w:r>
        <w:rPr>
          <w:rFonts w:hint="eastAsia"/>
        </w:rPr>
        <w:t>ü</w:t>
      </w:r>
    </w:p>
    <w:p w:rsidR="00FE5D33" w:rsidRDefault="00FE5D33" w:rsidP="00FE5D33">
      <w:pPr>
        <w:ind w:left="-5"/>
        <w:rPr>
          <w:rFonts w:ascii="宋体" w:eastAsia="宋体" w:hAnsi="宋体" w:cs="宋体"/>
        </w:rPr>
      </w:pPr>
      <w:r>
        <w:t>Fjl; 2j</w:t>
      </w:r>
      <w:r>
        <w:rPr>
          <w:rFonts w:ascii="宋体" w:eastAsia="宋体" w:hAnsi="宋体" w:cs="宋体" w:hint="eastAsia"/>
        </w:rPr>
        <w:t>，</w:t>
      </w:r>
      <w:r>
        <w:t>j = lþ1; ...; lþu</w:t>
      </w:r>
      <w:r>
        <w:rPr>
          <w:rFonts w:ascii="宋体" w:eastAsia="宋体" w:hAnsi="宋体" w:cs="宋体" w:hint="eastAsia"/>
        </w:rPr>
        <w:t>。</w:t>
      </w:r>
      <w:r>
        <w:t xml:space="preserve"> </w:t>
      </w:r>
      <w:r>
        <w:rPr>
          <w:rFonts w:ascii="宋体" w:eastAsia="宋体" w:hAnsi="宋体" w:cs="宋体" w:hint="eastAsia"/>
        </w:rPr>
        <w:t>正如算法</w:t>
      </w:r>
      <w:r>
        <w:t>2</w:t>
      </w:r>
      <w:r>
        <w:rPr>
          <w:rFonts w:ascii="宋体" w:eastAsia="宋体" w:hAnsi="宋体" w:cs="宋体" w:hint="eastAsia"/>
        </w:rPr>
        <w:t>所示，在置信度估计之后，类似于</w:t>
      </w:r>
      <w:r>
        <w:t>S3VM-c</w:t>
      </w:r>
      <w:r>
        <w:rPr>
          <w:rFonts w:ascii="宋体" w:eastAsia="宋体" w:hAnsi="宋体" w:cs="宋体" w:hint="eastAsia"/>
        </w:rPr>
        <w:t>，我们通过偏差和置信度来考虑未标记数据的风险。</w:t>
      </w:r>
      <w:r>
        <w:t xml:space="preserve"> </w:t>
      </w:r>
      <w:r>
        <w:rPr>
          <w:rFonts w:ascii="宋体" w:eastAsia="宋体" w:hAnsi="宋体" w:cs="宋体" w:hint="eastAsia"/>
        </w:rPr>
        <w:t>如果</w:t>
      </w:r>
      <w:r>
        <w:t>S3VM</w:t>
      </w:r>
      <w:r>
        <w:rPr>
          <w:rFonts w:ascii="宋体" w:eastAsia="宋体" w:hAnsi="宋体" w:cs="宋体" w:hint="eastAsia"/>
        </w:rPr>
        <w:t>获得相同的标签传播偏差并且置信度很高，我们使用</w:t>
      </w:r>
      <w:r>
        <w:t>S3VM</w:t>
      </w:r>
      <w:r>
        <w:rPr>
          <w:rFonts w:ascii="宋体" w:eastAsia="宋体" w:hAnsi="宋体" w:cs="宋体" w:hint="eastAsia"/>
        </w:rPr>
        <w:t>预测。</w:t>
      </w:r>
      <w:r>
        <w:t xml:space="preserve"> </w:t>
      </w:r>
      <w:r>
        <w:rPr>
          <w:rFonts w:ascii="宋体" w:eastAsia="宋体" w:hAnsi="宋体" w:cs="宋体" w:hint="eastAsia"/>
        </w:rPr>
        <w:t>否则，我们使用归纳</w:t>
      </w:r>
      <w:r>
        <w:t>SVM</w:t>
      </w:r>
      <w:r>
        <w:rPr>
          <w:rFonts w:ascii="宋体" w:eastAsia="宋体" w:hAnsi="宋体" w:cs="宋体" w:hint="eastAsia"/>
        </w:rPr>
        <w:t>预测</w:t>
      </w:r>
    </w:p>
    <w:p w:rsidR="00FE5D33" w:rsidRDefault="00FE5D33" w:rsidP="00FE5D33">
      <w:pPr>
        <w:ind w:left="-5"/>
        <w:rPr>
          <w:rFonts w:hint="eastAsia"/>
        </w:rPr>
      </w:pPr>
    </w:p>
    <w:p w:rsidR="0007713A" w:rsidRDefault="00B62FD9">
      <w:pPr>
        <w:spacing w:after="580"/>
        <w:ind w:left="59" w:firstLine="0"/>
        <w:jc w:val="left"/>
      </w:pPr>
      <w:r>
        <w:rPr>
          <w:noProof/>
        </w:rPr>
        <w:lastRenderedPageBreak/>
        <w:drawing>
          <wp:inline distT="0" distB="0" distL="0" distR="0">
            <wp:extent cx="3112008" cy="1895856"/>
            <wp:effectExtent l="0" t="0" r="0" b="0"/>
            <wp:docPr id="145046" name="Picture 145046"/>
            <wp:cNvGraphicFramePr/>
            <a:graphic xmlns:a="http://schemas.openxmlformats.org/drawingml/2006/main">
              <a:graphicData uri="http://schemas.openxmlformats.org/drawingml/2006/picture">
                <pic:pic xmlns:pic="http://schemas.openxmlformats.org/drawingml/2006/picture">
                  <pic:nvPicPr>
                    <pic:cNvPr id="145046" name="Picture 145046"/>
                    <pic:cNvPicPr/>
                  </pic:nvPicPr>
                  <pic:blipFill>
                    <a:blip r:embed="rId11"/>
                    <a:stretch>
                      <a:fillRect/>
                    </a:stretch>
                  </pic:blipFill>
                  <pic:spPr>
                    <a:xfrm>
                      <a:off x="0" y="0"/>
                      <a:ext cx="3112008" cy="1895856"/>
                    </a:xfrm>
                    <a:prstGeom prst="rect">
                      <a:avLst/>
                    </a:prstGeom>
                  </pic:spPr>
                </pic:pic>
              </a:graphicData>
            </a:graphic>
          </wp:inline>
        </w:drawing>
      </w:r>
    </w:p>
    <w:p w:rsidR="0007713A" w:rsidRDefault="00B62FD9">
      <w:pPr>
        <w:pStyle w:val="2"/>
        <w:tabs>
          <w:tab w:val="center" w:pos="897"/>
        </w:tabs>
        <w:spacing w:after="5"/>
        <w:ind w:left="-15" w:firstLine="0"/>
      </w:pPr>
      <w:r>
        <w:t>3.2</w:t>
      </w:r>
      <w:r>
        <w:tab/>
        <w:t>S3VM-us</w:t>
      </w:r>
    </w:p>
    <w:p w:rsidR="0007713A" w:rsidRDefault="00B62FD9">
      <w:pPr>
        <w:ind w:left="-5"/>
      </w:pPr>
      <w:r>
        <w:t>S3VM-c and S3VM-p have not been reported before. Our empirical studies show that they are capable of reducing the chances of performance degeneration. However, they both suffer from some deficiencies. S3VM-c works in a local manner and the relations between clusters are never considered. In S3VM-p, as stated in [41], the confidence estimated with label propagation methods might be incorrect if the label initialization is highly imbalanced. Moreover, both S3VM-c and S3VM-p heavily rely on S3VM predictions. This might be risky when S3VM suffers from a serious reduced performance.</w:t>
      </w:r>
    </w:p>
    <w:p w:rsidR="0007713A" w:rsidRDefault="00B62FD9">
      <w:pPr>
        <w:ind w:left="-15" w:firstLine="239"/>
      </w:pPr>
      <w:r>
        <w:t>The examination of the deficiencies of S3VM-c and S3VM-p suggests us to exploit the relations between clusters and reduce the sensitivity to the label initialization. This motivates our S3VM-us approach.</w:t>
      </w:r>
    </w:p>
    <w:p w:rsidR="00FE5D33" w:rsidRDefault="00FE5D33" w:rsidP="00FE5D33">
      <w:pPr>
        <w:ind w:left="-15" w:firstLine="239"/>
      </w:pPr>
      <w:r>
        <w:t>3.2 S3VM</w:t>
      </w:r>
      <w:r>
        <w:rPr>
          <w:rFonts w:ascii="宋体" w:eastAsia="宋体" w:hAnsi="宋体" w:cs="宋体" w:hint="eastAsia"/>
        </w:rPr>
        <w:t>美</w:t>
      </w:r>
    </w:p>
    <w:p w:rsidR="00FE5D33" w:rsidRDefault="00FE5D33" w:rsidP="00FE5D33">
      <w:pPr>
        <w:ind w:left="-15" w:firstLine="239"/>
      </w:pPr>
      <w:r>
        <w:rPr>
          <w:rFonts w:ascii="宋体" w:eastAsia="宋体" w:hAnsi="宋体" w:cs="宋体" w:hint="eastAsia"/>
        </w:rPr>
        <w:t>之前没有报道过</w:t>
      </w:r>
      <w:r>
        <w:t>S3VM-c</w:t>
      </w:r>
      <w:r>
        <w:rPr>
          <w:rFonts w:ascii="宋体" w:eastAsia="宋体" w:hAnsi="宋体" w:cs="宋体" w:hint="eastAsia"/>
        </w:rPr>
        <w:t>和</w:t>
      </w:r>
      <w:r>
        <w:t>S3VM-p</w:t>
      </w:r>
      <w:r>
        <w:rPr>
          <w:rFonts w:ascii="宋体" w:eastAsia="宋体" w:hAnsi="宋体" w:cs="宋体" w:hint="eastAsia"/>
        </w:rPr>
        <w:t>。</w:t>
      </w:r>
      <w:r>
        <w:t xml:space="preserve"> </w:t>
      </w:r>
      <w:r>
        <w:rPr>
          <w:rFonts w:ascii="宋体" w:eastAsia="宋体" w:hAnsi="宋体" w:cs="宋体" w:hint="eastAsia"/>
        </w:rPr>
        <w:t>我们的实证研究表明，它们能够降低性能退化的可能性。</w:t>
      </w:r>
      <w:r>
        <w:t xml:space="preserve"> </w:t>
      </w:r>
      <w:r>
        <w:rPr>
          <w:rFonts w:ascii="宋体" w:eastAsia="宋体" w:hAnsi="宋体" w:cs="宋体" w:hint="eastAsia"/>
        </w:rPr>
        <w:t>但是，他们都有一些不足之处。</w:t>
      </w:r>
      <w:r>
        <w:t xml:space="preserve"> S3VM-c</w:t>
      </w:r>
      <w:r>
        <w:rPr>
          <w:rFonts w:ascii="宋体" w:eastAsia="宋体" w:hAnsi="宋体" w:cs="宋体" w:hint="eastAsia"/>
        </w:rPr>
        <w:t>以</w:t>
      </w:r>
      <w:proofErr w:type="gramStart"/>
      <w:r>
        <w:rPr>
          <w:rFonts w:ascii="宋体" w:eastAsia="宋体" w:hAnsi="宋体" w:cs="宋体" w:hint="eastAsia"/>
        </w:rPr>
        <w:t>本地方式</w:t>
      </w:r>
      <w:proofErr w:type="gramEnd"/>
      <w:r>
        <w:rPr>
          <w:rFonts w:ascii="宋体" w:eastAsia="宋体" w:hAnsi="宋体" w:cs="宋体" w:hint="eastAsia"/>
        </w:rPr>
        <w:t>工作，从不考虑集群之间的关系。</w:t>
      </w:r>
      <w:r>
        <w:t xml:space="preserve"> </w:t>
      </w:r>
      <w:r>
        <w:rPr>
          <w:rFonts w:ascii="宋体" w:eastAsia="宋体" w:hAnsi="宋体" w:cs="宋体" w:hint="eastAsia"/>
        </w:rPr>
        <w:t>在</w:t>
      </w:r>
      <w:r>
        <w:t>S3VM-p</w:t>
      </w:r>
      <w:r>
        <w:rPr>
          <w:rFonts w:ascii="宋体" w:eastAsia="宋体" w:hAnsi="宋体" w:cs="宋体" w:hint="eastAsia"/>
        </w:rPr>
        <w:t>中，如</w:t>
      </w:r>
      <w:r>
        <w:t>[41]</w:t>
      </w:r>
      <w:r>
        <w:rPr>
          <w:rFonts w:ascii="宋体" w:eastAsia="宋体" w:hAnsi="宋体" w:cs="宋体" w:hint="eastAsia"/>
        </w:rPr>
        <w:t>中所述，如果标签初始化高度不平衡，则使用标签传播方法估计的置信度可能不正确。</w:t>
      </w:r>
      <w:r>
        <w:t xml:space="preserve"> </w:t>
      </w:r>
      <w:r>
        <w:rPr>
          <w:rFonts w:ascii="宋体" w:eastAsia="宋体" w:hAnsi="宋体" w:cs="宋体" w:hint="eastAsia"/>
        </w:rPr>
        <w:t>此外，</w:t>
      </w:r>
      <w:r>
        <w:t>S3VM-c</w:t>
      </w:r>
      <w:r>
        <w:rPr>
          <w:rFonts w:ascii="宋体" w:eastAsia="宋体" w:hAnsi="宋体" w:cs="宋体" w:hint="eastAsia"/>
        </w:rPr>
        <w:t>和</w:t>
      </w:r>
      <w:r>
        <w:t>S3VM-p</w:t>
      </w:r>
      <w:r>
        <w:rPr>
          <w:rFonts w:ascii="宋体" w:eastAsia="宋体" w:hAnsi="宋体" w:cs="宋体" w:hint="eastAsia"/>
        </w:rPr>
        <w:t>都严重依赖于</w:t>
      </w:r>
      <w:r>
        <w:t>S3VM</w:t>
      </w:r>
      <w:r>
        <w:rPr>
          <w:rFonts w:ascii="宋体" w:eastAsia="宋体" w:hAnsi="宋体" w:cs="宋体" w:hint="eastAsia"/>
        </w:rPr>
        <w:t>预测。</w:t>
      </w:r>
      <w:r>
        <w:t xml:space="preserve"> </w:t>
      </w:r>
      <w:r>
        <w:rPr>
          <w:rFonts w:ascii="宋体" w:eastAsia="宋体" w:hAnsi="宋体" w:cs="宋体" w:hint="eastAsia"/>
        </w:rPr>
        <w:t>当</w:t>
      </w:r>
      <w:r>
        <w:t>S3VM</w:t>
      </w:r>
      <w:r>
        <w:rPr>
          <w:rFonts w:ascii="宋体" w:eastAsia="宋体" w:hAnsi="宋体" w:cs="宋体" w:hint="eastAsia"/>
        </w:rPr>
        <w:t>性能严重下降时，这可能会有风险。</w:t>
      </w:r>
    </w:p>
    <w:p w:rsidR="00FE5D33" w:rsidRDefault="00FE5D33" w:rsidP="00FE5D33">
      <w:pPr>
        <w:ind w:left="-15" w:firstLine="239"/>
      </w:pPr>
      <w:r>
        <w:rPr>
          <w:rFonts w:ascii="宋体" w:eastAsia="宋体" w:hAnsi="宋体" w:cs="宋体" w:hint="eastAsia"/>
        </w:rPr>
        <w:t>检查</w:t>
      </w:r>
      <w:r>
        <w:t>S3VM-c</w:t>
      </w:r>
      <w:r>
        <w:rPr>
          <w:rFonts w:ascii="宋体" w:eastAsia="宋体" w:hAnsi="宋体" w:cs="宋体" w:hint="eastAsia"/>
        </w:rPr>
        <w:t>和</w:t>
      </w:r>
      <w:r>
        <w:t>S3VM-p</w:t>
      </w:r>
      <w:r>
        <w:rPr>
          <w:rFonts w:ascii="宋体" w:eastAsia="宋体" w:hAnsi="宋体" w:cs="宋体" w:hint="eastAsia"/>
        </w:rPr>
        <w:t>的缺陷表明我们要利用集群之间的关系并降低对标签初始化的敏感性。</w:t>
      </w:r>
      <w:r>
        <w:t xml:space="preserve"> </w:t>
      </w:r>
      <w:r>
        <w:rPr>
          <w:rFonts w:ascii="宋体" w:eastAsia="宋体" w:hAnsi="宋体" w:cs="宋体" w:hint="eastAsia"/>
        </w:rPr>
        <w:t>这激发了我们的</w:t>
      </w:r>
      <w:r>
        <w:t>S3VM-us</w:t>
      </w:r>
      <w:r>
        <w:rPr>
          <w:rFonts w:ascii="宋体" w:eastAsia="宋体" w:hAnsi="宋体" w:cs="宋体" w:hint="eastAsia"/>
        </w:rPr>
        <w:t>方法。</w:t>
      </w:r>
    </w:p>
    <w:p w:rsidR="0007713A" w:rsidRDefault="00B62FD9">
      <w:pPr>
        <w:spacing w:after="170"/>
        <w:ind w:left="59" w:firstLine="0"/>
        <w:jc w:val="left"/>
      </w:pPr>
      <w:r>
        <w:rPr>
          <w:noProof/>
        </w:rPr>
        <w:drawing>
          <wp:inline distT="0" distB="0" distL="0" distR="0">
            <wp:extent cx="3112008" cy="2407920"/>
            <wp:effectExtent l="0" t="0" r="0" b="0"/>
            <wp:docPr id="145048" name="Picture 145048"/>
            <wp:cNvGraphicFramePr/>
            <a:graphic xmlns:a="http://schemas.openxmlformats.org/drawingml/2006/main">
              <a:graphicData uri="http://schemas.openxmlformats.org/drawingml/2006/picture">
                <pic:pic xmlns:pic="http://schemas.openxmlformats.org/drawingml/2006/picture">
                  <pic:nvPicPr>
                    <pic:cNvPr id="145048" name="Picture 145048"/>
                    <pic:cNvPicPr/>
                  </pic:nvPicPr>
                  <pic:blipFill>
                    <a:blip r:embed="rId12"/>
                    <a:stretch>
                      <a:fillRect/>
                    </a:stretch>
                  </pic:blipFill>
                  <pic:spPr>
                    <a:xfrm>
                      <a:off x="0" y="0"/>
                      <a:ext cx="3112008" cy="2407920"/>
                    </a:xfrm>
                    <a:prstGeom prst="rect">
                      <a:avLst/>
                    </a:prstGeom>
                  </pic:spPr>
                </pic:pic>
              </a:graphicData>
            </a:graphic>
          </wp:inline>
        </w:drawing>
      </w:r>
    </w:p>
    <w:p w:rsidR="0007713A" w:rsidRDefault="00B62FD9">
      <w:pPr>
        <w:spacing w:after="28"/>
        <w:ind w:left="-15" w:firstLine="239"/>
      </w:pPr>
      <w:r>
        <w:lastRenderedPageBreak/>
        <w:t>As Algorithm 3 shows, S3VM-us employs hierarchical clustering [22]. It first initializes each single instance as a cluster and then merges two of the clusters with the shortest distance. This process repeats until all the instances are merged into one cluster. It is not hard to validate that hierarchical clustering considers the between-cluster relations. Moreover, since hierarchical clustering is an unsupervised method, it does not suffer from the label initialization problem.</w:t>
      </w:r>
    </w:p>
    <w:p w:rsidR="00FE5D33" w:rsidRDefault="00FE5D33">
      <w:pPr>
        <w:spacing w:after="28"/>
        <w:ind w:left="-15" w:firstLine="239"/>
        <w:rPr>
          <w:rFonts w:ascii="宋体" w:eastAsia="宋体" w:hAnsi="宋体" w:cs="宋体"/>
        </w:rPr>
      </w:pPr>
      <w:r w:rsidRPr="00FE5D33">
        <w:rPr>
          <w:rFonts w:ascii="宋体" w:eastAsia="宋体" w:hAnsi="宋体" w:cs="宋体" w:hint="eastAsia"/>
        </w:rPr>
        <w:t>正如算法</w:t>
      </w:r>
      <w:r w:rsidRPr="00FE5D33">
        <w:t>3</w:t>
      </w:r>
      <w:r w:rsidRPr="00FE5D33">
        <w:rPr>
          <w:rFonts w:ascii="宋体" w:eastAsia="宋体" w:hAnsi="宋体" w:cs="宋体" w:hint="eastAsia"/>
        </w:rPr>
        <w:t>所示，</w:t>
      </w:r>
      <w:r w:rsidRPr="00FE5D33">
        <w:t>S3VM-us</w:t>
      </w:r>
      <w:r w:rsidRPr="00FE5D33">
        <w:rPr>
          <w:rFonts w:ascii="宋体" w:eastAsia="宋体" w:hAnsi="宋体" w:cs="宋体" w:hint="eastAsia"/>
        </w:rPr>
        <w:t>采用了层次聚类</w:t>
      </w:r>
      <w:r w:rsidRPr="00FE5D33">
        <w:t>[22]</w:t>
      </w:r>
      <w:r w:rsidRPr="00FE5D33">
        <w:rPr>
          <w:rFonts w:ascii="宋体" w:eastAsia="宋体" w:hAnsi="宋体" w:cs="宋体" w:hint="eastAsia"/>
        </w:rPr>
        <w:t>。</w:t>
      </w:r>
      <w:r w:rsidRPr="00FE5D33">
        <w:t xml:space="preserve"> </w:t>
      </w:r>
      <w:r w:rsidRPr="00FE5D33">
        <w:rPr>
          <w:rFonts w:ascii="宋体" w:eastAsia="宋体" w:hAnsi="宋体" w:cs="宋体" w:hint="eastAsia"/>
        </w:rPr>
        <w:t>它首先将每个单个实例初始化为一个簇，然后合并两个具有最短距离的簇。</w:t>
      </w:r>
      <w:r w:rsidRPr="00FE5D33">
        <w:t xml:space="preserve"> </w:t>
      </w:r>
      <w:r w:rsidRPr="00FE5D33">
        <w:rPr>
          <w:rFonts w:ascii="宋体" w:eastAsia="宋体" w:hAnsi="宋体" w:cs="宋体" w:hint="eastAsia"/>
        </w:rPr>
        <w:t>重复此过程，直到所有实例合并到一个群集中。</w:t>
      </w:r>
      <w:r w:rsidRPr="00FE5D33">
        <w:t xml:space="preserve"> </w:t>
      </w:r>
      <w:r w:rsidRPr="00FE5D33">
        <w:rPr>
          <w:rFonts w:ascii="宋体" w:eastAsia="宋体" w:hAnsi="宋体" w:cs="宋体" w:hint="eastAsia"/>
        </w:rPr>
        <w:t>验证层次聚类是否</w:t>
      </w:r>
      <w:proofErr w:type="gramStart"/>
      <w:r w:rsidRPr="00FE5D33">
        <w:rPr>
          <w:rFonts w:ascii="宋体" w:eastAsia="宋体" w:hAnsi="宋体" w:cs="宋体" w:hint="eastAsia"/>
        </w:rPr>
        <w:t>考虑了簇间</w:t>
      </w:r>
      <w:proofErr w:type="gramEnd"/>
      <w:r w:rsidRPr="00FE5D33">
        <w:rPr>
          <w:rFonts w:ascii="宋体" w:eastAsia="宋体" w:hAnsi="宋体" w:cs="宋体" w:hint="eastAsia"/>
        </w:rPr>
        <w:t>关系并不难。</w:t>
      </w:r>
      <w:r w:rsidRPr="00FE5D33">
        <w:t xml:space="preserve"> </w:t>
      </w:r>
      <w:r w:rsidRPr="00FE5D33">
        <w:rPr>
          <w:rFonts w:ascii="宋体" w:eastAsia="宋体" w:hAnsi="宋体" w:cs="宋体" w:hint="eastAsia"/>
        </w:rPr>
        <w:t>此外，由于分层聚类是无监督方法，因此不会遇到标签初始化问题。</w:t>
      </w:r>
    </w:p>
    <w:p w:rsidR="00FE5D33" w:rsidRDefault="00FE5D33">
      <w:pPr>
        <w:spacing w:after="28"/>
        <w:ind w:left="-15" w:firstLine="239"/>
        <w:rPr>
          <w:rFonts w:hint="eastAsia"/>
        </w:rPr>
      </w:pPr>
    </w:p>
    <w:p w:rsidR="0007713A" w:rsidRDefault="00B62FD9">
      <w:pPr>
        <w:spacing w:line="363" w:lineRule="auto"/>
        <w:ind w:left="-15" w:firstLine="239"/>
      </w:pPr>
      <w:r>
        <w:t xml:space="preserve">To estimate the reliability on unlabeled instances, let </w:t>
      </w:r>
      <w:r>
        <w:rPr>
          <w:rFonts w:ascii="Calibri" w:eastAsia="Calibri" w:hAnsi="Calibri" w:cs="Calibri"/>
        </w:rPr>
        <w:t>p</w:t>
      </w:r>
      <w:r>
        <w:rPr>
          <w:rFonts w:ascii="Calibri" w:eastAsia="Calibri" w:hAnsi="Calibri" w:cs="Calibri"/>
          <w:vertAlign w:val="subscript"/>
        </w:rPr>
        <w:t>j</w:t>
      </w:r>
      <w:r>
        <w:rPr>
          <w:rFonts w:ascii="Calibri" w:eastAsia="Calibri" w:hAnsi="Calibri" w:cs="Calibri"/>
          <w:sz w:val="13"/>
        </w:rPr>
        <w:t xml:space="preserve">l </w:t>
      </w:r>
      <w:r>
        <w:t xml:space="preserve">and </w:t>
      </w:r>
      <w:r>
        <w:rPr>
          <w:rFonts w:ascii="Calibri" w:eastAsia="Calibri" w:hAnsi="Calibri" w:cs="Calibri"/>
        </w:rPr>
        <w:t>n</w:t>
      </w:r>
      <w:r>
        <w:rPr>
          <w:rFonts w:ascii="Calibri" w:eastAsia="Calibri" w:hAnsi="Calibri" w:cs="Calibri"/>
          <w:vertAlign w:val="subscript"/>
        </w:rPr>
        <w:t>j</w:t>
      </w:r>
      <w:r>
        <w:rPr>
          <w:rFonts w:ascii="Calibri" w:eastAsia="Calibri" w:hAnsi="Calibri" w:cs="Calibri"/>
          <w:sz w:val="13"/>
        </w:rPr>
        <w:t xml:space="preserve">l </w:t>
      </w:r>
      <w:r>
        <w:t>denote the lengths of paths from an unlabeled</w:t>
      </w:r>
    </w:p>
    <w:p w:rsidR="00FE5D33" w:rsidRDefault="00FE5D33">
      <w:pPr>
        <w:spacing w:line="363" w:lineRule="auto"/>
        <w:ind w:left="-15" w:firstLine="239"/>
      </w:pPr>
      <w:r w:rsidRPr="00FE5D33">
        <w:rPr>
          <w:rFonts w:ascii="宋体" w:eastAsia="宋体" w:hAnsi="宋体" w:cs="宋体" w:hint="eastAsia"/>
        </w:rPr>
        <w:t>为了估计未标记实例的可靠性，让</w:t>
      </w:r>
      <w:r w:rsidRPr="00FE5D33">
        <w:t>pjl</w:t>
      </w:r>
      <w:r w:rsidRPr="00FE5D33">
        <w:rPr>
          <w:rFonts w:ascii="宋体" w:eastAsia="宋体" w:hAnsi="宋体" w:cs="宋体" w:hint="eastAsia"/>
        </w:rPr>
        <w:t>和</w:t>
      </w:r>
      <w:r w:rsidRPr="00FE5D33">
        <w:t>njl</w:t>
      </w:r>
      <w:r w:rsidRPr="00FE5D33">
        <w:rPr>
          <w:rFonts w:ascii="宋体" w:eastAsia="宋体" w:hAnsi="宋体" w:cs="宋体" w:hint="eastAsia"/>
        </w:rPr>
        <w:t>表示来自未标记的路径的长度</w:t>
      </w:r>
    </w:p>
    <w:p w:rsidR="0007713A" w:rsidRDefault="00B62FD9">
      <w:pPr>
        <w:spacing w:after="184"/>
        <w:ind w:left="1070" w:firstLine="0"/>
        <w:jc w:val="left"/>
      </w:pPr>
      <w:r>
        <w:rPr>
          <w:noProof/>
        </w:rPr>
        <w:drawing>
          <wp:inline distT="0" distB="0" distL="0" distR="0">
            <wp:extent cx="1828787" cy="1034288"/>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13"/>
                    <a:stretch>
                      <a:fillRect/>
                    </a:stretch>
                  </pic:blipFill>
                  <pic:spPr>
                    <a:xfrm>
                      <a:off x="0" y="0"/>
                      <a:ext cx="1828787" cy="1034288"/>
                    </a:xfrm>
                    <a:prstGeom prst="rect">
                      <a:avLst/>
                    </a:prstGeom>
                  </pic:spPr>
                </pic:pic>
              </a:graphicData>
            </a:graphic>
          </wp:inline>
        </w:drawing>
      </w:r>
    </w:p>
    <w:p w:rsidR="0007713A" w:rsidRDefault="00B62FD9">
      <w:pPr>
        <w:spacing w:after="303" w:line="223" w:lineRule="auto"/>
        <w:rPr>
          <w:rFonts w:ascii="Calibri" w:eastAsia="Calibri" w:hAnsi="Calibri" w:cs="Calibri"/>
          <w:sz w:val="16"/>
        </w:rPr>
      </w:pPr>
      <w:r>
        <w:rPr>
          <w:rFonts w:ascii="Calibri" w:eastAsia="Calibri" w:hAnsi="Calibri" w:cs="Calibri"/>
          <w:sz w:val="16"/>
        </w:rPr>
        <w:t>Fig. 1. There are multiple large-margin low-density separators coinciding well with labeled data (cross and triangle).</w:t>
      </w:r>
    </w:p>
    <w:p w:rsidR="00FE5D33" w:rsidRDefault="00FE5D33">
      <w:pPr>
        <w:spacing w:after="303" w:line="223" w:lineRule="auto"/>
      </w:pPr>
      <w:r w:rsidRPr="00FE5D33">
        <w:rPr>
          <w:rFonts w:ascii="宋体" w:eastAsia="宋体" w:hAnsi="宋体" w:cs="宋体" w:hint="eastAsia"/>
        </w:rPr>
        <w:t>图</w:t>
      </w:r>
      <w:r w:rsidRPr="00FE5D33">
        <w:t>1.</w:t>
      </w:r>
      <w:r w:rsidRPr="00FE5D33">
        <w:rPr>
          <w:rFonts w:ascii="宋体" w:eastAsia="宋体" w:hAnsi="宋体" w:cs="宋体" w:hint="eastAsia"/>
        </w:rPr>
        <w:t>有多个大边距低密度分离器与标记数据（交叉和三角形）很好地吻合。</w:t>
      </w:r>
    </w:p>
    <w:p w:rsidR="0007713A" w:rsidRDefault="00B62FD9">
      <w:pPr>
        <w:spacing w:line="311" w:lineRule="auto"/>
        <w:ind w:left="-5"/>
      </w:pPr>
      <w:r>
        <w:t xml:space="preserve">instance </w:t>
      </w:r>
      <w:r>
        <w:rPr>
          <w:rFonts w:ascii="Calibri" w:eastAsia="Calibri" w:hAnsi="Calibri" w:cs="Calibri"/>
        </w:rPr>
        <w:t>x</w:t>
      </w:r>
      <w:r>
        <w:rPr>
          <w:rFonts w:ascii="Calibri" w:eastAsia="Calibri" w:hAnsi="Calibri" w:cs="Calibri"/>
          <w:vertAlign w:val="subscript"/>
        </w:rPr>
        <w:t xml:space="preserve">j </w:t>
      </w:r>
      <w:r>
        <w:t xml:space="preserve">to its nearest positive and negative labeled instances, respectively. The difference between </w:t>
      </w:r>
      <w:r>
        <w:rPr>
          <w:rFonts w:ascii="Calibri" w:eastAsia="Calibri" w:hAnsi="Calibri" w:cs="Calibri"/>
        </w:rPr>
        <w:t>p</w:t>
      </w:r>
      <w:r>
        <w:rPr>
          <w:rFonts w:ascii="Calibri" w:eastAsia="Calibri" w:hAnsi="Calibri" w:cs="Calibri"/>
          <w:vertAlign w:val="subscript"/>
        </w:rPr>
        <w:t>i</w:t>
      </w:r>
      <w:r>
        <w:rPr>
          <w:rFonts w:ascii="Calibri" w:eastAsia="Calibri" w:hAnsi="Calibri" w:cs="Calibri"/>
          <w:sz w:val="13"/>
        </w:rPr>
        <w:t xml:space="preserve">l </w:t>
      </w:r>
      <w:r>
        <w:t xml:space="preserve">and </w:t>
      </w:r>
      <w:r>
        <w:rPr>
          <w:rFonts w:ascii="Calibri" w:eastAsia="Calibri" w:hAnsi="Calibri" w:cs="Calibri"/>
        </w:rPr>
        <w:t>n</w:t>
      </w:r>
      <w:r>
        <w:rPr>
          <w:rFonts w:ascii="Calibri" w:eastAsia="Calibri" w:hAnsi="Calibri" w:cs="Calibri"/>
          <w:vertAlign w:val="subscript"/>
        </w:rPr>
        <w:t>i</w:t>
      </w:r>
      <w:r>
        <w:rPr>
          <w:rFonts w:ascii="Calibri" w:eastAsia="Calibri" w:hAnsi="Calibri" w:cs="Calibri"/>
          <w:sz w:val="13"/>
        </w:rPr>
        <w:t xml:space="preserve">l </w:t>
      </w:r>
      <w:r>
        <w:t xml:space="preserve">is simply taken as an estimation of reliability. Intuitively, the larger the difference between </w:t>
      </w:r>
      <w:r>
        <w:rPr>
          <w:rFonts w:ascii="Calibri" w:eastAsia="Calibri" w:hAnsi="Calibri" w:cs="Calibri"/>
        </w:rPr>
        <w:t>p</w:t>
      </w:r>
      <w:r>
        <w:rPr>
          <w:rFonts w:ascii="Calibri" w:eastAsia="Calibri" w:hAnsi="Calibri" w:cs="Calibri"/>
          <w:vertAlign w:val="subscript"/>
        </w:rPr>
        <w:t>j</w:t>
      </w:r>
      <w:r>
        <w:rPr>
          <w:rFonts w:ascii="Calibri" w:eastAsia="Calibri" w:hAnsi="Calibri" w:cs="Calibri"/>
          <w:sz w:val="13"/>
        </w:rPr>
        <w:t xml:space="preserve">l </w:t>
      </w:r>
      <w:r>
        <w:t xml:space="preserve">and </w:t>
      </w:r>
      <w:r>
        <w:rPr>
          <w:rFonts w:ascii="Calibri" w:eastAsia="Calibri" w:hAnsi="Calibri" w:cs="Calibri"/>
        </w:rPr>
        <w:t>n</w:t>
      </w:r>
      <w:r>
        <w:rPr>
          <w:rFonts w:ascii="Calibri" w:eastAsia="Calibri" w:hAnsi="Calibri" w:cs="Calibri"/>
          <w:vertAlign w:val="subscript"/>
        </w:rPr>
        <w:t>j</w:t>
      </w:r>
      <w:r>
        <w:rPr>
          <w:rFonts w:ascii="Calibri" w:eastAsia="Calibri" w:hAnsi="Calibri" w:cs="Calibri"/>
          <w:sz w:val="13"/>
        </w:rPr>
        <w:t>l</w:t>
      </w:r>
      <w:r>
        <w:t xml:space="preserve">, the higher the reliability on labeling </w:t>
      </w:r>
      <w:r>
        <w:rPr>
          <w:rFonts w:ascii="Calibri" w:eastAsia="Calibri" w:hAnsi="Calibri" w:cs="Calibri"/>
        </w:rPr>
        <w:t>x</w:t>
      </w:r>
      <w:r>
        <w:rPr>
          <w:rFonts w:ascii="Calibri" w:eastAsia="Calibri" w:hAnsi="Calibri" w:cs="Calibri"/>
          <w:vertAlign w:val="subscript"/>
        </w:rPr>
        <w:t>j</w:t>
      </w:r>
      <w:r>
        <w:t>.</w:t>
      </w:r>
    </w:p>
    <w:p w:rsidR="0007713A" w:rsidRDefault="00B62FD9">
      <w:pPr>
        <w:spacing w:after="360"/>
        <w:ind w:left="-15" w:firstLine="238"/>
      </w:pPr>
      <w:r>
        <w:t>Our empirical studies in Section 5 show that S3VM-us effectively improves the safeness of S3VMs. However, its improvement in performance is often marginal when compared with existing S3VMs. To develop safe and well-performing methods, it might be insufficient to purely rely on the selection of unlabeled instances. This motivates us to develop the S4VM approach presented in the next section.</w:t>
      </w:r>
    </w:p>
    <w:p w:rsidR="00FE5D33" w:rsidRDefault="00FE5D33" w:rsidP="00FE5D33">
      <w:pPr>
        <w:spacing w:after="360"/>
        <w:ind w:left="-15" w:firstLine="238"/>
      </w:pPr>
      <w:r>
        <w:rPr>
          <w:rFonts w:ascii="宋体" w:eastAsia="宋体" w:hAnsi="宋体" w:cs="宋体" w:hint="eastAsia"/>
        </w:rPr>
        <w:t>实例</w:t>
      </w:r>
      <w:r>
        <w:t>xj</w:t>
      </w:r>
      <w:r>
        <w:rPr>
          <w:rFonts w:ascii="宋体" w:eastAsia="宋体" w:hAnsi="宋体" w:cs="宋体" w:hint="eastAsia"/>
        </w:rPr>
        <w:t>分别为其最接近的正面和负面标记实例。</w:t>
      </w:r>
      <w:r>
        <w:t xml:space="preserve"> pil</w:t>
      </w:r>
      <w:r>
        <w:rPr>
          <w:rFonts w:ascii="宋体" w:eastAsia="宋体" w:hAnsi="宋体" w:cs="宋体" w:hint="eastAsia"/>
        </w:rPr>
        <w:t>和</w:t>
      </w:r>
      <w:r>
        <w:t>nil</w:t>
      </w:r>
      <w:r>
        <w:rPr>
          <w:rFonts w:ascii="宋体" w:eastAsia="宋体" w:hAnsi="宋体" w:cs="宋体" w:hint="eastAsia"/>
        </w:rPr>
        <w:t>之间的差异简单地被视为可靠性的估计。</w:t>
      </w:r>
      <w:r>
        <w:t xml:space="preserve"> </w:t>
      </w:r>
      <w:r>
        <w:rPr>
          <w:rFonts w:ascii="宋体" w:eastAsia="宋体" w:hAnsi="宋体" w:cs="宋体" w:hint="eastAsia"/>
        </w:rPr>
        <w:t>直观地，</w:t>
      </w:r>
      <w:r>
        <w:t>pjl</w:t>
      </w:r>
      <w:r>
        <w:rPr>
          <w:rFonts w:ascii="宋体" w:eastAsia="宋体" w:hAnsi="宋体" w:cs="宋体" w:hint="eastAsia"/>
        </w:rPr>
        <w:t>和</w:t>
      </w:r>
      <w:r>
        <w:t>njl</w:t>
      </w:r>
      <w:r>
        <w:rPr>
          <w:rFonts w:ascii="宋体" w:eastAsia="宋体" w:hAnsi="宋体" w:cs="宋体" w:hint="eastAsia"/>
        </w:rPr>
        <w:t>之间的差异越大，标记</w:t>
      </w:r>
      <w:r>
        <w:t>xj</w:t>
      </w:r>
      <w:r>
        <w:rPr>
          <w:rFonts w:ascii="宋体" w:eastAsia="宋体" w:hAnsi="宋体" w:cs="宋体" w:hint="eastAsia"/>
        </w:rPr>
        <w:t>的可靠性越高。</w:t>
      </w:r>
    </w:p>
    <w:p w:rsidR="00FE5D33" w:rsidRDefault="00FE5D33" w:rsidP="00FE5D33">
      <w:pPr>
        <w:spacing w:after="360"/>
        <w:ind w:left="-15" w:firstLine="238"/>
      </w:pPr>
      <w:r>
        <w:rPr>
          <w:rFonts w:ascii="宋体" w:eastAsia="宋体" w:hAnsi="宋体" w:cs="宋体" w:hint="eastAsia"/>
        </w:rPr>
        <w:t>我们在第</w:t>
      </w:r>
      <w:r>
        <w:t>5</w:t>
      </w:r>
      <w:r>
        <w:rPr>
          <w:rFonts w:ascii="宋体" w:eastAsia="宋体" w:hAnsi="宋体" w:cs="宋体" w:hint="eastAsia"/>
        </w:rPr>
        <w:t>节中的实证研究表明，</w:t>
      </w:r>
      <w:r>
        <w:t>S3VM-us</w:t>
      </w:r>
      <w:r>
        <w:rPr>
          <w:rFonts w:ascii="宋体" w:eastAsia="宋体" w:hAnsi="宋体" w:cs="宋体" w:hint="eastAsia"/>
        </w:rPr>
        <w:t>有效地提高了</w:t>
      </w:r>
      <w:r>
        <w:t>S3VM</w:t>
      </w:r>
      <w:r>
        <w:rPr>
          <w:rFonts w:ascii="宋体" w:eastAsia="宋体" w:hAnsi="宋体" w:cs="宋体" w:hint="eastAsia"/>
        </w:rPr>
        <w:t>的安全性。</w:t>
      </w:r>
      <w:r>
        <w:t xml:space="preserve"> </w:t>
      </w:r>
      <w:r>
        <w:rPr>
          <w:rFonts w:ascii="宋体" w:eastAsia="宋体" w:hAnsi="宋体" w:cs="宋体" w:hint="eastAsia"/>
        </w:rPr>
        <w:t>但是，与现有的</w:t>
      </w:r>
      <w:r>
        <w:t>S3VM</w:t>
      </w:r>
      <w:r>
        <w:rPr>
          <w:rFonts w:ascii="宋体" w:eastAsia="宋体" w:hAnsi="宋体" w:cs="宋体" w:hint="eastAsia"/>
        </w:rPr>
        <w:t>相比，它在性能方面的改进通常很小。</w:t>
      </w:r>
      <w:r>
        <w:t xml:space="preserve"> </w:t>
      </w:r>
      <w:r>
        <w:rPr>
          <w:rFonts w:ascii="宋体" w:eastAsia="宋体" w:hAnsi="宋体" w:cs="宋体" w:hint="eastAsia"/>
        </w:rPr>
        <w:t>为了开发安全且性能良好的方法，纯粹依赖于未标记实例的选择可能是不够的。</w:t>
      </w:r>
      <w:r>
        <w:t xml:space="preserve"> </w:t>
      </w:r>
      <w:r>
        <w:rPr>
          <w:rFonts w:ascii="宋体" w:eastAsia="宋体" w:hAnsi="宋体" w:cs="宋体" w:hint="eastAsia"/>
        </w:rPr>
        <w:t>这促使我们开发下一节中介绍的</w:t>
      </w:r>
      <w:r>
        <w:t>S4VM</w:t>
      </w:r>
      <w:r>
        <w:rPr>
          <w:rFonts w:ascii="宋体" w:eastAsia="宋体" w:hAnsi="宋体" w:cs="宋体" w:hint="eastAsia"/>
        </w:rPr>
        <w:t>方法。</w:t>
      </w:r>
    </w:p>
    <w:p w:rsidR="0007713A" w:rsidRDefault="00B62FD9">
      <w:pPr>
        <w:pStyle w:val="1"/>
        <w:tabs>
          <w:tab w:val="center" w:pos="738"/>
        </w:tabs>
        <w:spacing w:after="22"/>
        <w:ind w:left="-15" w:firstLine="0"/>
      </w:pPr>
      <w:r>
        <w:rPr>
          <w:sz w:val="23"/>
        </w:rPr>
        <w:lastRenderedPageBreak/>
        <w:t>4</w:t>
      </w:r>
      <w:r>
        <w:rPr>
          <w:sz w:val="23"/>
        </w:rPr>
        <w:tab/>
        <w:t>S4VM</w:t>
      </w:r>
      <w:r>
        <w:t>S</w:t>
      </w:r>
    </w:p>
    <w:p w:rsidR="0007713A" w:rsidRDefault="00B62FD9">
      <w:pPr>
        <w:ind w:left="-5"/>
      </w:pPr>
      <w:r>
        <w:t>As previously mentioned, the underlying assumption of S3VMs is low-density separation. That is, the ground-truth is realized by a large-margin low-density separator. However, as illustrated in Fig. 1, given limited labeled data and many more unlabeled data, there usually exist multiple large-margin low-density separators. Although these separators all coincide well with the labeled data, they could be quite diverse with respect to the feature space, and thus an inadequate selection may lead to a serious performance reduction. This observation incites us the design of S4VMs. Specifically, S4VMs first generate a pool of diverse largemargin low-density separators, and then try to maximize the improvement in performance for any separator. The pseudo-code of S4VM is summarized in Algorithm 4.</w:t>
      </w:r>
    </w:p>
    <w:p w:rsidR="00FE5D33" w:rsidRDefault="00FE5D33" w:rsidP="00FE5D33">
      <w:pPr>
        <w:ind w:left="-5"/>
      </w:pPr>
      <w:r>
        <w:t>4</w:t>
      </w:r>
      <w:r>
        <w:rPr>
          <w:rFonts w:ascii="宋体" w:eastAsia="宋体" w:hAnsi="宋体" w:cs="宋体" w:hint="eastAsia"/>
        </w:rPr>
        <w:t>个</w:t>
      </w:r>
      <w:r>
        <w:t>S4VMS</w:t>
      </w:r>
    </w:p>
    <w:p w:rsidR="00FE5D33" w:rsidRDefault="00FE5D33" w:rsidP="00FE5D33">
      <w:pPr>
        <w:ind w:left="-5"/>
      </w:pPr>
      <w:r>
        <w:rPr>
          <w:rFonts w:ascii="宋体" w:eastAsia="宋体" w:hAnsi="宋体" w:cs="宋体" w:hint="eastAsia"/>
        </w:rPr>
        <w:t>如前所述，</w:t>
      </w:r>
      <w:r>
        <w:t>S3VM</w:t>
      </w:r>
      <w:r>
        <w:rPr>
          <w:rFonts w:ascii="宋体" w:eastAsia="宋体" w:hAnsi="宋体" w:cs="宋体" w:hint="eastAsia"/>
        </w:rPr>
        <w:t>的基本假设是低密度分离。</w:t>
      </w:r>
      <w:r>
        <w:t xml:space="preserve"> </w:t>
      </w:r>
      <w:r>
        <w:rPr>
          <w:rFonts w:ascii="宋体" w:eastAsia="宋体" w:hAnsi="宋体" w:cs="宋体" w:hint="eastAsia"/>
        </w:rPr>
        <w:t>也就是说，通过大范围的低密度分离器实现了基本事实。</w:t>
      </w:r>
      <w:r>
        <w:t xml:space="preserve"> </w:t>
      </w:r>
      <w:r>
        <w:rPr>
          <w:rFonts w:ascii="宋体" w:eastAsia="宋体" w:hAnsi="宋体" w:cs="宋体" w:hint="eastAsia"/>
        </w:rPr>
        <w:t>然而，如图</w:t>
      </w:r>
      <w:r>
        <w:t>1</w:t>
      </w:r>
      <w:r>
        <w:rPr>
          <w:rFonts w:ascii="宋体" w:eastAsia="宋体" w:hAnsi="宋体" w:cs="宋体" w:hint="eastAsia"/>
        </w:rPr>
        <w:t>所示，给定有限的标记数据和许多未标记的数据，通常存在多个大边缘低密度分离器。</w:t>
      </w:r>
      <w:r>
        <w:t xml:space="preserve"> </w:t>
      </w:r>
      <w:r>
        <w:rPr>
          <w:rFonts w:ascii="宋体" w:eastAsia="宋体" w:hAnsi="宋体" w:cs="宋体" w:hint="eastAsia"/>
        </w:rPr>
        <w:t>尽管这些分隔符与标记数据完全一致，但它们在特征空间方面可能非常多样化，因此选择不当可能导致严重的性能降低。</w:t>
      </w:r>
      <w:r>
        <w:t xml:space="preserve"> </w:t>
      </w:r>
      <w:r>
        <w:rPr>
          <w:rFonts w:ascii="宋体" w:eastAsia="宋体" w:hAnsi="宋体" w:cs="宋体" w:hint="eastAsia"/>
        </w:rPr>
        <w:t>这种观察激发了我们</w:t>
      </w:r>
      <w:r>
        <w:t>S4VM</w:t>
      </w:r>
      <w:r>
        <w:rPr>
          <w:rFonts w:ascii="宋体" w:eastAsia="宋体" w:hAnsi="宋体" w:cs="宋体" w:hint="eastAsia"/>
        </w:rPr>
        <w:t>的设计。</w:t>
      </w:r>
      <w:r>
        <w:t xml:space="preserve"> </w:t>
      </w:r>
      <w:r>
        <w:rPr>
          <w:rFonts w:ascii="宋体" w:eastAsia="宋体" w:hAnsi="宋体" w:cs="宋体" w:hint="eastAsia"/>
        </w:rPr>
        <w:t>具体而言，</w:t>
      </w:r>
      <w:r>
        <w:t>S4VM</w:t>
      </w:r>
      <w:r>
        <w:rPr>
          <w:rFonts w:ascii="宋体" w:eastAsia="宋体" w:hAnsi="宋体" w:cs="宋体" w:hint="eastAsia"/>
        </w:rPr>
        <w:t>首先生成一系列不同的大型低密度分离器，然后尝试最大化任何分离器的性能改进。</w:t>
      </w:r>
      <w:r>
        <w:t xml:space="preserve"> </w:t>
      </w:r>
      <w:r>
        <w:rPr>
          <w:rFonts w:ascii="宋体" w:eastAsia="宋体" w:hAnsi="宋体" w:cs="宋体" w:hint="eastAsia"/>
        </w:rPr>
        <w:t>算法</w:t>
      </w:r>
      <w:r>
        <w:t>4</w:t>
      </w:r>
      <w:r>
        <w:rPr>
          <w:rFonts w:ascii="宋体" w:eastAsia="宋体" w:hAnsi="宋体" w:cs="宋体" w:hint="eastAsia"/>
        </w:rPr>
        <w:t>总结了</w:t>
      </w:r>
      <w:r>
        <w:t>S4VM</w:t>
      </w:r>
      <w:r>
        <w:rPr>
          <w:rFonts w:ascii="宋体" w:eastAsia="宋体" w:hAnsi="宋体" w:cs="宋体" w:hint="eastAsia"/>
        </w:rPr>
        <w:t>的伪代码。</w:t>
      </w:r>
    </w:p>
    <w:p w:rsidR="0007713A" w:rsidRDefault="00B62FD9">
      <w:pPr>
        <w:spacing w:after="205"/>
        <w:ind w:left="58" w:firstLine="0"/>
        <w:jc w:val="left"/>
      </w:pPr>
      <w:r>
        <w:rPr>
          <w:noProof/>
        </w:rPr>
        <w:drawing>
          <wp:inline distT="0" distB="0" distL="0" distR="0">
            <wp:extent cx="3112008" cy="1225296"/>
            <wp:effectExtent l="0" t="0" r="0" b="0"/>
            <wp:docPr id="145050" name="Picture 145050"/>
            <wp:cNvGraphicFramePr/>
            <a:graphic xmlns:a="http://schemas.openxmlformats.org/drawingml/2006/main">
              <a:graphicData uri="http://schemas.openxmlformats.org/drawingml/2006/picture">
                <pic:pic xmlns:pic="http://schemas.openxmlformats.org/drawingml/2006/picture">
                  <pic:nvPicPr>
                    <pic:cNvPr id="145050" name="Picture 145050"/>
                    <pic:cNvPicPr/>
                  </pic:nvPicPr>
                  <pic:blipFill>
                    <a:blip r:embed="rId14"/>
                    <a:stretch>
                      <a:fillRect/>
                    </a:stretch>
                  </pic:blipFill>
                  <pic:spPr>
                    <a:xfrm>
                      <a:off x="0" y="0"/>
                      <a:ext cx="3112008" cy="1225296"/>
                    </a:xfrm>
                    <a:prstGeom prst="rect">
                      <a:avLst/>
                    </a:prstGeom>
                  </pic:spPr>
                </pic:pic>
              </a:graphicData>
            </a:graphic>
          </wp:inline>
        </w:drawing>
      </w:r>
    </w:p>
    <w:p w:rsidR="0007713A" w:rsidRDefault="00B62FD9">
      <w:pPr>
        <w:spacing w:after="323"/>
        <w:ind w:left="-15" w:firstLine="238"/>
      </w:pPr>
      <w:r>
        <w:t>In the following, we will first introduce how to build S4VMs given a pool of diverse large-margin low-density separators, and then present two different implementations for generating the pool.</w:t>
      </w:r>
    </w:p>
    <w:p w:rsidR="00F6742C" w:rsidRDefault="00F6742C">
      <w:pPr>
        <w:spacing w:after="323"/>
        <w:ind w:left="-15" w:firstLine="238"/>
      </w:pPr>
      <w:r w:rsidRPr="00F6742C">
        <w:rPr>
          <w:rFonts w:ascii="宋体" w:eastAsia="宋体" w:hAnsi="宋体" w:cs="宋体" w:hint="eastAsia"/>
        </w:rPr>
        <w:t>在下文中，我们将首先介绍如何在给定多个大边距低密度分隔符池的情况下构建</w:t>
      </w:r>
      <w:r w:rsidRPr="00F6742C">
        <w:t>S4VM</w:t>
      </w:r>
      <w:r w:rsidRPr="00F6742C">
        <w:rPr>
          <w:rFonts w:ascii="宋体" w:eastAsia="宋体" w:hAnsi="宋体" w:cs="宋体" w:hint="eastAsia"/>
        </w:rPr>
        <w:t>，然后提供两种不同的实现来生成池。</w:t>
      </w:r>
    </w:p>
    <w:p w:rsidR="0007713A" w:rsidRDefault="00B62FD9">
      <w:pPr>
        <w:spacing w:after="30"/>
        <w:ind w:left="-5"/>
      </w:pPr>
      <w:r>
        <w:rPr>
          <w:rFonts w:ascii="Calibri" w:eastAsia="Calibri" w:hAnsi="Calibri" w:cs="Calibri"/>
          <w:sz w:val="20"/>
        </w:rPr>
        <w:t xml:space="preserve">4.1 Building S4VMs from a Pool of Separators </w:t>
      </w:r>
      <w:r>
        <w:t xml:space="preserve">Let </w:t>
      </w:r>
      <w:r>
        <w:rPr>
          <w:rFonts w:ascii="Calibri" w:eastAsia="Calibri" w:hAnsi="Calibri" w:cs="Calibri"/>
        </w:rPr>
        <w:t>y</w:t>
      </w:r>
      <w:r>
        <w:rPr>
          <w:rFonts w:ascii="Calibri" w:eastAsia="Calibri" w:hAnsi="Calibri" w:cs="Calibri"/>
          <w:vertAlign w:val="superscript"/>
        </w:rPr>
        <w:t xml:space="preserve"> </w:t>
      </w:r>
      <w:r>
        <w:t xml:space="preserve">be the ground-truth label assignment and </w:t>
      </w:r>
      <w:r>
        <w:rPr>
          <w:rFonts w:ascii="Calibri" w:eastAsia="Calibri" w:hAnsi="Calibri" w:cs="Calibri"/>
        </w:rPr>
        <w:t>y</w:t>
      </w:r>
      <w:r>
        <w:rPr>
          <w:rFonts w:ascii="Calibri" w:eastAsia="Calibri" w:hAnsi="Calibri" w:cs="Calibri"/>
          <w:vertAlign w:val="superscript"/>
        </w:rPr>
        <w:t xml:space="preserve">svm </w:t>
      </w:r>
      <w:r>
        <w:t xml:space="preserve">be the predictive labels of inductive SVM on unlabeled instances. For any label assignment of unlabeled instances </w:t>
      </w:r>
      <w:r>
        <w:rPr>
          <w:rFonts w:ascii="Calibri" w:eastAsia="Calibri" w:hAnsi="Calibri" w:cs="Calibri"/>
        </w:rPr>
        <w:t>y ¼ fy</w:t>
      </w:r>
      <w:r>
        <w:rPr>
          <w:rFonts w:ascii="Calibri" w:eastAsia="Calibri" w:hAnsi="Calibri" w:cs="Calibri"/>
          <w:vertAlign w:val="superscript"/>
        </w:rPr>
        <w:t>lþ</w:t>
      </w:r>
      <w:proofErr w:type="gramStart"/>
      <w:r>
        <w:rPr>
          <w:rFonts w:ascii="Calibri" w:eastAsia="Calibri" w:hAnsi="Calibri" w:cs="Calibri"/>
          <w:vertAlign w:val="superscript"/>
        </w:rPr>
        <w:t>1</w:t>
      </w:r>
      <w:r>
        <w:rPr>
          <w:rFonts w:ascii="Calibri" w:eastAsia="Calibri" w:hAnsi="Calibri" w:cs="Calibri"/>
        </w:rPr>
        <w:t>;...</w:t>
      </w:r>
      <w:proofErr w:type="gramEnd"/>
      <w:r>
        <w:rPr>
          <w:rFonts w:ascii="Calibri" w:eastAsia="Calibri" w:hAnsi="Calibri" w:cs="Calibri"/>
        </w:rPr>
        <w:t>;y</w:t>
      </w:r>
      <w:r>
        <w:rPr>
          <w:rFonts w:ascii="Calibri" w:eastAsia="Calibri" w:hAnsi="Calibri" w:cs="Calibri"/>
          <w:vertAlign w:val="subscript"/>
        </w:rPr>
        <w:t>l</w:t>
      </w:r>
      <w:r>
        <w:rPr>
          <w:rFonts w:ascii="Calibri" w:eastAsia="Calibri" w:hAnsi="Calibri" w:cs="Calibri"/>
          <w:vertAlign w:val="superscript"/>
        </w:rPr>
        <w:t>þu</w:t>
      </w:r>
      <w:r>
        <w:rPr>
          <w:rFonts w:ascii="Calibri" w:eastAsia="Calibri" w:hAnsi="Calibri" w:cs="Calibri"/>
        </w:rPr>
        <w:t>g</w:t>
      </w:r>
      <w:r>
        <w:t xml:space="preserve">, denote </w:t>
      </w:r>
      <w:r>
        <w:rPr>
          <w:rFonts w:ascii="Calibri" w:eastAsia="Calibri" w:hAnsi="Calibri" w:cs="Calibri"/>
        </w:rPr>
        <w:t>gainðy;y;y</w:t>
      </w:r>
      <w:r>
        <w:rPr>
          <w:rFonts w:ascii="Calibri" w:eastAsia="Calibri" w:hAnsi="Calibri" w:cs="Calibri"/>
          <w:sz w:val="13"/>
        </w:rPr>
        <w:t>svm</w:t>
      </w:r>
      <w:r>
        <w:rPr>
          <w:rFonts w:ascii="Calibri" w:eastAsia="Calibri" w:hAnsi="Calibri" w:cs="Calibri"/>
        </w:rPr>
        <w:t xml:space="preserve">Þ </w:t>
      </w:r>
      <w:r>
        <w:t xml:space="preserve">and </w:t>
      </w:r>
      <w:r>
        <w:rPr>
          <w:rFonts w:ascii="Calibri" w:eastAsia="Calibri" w:hAnsi="Calibri" w:cs="Calibri"/>
        </w:rPr>
        <w:t>lossðy;y; y</w:t>
      </w:r>
      <w:r>
        <w:rPr>
          <w:rFonts w:ascii="Calibri" w:eastAsia="Calibri" w:hAnsi="Calibri" w:cs="Calibri"/>
          <w:vertAlign w:val="superscript"/>
        </w:rPr>
        <w:t>svm</w:t>
      </w:r>
      <w:r>
        <w:rPr>
          <w:rFonts w:ascii="Calibri" w:eastAsia="Calibri" w:hAnsi="Calibri" w:cs="Calibri"/>
        </w:rPr>
        <w:t xml:space="preserve">Þ </w:t>
      </w:r>
      <w:r>
        <w:t xml:space="preserve">as the gained and lost accuracies compared to the inductive SVM. Our goal is to learn a label assignment </w:t>
      </w:r>
      <w:r>
        <w:rPr>
          <w:rFonts w:ascii="Calibri" w:eastAsia="Calibri" w:hAnsi="Calibri" w:cs="Calibri"/>
        </w:rPr>
        <w:t xml:space="preserve">y </w:t>
      </w:r>
      <w:r>
        <w:t>such that the improved performance against the inductive</w:t>
      </w:r>
    </w:p>
    <w:p w:rsidR="0007713A" w:rsidRDefault="00B62FD9">
      <w:pPr>
        <w:spacing w:after="98" w:line="457" w:lineRule="auto"/>
        <w:ind w:left="470" w:hanging="485"/>
      </w:pPr>
      <w:r>
        <w:t xml:space="preserve">SVM is maximized, </w:t>
      </w:r>
      <w:r>
        <w:rPr>
          <w:rFonts w:ascii="Calibri" w:eastAsia="Calibri" w:hAnsi="Calibri" w:cs="Calibri"/>
        </w:rPr>
        <w:t>max</w:t>
      </w:r>
      <w:r>
        <w:rPr>
          <w:rFonts w:ascii="Calibri" w:eastAsia="Calibri" w:hAnsi="Calibri" w:cs="Calibri"/>
          <w:vertAlign w:val="subscript"/>
        </w:rPr>
        <w:t>y</w:t>
      </w:r>
      <w:r>
        <w:rPr>
          <w:rFonts w:ascii="Calibri" w:eastAsia="Calibri" w:hAnsi="Calibri" w:cs="Calibri"/>
          <w:sz w:val="13"/>
        </w:rPr>
        <w:t>2f1g</w:t>
      </w:r>
      <w:r>
        <w:rPr>
          <w:rFonts w:ascii="Calibri" w:eastAsia="Calibri" w:hAnsi="Calibri" w:cs="Calibri"/>
          <w:sz w:val="11"/>
        </w:rPr>
        <w:t xml:space="preserve">u </w:t>
      </w:r>
      <w:proofErr w:type="gramStart"/>
      <w:r>
        <w:rPr>
          <w:rFonts w:ascii="Calibri" w:eastAsia="Calibri" w:hAnsi="Calibri" w:cs="Calibri"/>
        </w:rPr>
        <w:t>gainðy;y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   lossðy;y;y</w:t>
      </w:r>
      <w:r>
        <w:rPr>
          <w:rFonts w:ascii="Calibri" w:eastAsia="Calibri" w:hAnsi="Calibri" w:cs="Calibri"/>
          <w:vertAlign w:val="superscript"/>
        </w:rPr>
        <w:t>svm</w:t>
      </w:r>
      <w:r>
        <w:rPr>
          <w:rFonts w:ascii="Calibri" w:eastAsia="Calibri" w:hAnsi="Calibri" w:cs="Calibri"/>
        </w:rPr>
        <w:t>Þ; (3)</w:t>
      </w:r>
    </w:p>
    <w:p w:rsidR="0007713A" w:rsidRDefault="00B62FD9">
      <w:pPr>
        <w:spacing w:after="34"/>
        <w:ind w:left="-5"/>
      </w:pPr>
      <w:proofErr w:type="gramStart"/>
      <w:r>
        <w:t xml:space="preserve">where </w:t>
      </w:r>
      <w:r>
        <w:rPr>
          <w:rFonts w:ascii="Calibri" w:eastAsia="Calibri" w:hAnsi="Calibri" w:cs="Calibri"/>
        </w:rPr>
        <w:t xml:space="preserve"> </w:t>
      </w:r>
      <w:r>
        <w:t>is</w:t>
      </w:r>
      <w:proofErr w:type="gramEnd"/>
      <w:r>
        <w:t xml:space="preserve"> a parameter for trading-off how much risk the user would like to undertake. In the sequel, we will denote </w:t>
      </w:r>
      <w:proofErr w:type="gramStart"/>
      <w:r>
        <w:rPr>
          <w:rFonts w:ascii="Calibri" w:eastAsia="Calibri" w:hAnsi="Calibri" w:cs="Calibri"/>
        </w:rPr>
        <w:t>gainðy;y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   lossðy;y^;y</w:t>
      </w:r>
      <w:r>
        <w:rPr>
          <w:rFonts w:ascii="Calibri" w:eastAsia="Calibri" w:hAnsi="Calibri" w:cs="Calibri"/>
          <w:vertAlign w:val="superscript"/>
        </w:rPr>
        <w:t>svm</w:t>
      </w:r>
      <w:r>
        <w:rPr>
          <w:rFonts w:ascii="Calibri" w:eastAsia="Calibri" w:hAnsi="Calibri" w:cs="Calibri"/>
        </w:rPr>
        <w:t xml:space="preserve">Þ </w:t>
      </w:r>
      <w:r>
        <w:t xml:space="preserve">as </w:t>
      </w:r>
      <w:r>
        <w:rPr>
          <w:rFonts w:ascii="Calibri" w:eastAsia="Calibri" w:hAnsi="Calibri" w:cs="Calibri"/>
        </w:rPr>
        <w:t>Jðy;y^;y</w:t>
      </w:r>
      <w:r>
        <w:rPr>
          <w:rFonts w:ascii="Calibri" w:eastAsia="Calibri" w:hAnsi="Calibri" w:cs="Calibri"/>
          <w:vertAlign w:val="superscript"/>
        </w:rPr>
        <w:t>svm</w:t>
      </w:r>
      <w:r>
        <w:rPr>
          <w:rFonts w:ascii="Calibri" w:eastAsia="Calibri" w:hAnsi="Calibri" w:cs="Calibri"/>
        </w:rPr>
        <w:t>Þ</w:t>
      </w:r>
      <w:r>
        <w:t>, for the simplicity of notations.</w:t>
      </w:r>
    </w:p>
    <w:p w:rsidR="00F6742C" w:rsidRDefault="00F6742C" w:rsidP="00F6742C">
      <w:pPr>
        <w:spacing w:after="34"/>
        <w:ind w:left="-5"/>
      </w:pPr>
      <w:r>
        <w:t>4.1</w:t>
      </w:r>
      <w:r>
        <w:rPr>
          <w:rFonts w:ascii="宋体" w:eastAsia="宋体" w:hAnsi="宋体" w:cs="宋体" w:hint="eastAsia"/>
        </w:rPr>
        <w:t>从分离器池构建</w:t>
      </w:r>
      <w:r>
        <w:t>S4VM</w:t>
      </w:r>
      <w:r>
        <w:rPr>
          <w:rFonts w:ascii="宋体" w:eastAsia="宋体" w:hAnsi="宋体" w:cs="宋体" w:hint="eastAsia"/>
        </w:rPr>
        <w:t>让</w:t>
      </w:r>
      <w:r>
        <w:t>y</w:t>
      </w:r>
      <w:r>
        <w:rPr>
          <w:rFonts w:ascii="宋体" w:eastAsia="宋体" w:hAnsi="宋体" w:cs="宋体" w:hint="eastAsia"/>
        </w:rPr>
        <w:t>成为真实的标签分配，</w:t>
      </w:r>
      <w:r>
        <w:t>ysvm</w:t>
      </w:r>
      <w:r>
        <w:rPr>
          <w:rFonts w:ascii="宋体" w:eastAsia="宋体" w:hAnsi="宋体" w:cs="宋体" w:hint="eastAsia"/>
        </w:rPr>
        <w:t>是未标记实例上的归纳</w:t>
      </w:r>
      <w:r>
        <w:t>SVM</w:t>
      </w:r>
      <w:r>
        <w:rPr>
          <w:rFonts w:ascii="宋体" w:eastAsia="宋体" w:hAnsi="宋体" w:cs="宋体" w:hint="eastAsia"/>
        </w:rPr>
        <w:t>的预测标签。</w:t>
      </w:r>
      <w:r>
        <w:t xml:space="preserve"> </w:t>
      </w:r>
      <w:r>
        <w:rPr>
          <w:rFonts w:ascii="宋体" w:eastAsia="宋体" w:hAnsi="宋体" w:cs="宋体" w:hint="eastAsia"/>
        </w:rPr>
        <w:t>对于未标记实例的任何标签分配</w:t>
      </w:r>
      <w:r>
        <w:t xml:space="preserve">y =fylþ1; </w:t>
      </w:r>
      <w:proofErr w:type="gramStart"/>
      <w:r>
        <w:t>...;ylþug</w:t>
      </w:r>
      <w:proofErr w:type="gramEnd"/>
      <w:r>
        <w:rPr>
          <w:rFonts w:ascii="宋体" w:eastAsia="宋体" w:hAnsi="宋体" w:cs="宋体" w:hint="eastAsia"/>
        </w:rPr>
        <w:t>，表示</w:t>
      </w:r>
      <w:r>
        <w:t>gainðy; y;ysvmÞ</w:t>
      </w:r>
      <w:r>
        <w:rPr>
          <w:rFonts w:ascii="宋体" w:eastAsia="宋体" w:hAnsi="宋体" w:cs="宋体" w:hint="eastAsia"/>
        </w:rPr>
        <w:t>和</w:t>
      </w:r>
      <w:r>
        <w:lastRenderedPageBreak/>
        <w:t xml:space="preserve">lossðy; y; </w:t>
      </w:r>
      <w:r>
        <w:rPr>
          <w:rFonts w:ascii="宋体" w:eastAsia="宋体" w:hAnsi="宋体" w:cs="宋体" w:hint="eastAsia"/>
        </w:rPr>
        <w:t>与归纳</w:t>
      </w:r>
      <w:r>
        <w:t>SVM</w:t>
      </w:r>
      <w:r>
        <w:rPr>
          <w:rFonts w:ascii="宋体" w:eastAsia="宋体" w:hAnsi="宋体" w:cs="宋体" w:hint="eastAsia"/>
        </w:rPr>
        <w:t>相比，</w:t>
      </w:r>
      <w:r>
        <w:t>ysvmÞ</w:t>
      </w:r>
      <w:r>
        <w:rPr>
          <w:rFonts w:ascii="宋体" w:eastAsia="宋体" w:hAnsi="宋体" w:cs="宋体" w:hint="eastAsia"/>
        </w:rPr>
        <w:t>作为获得和丢失的准确度。</w:t>
      </w:r>
      <w:r>
        <w:t xml:space="preserve"> </w:t>
      </w:r>
      <w:r>
        <w:rPr>
          <w:rFonts w:ascii="宋体" w:eastAsia="宋体" w:hAnsi="宋体" w:cs="宋体" w:hint="eastAsia"/>
        </w:rPr>
        <w:t>我们的目标是学习标签分配，以便提高针对归纳的性能</w:t>
      </w:r>
    </w:p>
    <w:p w:rsidR="00F6742C" w:rsidRDefault="00F6742C" w:rsidP="00F6742C">
      <w:pPr>
        <w:spacing w:after="34"/>
        <w:ind w:left="-5"/>
      </w:pPr>
      <w:r>
        <w:t>SVM</w:t>
      </w:r>
      <w:r>
        <w:rPr>
          <w:rFonts w:ascii="宋体" w:eastAsia="宋体" w:hAnsi="宋体" w:cs="宋体" w:hint="eastAsia"/>
        </w:rPr>
        <w:t>最大化，</w:t>
      </w:r>
      <w:r>
        <w:t>maxy2f1guinjy; y;ysvmÞinfeðy; y;ysvmÞ;</w:t>
      </w:r>
      <w:r>
        <w:rPr>
          <w:rFonts w:ascii="宋体" w:eastAsia="宋体" w:hAnsi="宋体" w:cs="宋体" w:hint="eastAsia"/>
        </w:rPr>
        <w:t>（</w:t>
      </w:r>
      <w:r>
        <w:t>3</w:t>
      </w:r>
      <w:r>
        <w:rPr>
          <w:rFonts w:ascii="宋体" w:eastAsia="宋体" w:hAnsi="宋体" w:cs="宋体" w:hint="eastAsia"/>
        </w:rPr>
        <w:t>）</w:t>
      </w:r>
    </w:p>
    <w:p w:rsidR="00F6742C" w:rsidRDefault="00F6742C" w:rsidP="00F6742C">
      <w:pPr>
        <w:spacing w:after="34"/>
        <w:ind w:left="-5"/>
        <w:rPr>
          <w:rFonts w:ascii="宋体" w:eastAsia="宋体" w:hAnsi="宋体" w:cs="宋体"/>
        </w:rPr>
      </w:pPr>
      <w:r>
        <w:rPr>
          <w:rFonts w:ascii="宋体" w:eastAsia="宋体" w:hAnsi="宋体" w:cs="宋体" w:hint="eastAsia"/>
        </w:rPr>
        <w:t>哪个是用于权衡用户想要承担多少风险的参数。</w:t>
      </w:r>
      <w:r>
        <w:t xml:space="preserve"> </w:t>
      </w:r>
      <w:r>
        <w:rPr>
          <w:rFonts w:ascii="宋体" w:eastAsia="宋体" w:hAnsi="宋体" w:cs="宋体" w:hint="eastAsia"/>
        </w:rPr>
        <w:t>在续集中，我们将表示增益</w:t>
      </w:r>
      <w:r>
        <w:t>; y ^;ysvmÞdossðy; y ^;ysvmÞ</w:t>
      </w:r>
      <w:r>
        <w:rPr>
          <w:rFonts w:ascii="宋体" w:eastAsia="宋体" w:hAnsi="宋体" w:cs="宋体" w:hint="eastAsia"/>
        </w:rPr>
        <w:t>为</w:t>
      </w:r>
      <w:r>
        <w:t>Jðy; y ^;ysvmÞ</w:t>
      </w:r>
      <w:r>
        <w:rPr>
          <w:rFonts w:ascii="宋体" w:eastAsia="宋体" w:hAnsi="宋体" w:cs="宋体" w:hint="eastAsia"/>
        </w:rPr>
        <w:t>，表示符号的简单性。</w:t>
      </w:r>
    </w:p>
    <w:p w:rsidR="00F6742C" w:rsidRDefault="00F6742C" w:rsidP="00F6742C">
      <w:pPr>
        <w:spacing w:after="34"/>
        <w:ind w:left="-5"/>
        <w:rPr>
          <w:rFonts w:hint="eastAsia"/>
        </w:rPr>
      </w:pPr>
    </w:p>
    <w:p w:rsidR="0007713A" w:rsidRDefault="00B62FD9">
      <w:pPr>
        <w:spacing w:after="151" w:line="321" w:lineRule="auto"/>
        <w:ind w:left="-15" w:firstLine="239"/>
      </w:pPr>
      <w:r>
        <w:t xml:space="preserve">The difficulty in solving Eq. (3) lies in the fact that the ground-truth </w:t>
      </w:r>
      <w:r>
        <w:rPr>
          <w:rFonts w:ascii="Calibri" w:eastAsia="Calibri" w:hAnsi="Calibri" w:cs="Calibri"/>
        </w:rPr>
        <w:t>y</w:t>
      </w:r>
      <w:r>
        <w:rPr>
          <w:rFonts w:ascii="Calibri" w:eastAsia="Calibri" w:hAnsi="Calibri" w:cs="Calibri"/>
          <w:vertAlign w:val="superscript"/>
        </w:rPr>
        <w:t xml:space="preserve"> </w:t>
      </w:r>
      <w:r>
        <w:t xml:space="preserve">is unknown. Otherwise it is trivial to output </w:t>
      </w:r>
      <w:r>
        <w:rPr>
          <w:rFonts w:ascii="Calibri" w:eastAsia="Calibri" w:hAnsi="Calibri" w:cs="Calibri"/>
        </w:rPr>
        <w:t>y ¼ y</w:t>
      </w:r>
      <w:r>
        <w:rPr>
          <w:rFonts w:ascii="Calibri" w:eastAsia="Calibri" w:hAnsi="Calibri" w:cs="Calibri"/>
          <w:vertAlign w:val="superscript"/>
        </w:rPr>
        <w:t xml:space="preserve"> </w:t>
      </w:r>
      <w:r>
        <w:t xml:space="preserve">as the optimal solution. Given a pool of </w:t>
      </w:r>
      <w:r>
        <w:rPr>
          <w:rFonts w:ascii="Calibri" w:eastAsia="Calibri" w:hAnsi="Calibri" w:cs="Calibri"/>
        </w:rPr>
        <w:t xml:space="preserve">T </w:t>
      </w:r>
      <w:r>
        <w:t xml:space="preserve">lowhere we assume that the ground-truthdensity separators </w:t>
      </w:r>
      <w:r>
        <w:rPr>
          <w:rFonts w:ascii="Calibri" w:eastAsia="Calibri" w:hAnsi="Calibri" w:cs="Calibri"/>
        </w:rPr>
        <w:t>fy^</w:t>
      </w:r>
      <w:r>
        <w:rPr>
          <w:rFonts w:ascii="Calibri" w:eastAsia="Calibri" w:hAnsi="Calibri" w:cs="Calibri"/>
          <w:sz w:val="13"/>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t¼1</w:t>
      </w:r>
      <w:r>
        <w:t>, as employed by existing S3</w:t>
      </w:r>
      <w:proofErr w:type="gramStart"/>
      <w:r>
        <w:t>VMs,</w:t>
      </w:r>
      <w:r>
        <w:rPr>
          <w:rFonts w:ascii="Calibri" w:eastAsia="Calibri" w:hAnsi="Calibri" w:cs="Calibri"/>
        </w:rPr>
        <w:t>y</w:t>
      </w:r>
      <w:proofErr w:type="gramEnd"/>
      <w:r>
        <w:rPr>
          <w:rFonts w:ascii="Calibri" w:eastAsia="Calibri" w:hAnsi="Calibri" w:cs="Calibri"/>
          <w:sz w:val="13"/>
        </w:rPr>
        <w:t xml:space="preserve"> </w:t>
      </w:r>
      <w:r>
        <w:rPr>
          <w:sz w:val="29"/>
          <w:vertAlign w:val="subscript"/>
        </w:rPr>
        <w:t xml:space="preserve">is realized by a </w:t>
      </w:r>
      <w:r>
        <w:t xml:space="preserve">low-density separator, i.e., </w:t>
      </w:r>
      <w:r>
        <w:rPr>
          <w:rFonts w:ascii="Calibri" w:eastAsia="Calibri" w:hAnsi="Calibri" w:cs="Calibri"/>
        </w:rPr>
        <w:t>y</w:t>
      </w:r>
      <w:r>
        <w:rPr>
          <w:rFonts w:ascii="Calibri" w:eastAsia="Calibri" w:hAnsi="Calibri" w:cs="Calibri"/>
          <w:vertAlign w:val="superscript"/>
        </w:rPr>
        <w:t xml:space="preserve"> </w:t>
      </w:r>
      <w:r>
        <w:rPr>
          <w:rFonts w:ascii="Calibri" w:eastAsia="Calibri" w:hAnsi="Calibri" w:cs="Calibri"/>
        </w:rPr>
        <w:t>2 M</w:t>
      </w:r>
      <w:r>
        <w:rPr>
          <w:rFonts w:ascii="Calibri" w:eastAsia="Calibri" w:hAnsi="Calibri" w:cs="Calibri"/>
          <w:sz w:val="29"/>
          <w:vertAlign w:val="superscript"/>
        </w:rPr>
        <w:t xml:space="preserve">, </w:t>
      </w:r>
      <w:r>
        <w:rPr>
          <w:rFonts w:ascii="Calibri" w:eastAsia="Calibri" w:hAnsi="Calibri" w:cs="Calibri"/>
        </w:rPr>
        <w:t>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t¼</w:t>
      </w:r>
      <w:r>
        <w:rPr>
          <w:rFonts w:ascii="Calibri" w:eastAsia="Calibri" w:hAnsi="Calibri" w:cs="Calibri"/>
          <w:sz w:val="13"/>
        </w:rPr>
        <w:t>1</w:t>
      </w:r>
      <w:r>
        <w:t xml:space="preserve">. Without further domain knowledge in distinguishing these separators, we then maximize the worst-case improvement over inductive SVM (Eq. (4)), and denote </w:t>
      </w:r>
      <w:r>
        <w:rPr>
          <w:rFonts w:ascii="Calibri" w:eastAsia="Calibri" w:hAnsi="Calibri" w:cs="Calibri"/>
          <w:strike/>
        </w:rPr>
        <w:t xml:space="preserve">y </w:t>
      </w:r>
      <w:r>
        <w:t>as the optimal solution</w:t>
      </w:r>
    </w:p>
    <w:p w:rsidR="00F6742C" w:rsidRDefault="00F6742C">
      <w:pPr>
        <w:spacing w:after="151" w:line="321" w:lineRule="auto"/>
        <w:ind w:left="-15" w:firstLine="239"/>
        <w:rPr>
          <w:rFonts w:ascii="宋体" w:eastAsia="宋体" w:hAnsi="宋体" w:cs="宋体"/>
        </w:rPr>
      </w:pPr>
      <w:r w:rsidRPr="00F6742C">
        <w:rPr>
          <w:rFonts w:ascii="宋体" w:eastAsia="宋体" w:hAnsi="宋体" w:cs="宋体" w:hint="eastAsia"/>
        </w:rPr>
        <w:t>解决</w:t>
      </w:r>
      <w:r w:rsidRPr="00F6742C">
        <w:t>Eq</w:t>
      </w:r>
      <w:r w:rsidRPr="00F6742C">
        <w:rPr>
          <w:rFonts w:ascii="宋体" w:eastAsia="宋体" w:hAnsi="宋体" w:cs="宋体" w:hint="eastAsia"/>
        </w:rPr>
        <w:t>的困难。</w:t>
      </w:r>
      <w:r w:rsidRPr="00F6742C">
        <w:t xml:space="preserve"> </w:t>
      </w:r>
      <w:r w:rsidRPr="00F6742C">
        <w:rPr>
          <w:rFonts w:ascii="宋体" w:eastAsia="宋体" w:hAnsi="宋体" w:cs="宋体" w:hint="eastAsia"/>
        </w:rPr>
        <w:t>（</w:t>
      </w:r>
      <w:r w:rsidRPr="00F6742C">
        <w:t>3</w:t>
      </w:r>
      <w:r w:rsidRPr="00F6742C">
        <w:rPr>
          <w:rFonts w:ascii="宋体" w:eastAsia="宋体" w:hAnsi="宋体" w:cs="宋体" w:hint="eastAsia"/>
        </w:rPr>
        <w:t>）在于事实真相是未知的。</w:t>
      </w:r>
      <w:r w:rsidRPr="00F6742C">
        <w:t xml:space="preserve"> </w:t>
      </w:r>
      <w:r w:rsidRPr="00F6742C">
        <w:rPr>
          <w:rFonts w:ascii="宋体" w:eastAsia="宋体" w:hAnsi="宋体" w:cs="宋体" w:hint="eastAsia"/>
        </w:rPr>
        <w:t>否则输出</w:t>
      </w:r>
      <w:r w:rsidRPr="00F6742C">
        <w:t>y = y</w:t>
      </w:r>
      <w:r w:rsidRPr="00F6742C">
        <w:rPr>
          <w:rFonts w:ascii="宋体" w:eastAsia="宋体" w:hAnsi="宋体" w:cs="宋体" w:hint="eastAsia"/>
        </w:rPr>
        <w:t>作为最优解是微不足道的。</w:t>
      </w:r>
      <w:r w:rsidRPr="00F6742C">
        <w:t xml:space="preserve"> </w:t>
      </w:r>
      <w:r w:rsidRPr="00F6742C">
        <w:rPr>
          <w:rFonts w:ascii="宋体" w:eastAsia="宋体" w:hAnsi="宋体" w:cs="宋体" w:hint="eastAsia"/>
        </w:rPr>
        <w:t>给定</w:t>
      </w:r>
      <w:r w:rsidRPr="00F6742C">
        <w:t>T low lowhere</w:t>
      </w:r>
      <w:r w:rsidRPr="00F6742C">
        <w:rPr>
          <w:rFonts w:ascii="宋体" w:eastAsia="宋体" w:hAnsi="宋体" w:cs="宋体" w:hint="eastAsia"/>
        </w:rPr>
        <w:t>，我们假设现有</w:t>
      </w:r>
      <w:r w:rsidRPr="00F6742C">
        <w:t>S3VM</w:t>
      </w:r>
      <w:r w:rsidRPr="00F6742C">
        <w:rPr>
          <w:rFonts w:ascii="宋体" w:eastAsia="宋体" w:hAnsi="宋体" w:cs="宋体" w:hint="eastAsia"/>
        </w:rPr>
        <w:t>使用的地面实况密度分离器</w:t>
      </w:r>
      <w:r w:rsidRPr="00F6742C">
        <w:t>fy ^ tgTt = 1</w:t>
      </w:r>
      <w:r w:rsidRPr="00F6742C">
        <w:rPr>
          <w:rFonts w:ascii="宋体" w:eastAsia="宋体" w:hAnsi="宋体" w:cs="宋体" w:hint="eastAsia"/>
        </w:rPr>
        <w:t>由低密度分离器实现，即</w:t>
      </w:r>
      <w:r w:rsidRPr="00F6742C">
        <w:t>y 2 M</w:t>
      </w:r>
      <w:r w:rsidRPr="00F6742C">
        <w:rPr>
          <w:rFonts w:ascii="宋体" w:eastAsia="宋体" w:hAnsi="宋体" w:cs="宋体" w:hint="eastAsia"/>
        </w:rPr>
        <w:t>，</w:t>
      </w:r>
      <w:r w:rsidRPr="00F6742C">
        <w:t>fy ^ tgTt = 1</w:t>
      </w:r>
      <w:r w:rsidRPr="00F6742C">
        <w:rPr>
          <w:rFonts w:ascii="宋体" w:eastAsia="宋体" w:hAnsi="宋体" w:cs="宋体" w:hint="eastAsia"/>
        </w:rPr>
        <w:t>。</w:t>
      </w:r>
      <w:r w:rsidRPr="00F6742C">
        <w:t xml:space="preserve"> </w:t>
      </w:r>
      <w:r w:rsidRPr="00F6742C">
        <w:rPr>
          <w:rFonts w:ascii="宋体" w:eastAsia="宋体" w:hAnsi="宋体" w:cs="宋体" w:hint="eastAsia"/>
        </w:rPr>
        <w:t>如果没有进一步的区域知识来区分这些分离器，那么我们最大化了对归纳</w:t>
      </w:r>
      <w:r w:rsidRPr="00F6742C">
        <w:t>SVM</w:t>
      </w:r>
      <w:r w:rsidRPr="00F6742C">
        <w:rPr>
          <w:rFonts w:ascii="宋体" w:eastAsia="宋体" w:hAnsi="宋体" w:cs="宋体" w:hint="eastAsia"/>
        </w:rPr>
        <w:t>的最坏情况改进（方程（</w:t>
      </w:r>
      <w:r w:rsidRPr="00F6742C">
        <w:t>4</w:t>
      </w:r>
      <w:r w:rsidRPr="00F6742C">
        <w:rPr>
          <w:rFonts w:ascii="宋体" w:eastAsia="宋体" w:hAnsi="宋体" w:cs="宋体" w:hint="eastAsia"/>
        </w:rPr>
        <w:t>）），并将</w:t>
      </w:r>
      <w:r w:rsidRPr="00F6742C">
        <w:t>y</w:t>
      </w:r>
      <w:r w:rsidRPr="00F6742C">
        <w:rPr>
          <w:rFonts w:ascii="宋体" w:eastAsia="宋体" w:hAnsi="宋体" w:cs="宋体" w:hint="eastAsia"/>
        </w:rPr>
        <w:t>表示为最优解</w:t>
      </w:r>
    </w:p>
    <w:p w:rsidR="00F6742C" w:rsidRDefault="00F6742C">
      <w:pPr>
        <w:spacing w:after="151" w:line="321" w:lineRule="auto"/>
        <w:ind w:left="-15" w:firstLine="239"/>
        <w:rPr>
          <w:rFonts w:ascii="宋体" w:eastAsia="宋体" w:hAnsi="宋体" w:cs="宋体"/>
        </w:rPr>
      </w:pPr>
    </w:p>
    <w:p w:rsidR="00F6742C" w:rsidRDefault="00F6742C">
      <w:pPr>
        <w:spacing w:after="151" w:line="321" w:lineRule="auto"/>
        <w:ind w:left="-15" w:firstLine="239"/>
        <w:rPr>
          <w:rFonts w:hint="eastAsia"/>
        </w:rPr>
      </w:pPr>
    </w:p>
    <w:p w:rsidR="0007713A" w:rsidRDefault="00B62FD9">
      <w:pPr>
        <w:spacing w:after="225" w:line="455" w:lineRule="auto"/>
        <w:ind w:left="1607" w:hanging="426"/>
        <w:jc w:val="left"/>
      </w:pPr>
      <w:r>
        <w:rPr>
          <w:rFonts w:ascii="Calibri" w:eastAsia="Calibri" w:hAnsi="Calibri" w:cs="Calibri"/>
          <w:strike/>
        </w:rPr>
        <w:t xml:space="preserve">y </w:t>
      </w:r>
      <w:r>
        <w:rPr>
          <w:rFonts w:ascii="Calibri" w:eastAsia="Calibri" w:hAnsi="Calibri" w:cs="Calibri"/>
        </w:rPr>
        <w:t xml:space="preserve">¼ arg max min </w:t>
      </w:r>
      <w:proofErr w:type="gramStart"/>
      <w:r>
        <w:rPr>
          <w:rFonts w:ascii="Calibri" w:eastAsia="Calibri" w:hAnsi="Calibri" w:cs="Calibri"/>
        </w:rPr>
        <w:t>Jðy;y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 xml:space="preserve">Þ: (4) </w:t>
      </w:r>
      <w:r>
        <w:rPr>
          <w:rFonts w:ascii="Calibri" w:eastAsia="Calibri" w:hAnsi="Calibri" w:cs="Calibri"/>
          <w:sz w:val="13"/>
        </w:rPr>
        <w:t>y2f1g</w:t>
      </w:r>
      <w:r>
        <w:rPr>
          <w:rFonts w:ascii="Calibri" w:eastAsia="Calibri" w:hAnsi="Calibri" w:cs="Calibri"/>
          <w:sz w:val="11"/>
        </w:rPr>
        <w:t xml:space="preserve">u </w:t>
      </w:r>
      <w:r>
        <w:rPr>
          <w:rFonts w:ascii="Calibri" w:eastAsia="Calibri" w:hAnsi="Calibri" w:cs="Calibri"/>
          <w:sz w:val="13"/>
        </w:rPr>
        <w:t>y^2M</w:t>
      </w:r>
    </w:p>
    <w:p w:rsidR="0007713A" w:rsidRDefault="00B62FD9">
      <w:pPr>
        <w:spacing w:after="31" w:line="334" w:lineRule="auto"/>
        <w:ind w:left="-15" w:firstLine="239"/>
      </w:pPr>
      <w:r>
        <w:t xml:space="preserve">The following theorem shows that by taking the low-density assumption as typical S3VMs, i.e., </w:t>
      </w:r>
      <w:r>
        <w:rPr>
          <w:rFonts w:ascii="Calibri" w:eastAsia="Calibri" w:hAnsi="Calibri" w:cs="Calibri"/>
        </w:rPr>
        <w:t>y</w:t>
      </w:r>
      <w:r>
        <w:rPr>
          <w:rFonts w:ascii="Calibri" w:eastAsia="Calibri" w:hAnsi="Calibri" w:cs="Calibri"/>
          <w:vertAlign w:val="superscript"/>
        </w:rPr>
        <w:t xml:space="preserve"> </w:t>
      </w:r>
      <w:r>
        <w:rPr>
          <w:rFonts w:ascii="Calibri" w:eastAsia="Calibri" w:hAnsi="Calibri" w:cs="Calibri"/>
        </w:rPr>
        <w:t>2 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w:t>
      </w:r>
      <w:r>
        <w:rPr>
          <w:rFonts w:ascii="Calibri" w:eastAsia="Calibri" w:hAnsi="Calibri" w:cs="Calibri"/>
          <w:sz w:val="13"/>
        </w:rPr>
        <w:t>¼1</w:t>
      </w:r>
      <w:r>
        <w:t>, S4VMs are provably safe.</w:t>
      </w:r>
    </w:p>
    <w:p w:rsidR="00F6742C" w:rsidRDefault="00F6742C">
      <w:pPr>
        <w:spacing w:after="31" w:line="334" w:lineRule="auto"/>
        <w:ind w:left="-15" w:firstLine="239"/>
        <w:rPr>
          <w:rFonts w:ascii="宋体" w:eastAsia="宋体" w:hAnsi="宋体" w:cs="宋体"/>
        </w:rPr>
      </w:pPr>
      <w:r w:rsidRPr="00F6742C">
        <w:rPr>
          <w:rFonts w:ascii="宋体" w:eastAsia="宋体" w:hAnsi="宋体" w:cs="宋体" w:hint="eastAsia"/>
        </w:rPr>
        <w:t>以下定理表明，通过将低密度假设作为典型的</w:t>
      </w:r>
      <w:r w:rsidRPr="00F6742C">
        <w:t>S3VM</w:t>
      </w:r>
      <w:r w:rsidRPr="00F6742C">
        <w:rPr>
          <w:rFonts w:ascii="宋体" w:eastAsia="宋体" w:hAnsi="宋体" w:cs="宋体" w:hint="eastAsia"/>
        </w:rPr>
        <w:t>，即</w:t>
      </w:r>
      <w:r w:rsidRPr="00F6742C">
        <w:t>y 2 fy ^ tgTt = 1</w:t>
      </w:r>
      <w:r w:rsidRPr="00F6742C">
        <w:rPr>
          <w:rFonts w:ascii="宋体" w:eastAsia="宋体" w:hAnsi="宋体" w:cs="宋体" w:hint="eastAsia"/>
        </w:rPr>
        <w:t>，</w:t>
      </w:r>
      <w:r w:rsidRPr="00F6742C">
        <w:t>S4VM</w:t>
      </w:r>
      <w:r w:rsidRPr="00F6742C">
        <w:rPr>
          <w:rFonts w:ascii="宋体" w:eastAsia="宋体" w:hAnsi="宋体" w:cs="宋体" w:hint="eastAsia"/>
        </w:rPr>
        <w:t>可证明是安全的。</w:t>
      </w:r>
    </w:p>
    <w:p w:rsidR="00F6742C" w:rsidRDefault="00F6742C">
      <w:pPr>
        <w:spacing w:after="31" w:line="334" w:lineRule="auto"/>
        <w:ind w:left="-15" w:firstLine="239"/>
        <w:rPr>
          <w:rFonts w:ascii="宋体" w:eastAsia="宋体" w:hAnsi="宋体" w:cs="宋体"/>
        </w:rPr>
      </w:pPr>
    </w:p>
    <w:p w:rsidR="00F6742C" w:rsidRDefault="00F6742C">
      <w:pPr>
        <w:spacing w:after="31" w:line="334" w:lineRule="auto"/>
        <w:ind w:left="-15" w:firstLine="239"/>
        <w:rPr>
          <w:rFonts w:hint="eastAsia"/>
        </w:rPr>
      </w:pPr>
    </w:p>
    <w:p w:rsidR="0007713A" w:rsidRDefault="00B62FD9">
      <w:pPr>
        <w:spacing w:after="44" w:line="248" w:lineRule="auto"/>
        <w:ind w:left="234" w:right="-15" w:hanging="249"/>
      </w:pPr>
      <w:r>
        <w:rPr>
          <w:rFonts w:ascii="Calibri" w:eastAsia="Calibri" w:hAnsi="Calibri" w:cs="Calibri"/>
        </w:rPr>
        <w:t xml:space="preserve">Theorem 1. </w:t>
      </w:r>
      <w:r>
        <w:t xml:space="preserve">If </w:t>
      </w:r>
      <w:r>
        <w:rPr>
          <w:rFonts w:ascii="Calibri" w:eastAsia="Calibri" w:hAnsi="Calibri" w:cs="Calibri"/>
        </w:rPr>
        <w:t>y</w:t>
      </w:r>
      <w:r>
        <w:rPr>
          <w:rFonts w:ascii="Calibri" w:eastAsia="Calibri" w:hAnsi="Calibri" w:cs="Calibri"/>
          <w:vertAlign w:val="superscript"/>
        </w:rPr>
        <w:t xml:space="preserve"> </w:t>
      </w:r>
      <w:r>
        <w:rPr>
          <w:rFonts w:ascii="Calibri" w:eastAsia="Calibri" w:hAnsi="Calibri" w:cs="Calibri"/>
        </w:rPr>
        <w:t>2 fy^</w:t>
      </w:r>
      <w:r>
        <w:rPr>
          <w:rFonts w:ascii="Calibri" w:eastAsia="Calibri" w:hAnsi="Calibri" w:cs="Calibri"/>
          <w:sz w:val="13"/>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w:t>
      </w:r>
      <w:r>
        <w:rPr>
          <w:rFonts w:ascii="Calibri" w:eastAsia="Calibri" w:hAnsi="Calibri" w:cs="Calibri"/>
          <w:sz w:val="13"/>
        </w:rPr>
        <w:t xml:space="preserve">¼1 </w:t>
      </w:r>
      <w:r>
        <w:t xml:space="preserve">and </w:t>
      </w:r>
      <w:r>
        <w:rPr>
          <w:rFonts w:ascii="Calibri" w:eastAsia="Calibri" w:hAnsi="Calibri" w:cs="Calibri"/>
        </w:rPr>
        <w:tab/>
        <w:t>1</w:t>
      </w:r>
      <w:r>
        <w:t xml:space="preserve">, the accuracy of </w:t>
      </w:r>
      <w:r>
        <w:rPr>
          <w:rFonts w:ascii="Calibri" w:eastAsia="Calibri" w:hAnsi="Calibri" w:cs="Calibri"/>
          <w:strike/>
        </w:rPr>
        <w:t xml:space="preserve">y </w:t>
      </w:r>
      <w:r>
        <w:t xml:space="preserve">is never worse than that of </w:t>
      </w:r>
      <w:r>
        <w:rPr>
          <w:rFonts w:ascii="Calibri" w:eastAsia="Calibri" w:hAnsi="Calibri" w:cs="Calibri"/>
        </w:rPr>
        <w:t>y</w:t>
      </w:r>
      <w:r>
        <w:rPr>
          <w:rFonts w:ascii="Calibri" w:eastAsia="Calibri" w:hAnsi="Calibri" w:cs="Calibri"/>
          <w:sz w:val="13"/>
        </w:rPr>
        <w:t>svm</w:t>
      </w:r>
      <w:r>
        <w:rPr>
          <w:sz w:val="29"/>
          <w:vertAlign w:val="subscript"/>
        </w:rPr>
        <w:t>.</w:t>
      </w:r>
    </w:p>
    <w:p w:rsidR="0007713A" w:rsidRDefault="00B62FD9">
      <w:pPr>
        <w:spacing w:line="486" w:lineRule="auto"/>
        <w:ind w:left="224" w:hanging="239"/>
      </w:pPr>
      <w:r>
        <w:rPr>
          <w:rFonts w:ascii="Calibri" w:eastAsia="Calibri" w:hAnsi="Calibri" w:cs="Calibri"/>
        </w:rPr>
        <w:t xml:space="preserve">Proof. </w:t>
      </w:r>
      <w:r>
        <w:t xml:space="preserve">Note that </w:t>
      </w:r>
      <w:r>
        <w:rPr>
          <w:rFonts w:ascii="Calibri" w:eastAsia="Calibri" w:hAnsi="Calibri" w:cs="Calibri"/>
          <w:strike/>
        </w:rPr>
        <w:t xml:space="preserve">y </w:t>
      </w:r>
      <w:r>
        <w:t xml:space="preserve">is the optimal solution and </w:t>
      </w:r>
      <w:r>
        <w:rPr>
          <w:rFonts w:ascii="Calibri" w:eastAsia="Calibri" w:hAnsi="Calibri" w:cs="Calibri"/>
        </w:rPr>
        <w:t>Jðy</w:t>
      </w:r>
      <w:r>
        <w:rPr>
          <w:rFonts w:ascii="Calibri" w:eastAsia="Calibri" w:hAnsi="Calibri" w:cs="Calibri"/>
          <w:vertAlign w:val="superscript"/>
        </w:rPr>
        <w:t>svm</w:t>
      </w:r>
      <w:r>
        <w:rPr>
          <w:rFonts w:ascii="Calibri" w:eastAsia="Calibri" w:hAnsi="Calibri" w:cs="Calibri"/>
        </w:rPr>
        <w:t>; y</w:t>
      </w:r>
      <w:proofErr w:type="gramStart"/>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w:t>
      </w:r>
      <w:proofErr w:type="gramEnd"/>
      <w:r>
        <w:rPr>
          <w:rFonts w:ascii="Calibri" w:eastAsia="Calibri" w:hAnsi="Calibri" w:cs="Calibri"/>
        </w:rPr>
        <w:t xml:space="preserve"> </w:t>
      </w:r>
      <w:r>
        <w:t xml:space="preserve">is zero for any </w:t>
      </w:r>
      <w:r>
        <w:rPr>
          <w:rFonts w:ascii="Calibri" w:eastAsia="Calibri" w:hAnsi="Calibri" w:cs="Calibri"/>
        </w:rPr>
        <w:t>y^</w:t>
      </w:r>
      <w:r>
        <w:t xml:space="preserve">, we have </w:t>
      </w:r>
      <w:r>
        <w:rPr>
          <w:rFonts w:ascii="Calibri" w:eastAsia="Calibri" w:hAnsi="Calibri" w:cs="Calibri"/>
        </w:rPr>
        <w:t>min Jð</w:t>
      </w:r>
      <w:r>
        <w:rPr>
          <w:rFonts w:ascii="Calibri" w:eastAsia="Calibri" w:hAnsi="Calibri" w:cs="Calibri"/>
          <w:strike/>
        </w:rPr>
        <w:t>y</w:t>
      </w:r>
      <w:r>
        <w:rPr>
          <w:rFonts w:ascii="Calibri" w:eastAsia="Calibri" w:hAnsi="Calibri" w:cs="Calibri"/>
        </w:rPr>
        <w:t>;y^;y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min Jðy</w:t>
      </w:r>
      <w:r>
        <w:rPr>
          <w:rFonts w:ascii="Calibri" w:eastAsia="Calibri" w:hAnsi="Calibri" w:cs="Calibri"/>
          <w:vertAlign w:val="superscript"/>
        </w:rPr>
        <w:t>svm</w:t>
      </w:r>
      <w:r>
        <w:rPr>
          <w:rFonts w:ascii="Calibri" w:eastAsia="Calibri" w:hAnsi="Calibri" w:cs="Calibri"/>
        </w:rPr>
        <w:t>;y^;y</w:t>
      </w:r>
      <w:r>
        <w:rPr>
          <w:rFonts w:ascii="Calibri" w:eastAsia="Calibri" w:hAnsi="Calibri" w:cs="Calibri"/>
          <w:vertAlign w:val="superscript"/>
        </w:rPr>
        <w:t>svm</w:t>
      </w:r>
      <w:r>
        <w:rPr>
          <w:rFonts w:ascii="Calibri" w:eastAsia="Calibri" w:hAnsi="Calibri" w:cs="Calibri"/>
        </w:rPr>
        <w:t>Þ ¼ 0: (5)</w:t>
      </w:r>
    </w:p>
    <w:p w:rsidR="0007713A" w:rsidRDefault="00B62FD9">
      <w:pPr>
        <w:tabs>
          <w:tab w:val="center" w:pos="859"/>
          <w:tab w:val="center" w:pos="2491"/>
        </w:tabs>
        <w:spacing w:after="344" w:line="271" w:lineRule="auto"/>
        <w:ind w:left="0" w:firstLine="0"/>
        <w:jc w:val="left"/>
      </w:pPr>
      <w:r>
        <w:rPr>
          <w:rFonts w:ascii="Calibri" w:eastAsia="Calibri" w:hAnsi="Calibri" w:cs="Calibri"/>
          <w:color w:val="000000"/>
          <w:sz w:val="22"/>
        </w:rPr>
        <w:tab/>
      </w:r>
      <w:r>
        <w:rPr>
          <w:rFonts w:ascii="Calibri" w:eastAsia="Calibri" w:hAnsi="Calibri" w:cs="Calibri"/>
          <w:sz w:val="13"/>
        </w:rPr>
        <w:t>y^2M</w:t>
      </w:r>
      <w:r>
        <w:rPr>
          <w:rFonts w:ascii="Calibri" w:eastAsia="Calibri" w:hAnsi="Calibri" w:cs="Calibri"/>
          <w:sz w:val="13"/>
        </w:rPr>
        <w:tab/>
        <w:t>y^2M</w:t>
      </w:r>
    </w:p>
    <w:p w:rsidR="0007713A" w:rsidRDefault="00B62FD9">
      <w:pPr>
        <w:spacing w:after="314"/>
        <w:ind w:left="249"/>
      </w:pPr>
      <w:r>
        <w:t xml:space="preserve">Further note that </w:t>
      </w:r>
      <w:r>
        <w:rPr>
          <w:rFonts w:ascii="Calibri" w:eastAsia="Calibri" w:hAnsi="Calibri" w:cs="Calibri"/>
        </w:rPr>
        <w:t>y</w:t>
      </w:r>
      <w:r>
        <w:rPr>
          <w:rFonts w:ascii="Calibri" w:eastAsia="Calibri" w:hAnsi="Calibri" w:cs="Calibri"/>
          <w:vertAlign w:val="superscript"/>
        </w:rPr>
        <w:t xml:space="preserve"> </w:t>
      </w:r>
      <w:r>
        <w:rPr>
          <w:rFonts w:ascii="Calibri" w:eastAsia="Calibri" w:hAnsi="Calibri" w:cs="Calibri"/>
        </w:rPr>
        <w:t>2 M</w:t>
      </w:r>
      <w:r>
        <w:t>, we have</w:t>
      </w:r>
    </w:p>
    <w:p w:rsidR="0007713A" w:rsidRDefault="00B62FD9">
      <w:pPr>
        <w:tabs>
          <w:tab w:val="center" w:pos="1644"/>
          <w:tab w:val="center" w:pos="3306"/>
          <w:tab w:val="right" w:pos="5022"/>
        </w:tabs>
        <w:spacing w:after="393"/>
        <w:ind w:left="0" w:right="-13" w:firstLine="0"/>
        <w:jc w:val="left"/>
      </w:pPr>
      <w:r>
        <w:rPr>
          <w:rFonts w:ascii="Calibri" w:eastAsia="Calibri" w:hAnsi="Calibri" w:cs="Calibri"/>
          <w:color w:val="000000"/>
          <w:sz w:val="22"/>
        </w:rPr>
        <w:tab/>
      </w:r>
      <w:proofErr w:type="gramStart"/>
      <w:r>
        <w:rPr>
          <w:rFonts w:ascii="Calibri" w:eastAsia="Calibri" w:hAnsi="Calibri" w:cs="Calibri"/>
        </w:rPr>
        <w:t>Jð</w:t>
      </w:r>
      <w:r>
        <w:rPr>
          <w:rFonts w:ascii="Calibri" w:eastAsia="Calibri" w:hAnsi="Calibri" w:cs="Calibri"/>
          <w:strike/>
        </w:rPr>
        <w:t>y</w:t>
      </w:r>
      <w:r>
        <w:rPr>
          <w:rFonts w:ascii="Calibri" w:eastAsia="Calibri" w:hAnsi="Calibri" w:cs="Calibri"/>
        </w:rPr>
        <w:t>;y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min</w:t>
      </w:r>
      <w:r>
        <w:rPr>
          <w:rFonts w:ascii="Calibri" w:eastAsia="Calibri" w:hAnsi="Calibri" w:cs="Calibri"/>
          <w:vertAlign w:val="subscript"/>
        </w:rPr>
        <w:t>y^</w:t>
      </w:r>
      <w:r>
        <w:rPr>
          <w:rFonts w:ascii="Calibri" w:eastAsia="Calibri" w:hAnsi="Calibri" w:cs="Calibri"/>
          <w:sz w:val="13"/>
        </w:rPr>
        <w:t>2M</w:t>
      </w:r>
      <w:r>
        <w:rPr>
          <w:rFonts w:ascii="Calibri" w:eastAsia="Calibri" w:hAnsi="Calibri" w:cs="Calibri"/>
        </w:rPr>
        <w:t>Jð</w:t>
      </w:r>
      <w:r>
        <w:rPr>
          <w:rFonts w:ascii="Calibri" w:eastAsia="Calibri" w:hAnsi="Calibri" w:cs="Calibri"/>
          <w:strike/>
        </w:rPr>
        <w:t>y</w:t>
      </w:r>
      <w:r>
        <w:rPr>
          <w:rFonts w:ascii="Calibri" w:eastAsia="Calibri" w:hAnsi="Calibri" w:cs="Calibri"/>
        </w:rPr>
        <w:t>;y^;y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(6)</w:t>
      </w:r>
    </w:p>
    <w:p w:rsidR="0007713A" w:rsidRDefault="00B62FD9">
      <w:pPr>
        <w:spacing w:line="398" w:lineRule="auto"/>
        <w:ind w:left="249"/>
      </w:pPr>
      <w:r>
        <w:lastRenderedPageBreak/>
        <w:t xml:space="preserve">From Eqs. (5) and (6), </w:t>
      </w:r>
      <w:proofErr w:type="gramStart"/>
      <w:r>
        <w:rPr>
          <w:rFonts w:ascii="Calibri" w:eastAsia="Calibri" w:hAnsi="Calibri" w:cs="Calibri"/>
        </w:rPr>
        <w:t>Jð</w:t>
      </w:r>
      <w:r>
        <w:rPr>
          <w:rFonts w:ascii="Calibri" w:eastAsia="Calibri" w:hAnsi="Calibri" w:cs="Calibri"/>
          <w:strike/>
        </w:rPr>
        <w:t>y</w:t>
      </w:r>
      <w:r>
        <w:rPr>
          <w:rFonts w:ascii="Calibri" w:eastAsia="Calibri" w:hAnsi="Calibri" w:cs="Calibri"/>
        </w:rPr>
        <w:t>;y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0</w:t>
      </w:r>
      <w:r>
        <w:t xml:space="preserve">, i.e., </w:t>
      </w:r>
      <w:r>
        <w:rPr>
          <w:rFonts w:ascii="Calibri" w:eastAsia="Calibri" w:hAnsi="Calibri" w:cs="Calibri"/>
        </w:rPr>
        <w:t>gainð</w:t>
      </w:r>
      <w:r>
        <w:rPr>
          <w:rFonts w:ascii="Calibri" w:eastAsia="Calibri" w:hAnsi="Calibri" w:cs="Calibri"/>
          <w:strike/>
        </w:rPr>
        <w:t>y</w:t>
      </w:r>
      <w:r>
        <w:rPr>
          <w:rFonts w:ascii="Calibri" w:eastAsia="Calibri" w:hAnsi="Calibri" w:cs="Calibri"/>
        </w:rPr>
        <w:t>;y; 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 xml:space="preserve"> lossð</w:t>
      </w:r>
      <w:r>
        <w:rPr>
          <w:rFonts w:ascii="Calibri" w:eastAsia="Calibri" w:hAnsi="Calibri" w:cs="Calibri"/>
          <w:strike/>
        </w:rPr>
        <w:t>y</w:t>
      </w:r>
      <w:r>
        <w:rPr>
          <w:rFonts w:ascii="Calibri" w:eastAsia="Calibri" w:hAnsi="Calibri" w:cs="Calibri"/>
        </w:rPr>
        <w:t>;y;y</w:t>
      </w:r>
      <w:r>
        <w:rPr>
          <w:rFonts w:ascii="Calibri" w:eastAsia="Calibri" w:hAnsi="Calibri" w:cs="Calibri"/>
          <w:vertAlign w:val="superscript"/>
        </w:rPr>
        <w:t>svm</w:t>
      </w:r>
      <w:r>
        <w:rPr>
          <w:rFonts w:ascii="Calibri" w:eastAsia="Calibri" w:hAnsi="Calibri" w:cs="Calibri"/>
        </w:rPr>
        <w:t>Þ</w:t>
      </w:r>
      <w:r>
        <w:t xml:space="preserve">. Recall that </w:t>
      </w:r>
      <w:r>
        <w:rPr>
          <w:rFonts w:ascii="Calibri" w:eastAsia="Calibri" w:hAnsi="Calibri" w:cs="Calibri"/>
        </w:rPr>
        <w:tab/>
        <w:t>1</w:t>
      </w:r>
      <w:r>
        <w:t xml:space="preserve">, we then have </w:t>
      </w:r>
      <w:proofErr w:type="gramStart"/>
      <w:r>
        <w:rPr>
          <w:rFonts w:ascii="Calibri" w:eastAsia="Calibri" w:hAnsi="Calibri" w:cs="Calibri"/>
        </w:rPr>
        <w:t>gainð</w:t>
      </w:r>
      <w:r>
        <w:rPr>
          <w:rFonts w:ascii="Calibri" w:eastAsia="Calibri" w:hAnsi="Calibri" w:cs="Calibri"/>
          <w:strike/>
        </w:rPr>
        <w:t>y</w:t>
      </w:r>
      <w:r>
        <w:rPr>
          <w:rFonts w:ascii="Calibri" w:eastAsia="Calibri" w:hAnsi="Calibri" w:cs="Calibri"/>
        </w:rPr>
        <w:t>;y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Þ</w:t>
      </w:r>
      <w:r>
        <w:rPr>
          <w:rFonts w:ascii="Calibri" w:eastAsia="Calibri" w:hAnsi="Calibri" w:cs="Calibri"/>
        </w:rPr>
        <w:tab/>
        <w:t>lossð</w:t>
      </w:r>
      <w:r>
        <w:rPr>
          <w:rFonts w:ascii="Calibri" w:eastAsia="Calibri" w:hAnsi="Calibri" w:cs="Calibri"/>
          <w:strike/>
        </w:rPr>
        <w:t>y</w:t>
      </w:r>
      <w:r>
        <w:rPr>
          <w:rFonts w:ascii="Calibri" w:eastAsia="Calibri" w:hAnsi="Calibri" w:cs="Calibri"/>
        </w:rPr>
        <w:t>;y;y</w:t>
      </w:r>
      <w:r>
        <w:rPr>
          <w:rFonts w:ascii="Calibri" w:eastAsia="Calibri" w:hAnsi="Calibri" w:cs="Calibri"/>
          <w:vertAlign w:val="superscript"/>
        </w:rPr>
        <w:t>svm</w:t>
      </w:r>
      <w:r>
        <w:rPr>
          <w:rFonts w:ascii="Calibri" w:eastAsia="Calibri" w:hAnsi="Calibri" w:cs="Calibri"/>
        </w:rPr>
        <w:t xml:space="preserve">Þ </w:t>
      </w:r>
      <w:r>
        <w:t>and thus the theorem is proved.</w:t>
      </w:r>
      <w:r>
        <w:tab/>
      </w:r>
      <w:r>
        <w:rPr>
          <w:rFonts w:ascii="Calibri" w:eastAsia="Calibri" w:hAnsi="Calibri" w:cs="Calibri"/>
        </w:rPr>
        <w:t>tu</w:t>
      </w:r>
    </w:p>
    <w:p w:rsidR="0007713A" w:rsidRDefault="00B62FD9">
      <w:pPr>
        <w:spacing w:after="349"/>
        <w:ind w:left="-15" w:firstLine="239"/>
      </w:pPr>
      <w:r>
        <w:t>According to Theorem 1, it is easy to get the following proposition.</w:t>
      </w:r>
    </w:p>
    <w:p w:rsidR="0007713A" w:rsidRDefault="00B62FD9">
      <w:pPr>
        <w:spacing w:after="0" w:line="699" w:lineRule="auto"/>
        <w:ind w:left="234" w:right="-15" w:hanging="249"/>
      </w:pPr>
      <w:r>
        <w:rPr>
          <w:rFonts w:ascii="Calibri" w:eastAsia="Calibri" w:hAnsi="Calibri" w:cs="Calibri"/>
        </w:rPr>
        <w:t xml:space="preserve">Proposition </w:t>
      </w:r>
      <w:proofErr w:type="gramStart"/>
      <w:r>
        <w:rPr>
          <w:rFonts w:ascii="Calibri" w:eastAsia="Calibri" w:hAnsi="Calibri" w:cs="Calibri"/>
        </w:rPr>
        <w:t>1.</w:t>
      </w:r>
      <w:r>
        <w:t>satisfying</w:t>
      </w:r>
      <w:r>
        <w:rPr>
          <w:rFonts w:ascii="Calibri" w:eastAsia="Calibri" w:hAnsi="Calibri" w:cs="Calibri"/>
          <w:sz w:val="13"/>
        </w:rPr>
        <w:t>svm</w:t>
      </w:r>
      <w:proofErr w:type="gramEnd"/>
      <w:r>
        <w:t xml:space="preserve">. </w:t>
      </w:r>
      <w:r>
        <w:rPr>
          <w:rFonts w:ascii="Calibri" w:eastAsia="Calibri" w:hAnsi="Calibri" w:cs="Calibri"/>
        </w:rPr>
        <w:t>min</w:t>
      </w:r>
      <w:r>
        <w:t>If</w:t>
      </w:r>
      <w:r>
        <w:rPr>
          <w:rFonts w:ascii="Calibri" w:eastAsia="Calibri" w:hAnsi="Calibri" w:cs="Calibri"/>
          <w:vertAlign w:val="subscript"/>
        </w:rPr>
        <w:t>y^</w:t>
      </w:r>
      <w:r>
        <w:rPr>
          <w:rFonts w:ascii="Calibri" w:eastAsia="Calibri" w:hAnsi="Calibri" w:cs="Calibri"/>
        </w:rPr>
        <w:t>y</w:t>
      </w:r>
      <w:r>
        <w:rPr>
          <w:rFonts w:ascii="Calibri" w:eastAsia="Calibri" w:hAnsi="Calibri" w:cs="Calibri"/>
          <w:sz w:val="13"/>
        </w:rPr>
        <w:t xml:space="preserve">2M </w:t>
      </w:r>
      <w:r>
        <w:rPr>
          <w:rFonts w:ascii="Calibri" w:eastAsia="Calibri" w:hAnsi="Calibri" w:cs="Calibri"/>
        </w:rPr>
        <w:t>2Jðfyy</w:t>
      </w:r>
      <w:proofErr w:type="gramStart"/>
      <w:r>
        <w:rPr>
          <w:rFonts w:ascii="Calibri" w:eastAsia="Calibri" w:hAnsi="Calibri" w:cs="Calibri"/>
        </w:rPr>
        <w:t>^;</w:t>
      </w:r>
      <w:r>
        <w:rPr>
          <w:rFonts w:ascii="Calibri" w:eastAsia="Calibri" w:hAnsi="Calibri" w:cs="Calibri"/>
          <w:sz w:val="13"/>
        </w:rPr>
        <w:t>t</w:t>
      </w:r>
      <w:r>
        <w:rPr>
          <w:rFonts w:ascii="Calibri" w:eastAsia="Calibri" w:hAnsi="Calibri" w:cs="Calibri"/>
        </w:rPr>
        <w:t>y</w:t>
      </w:r>
      <w:proofErr w:type="gramEnd"/>
      <w:r>
        <w:rPr>
          <w:rFonts w:ascii="Calibri" w:eastAsia="Calibri" w:hAnsi="Calibri" w:cs="Calibri"/>
        </w:rPr>
        <w:t>^g;</w:t>
      </w:r>
      <w:r>
        <w:rPr>
          <w:rFonts w:ascii="Calibri" w:eastAsia="Calibri" w:hAnsi="Calibri" w:cs="Calibri"/>
          <w:sz w:val="13"/>
        </w:rPr>
        <w:t>Tt¼</w:t>
      </w:r>
      <w:r>
        <w:rPr>
          <w:rFonts w:ascii="Calibri" w:eastAsia="Calibri" w:hAnsi="Calibri" w:cs="Calibri"/>
        </w:rPr>
        <w:t>y</w:t>
      </w:r>
      <w:r>
        <w:rPr>
          <w:rFonts w:ascii="Calibri" w:eastAsia="Calibri" w:hAnsi="Calibri" w:cs="Calibri"/>
          <w:sz w:val="13"/>
        </w:rPr>
        <w:t>1svm</w:t>
      </w:r>
      <w:r>
        <w:t>and</w:t>
      </w:r>
      <w:r>
        <w:rPr>
          <w:rFonts w:ascii="Calibri" w:eastAsia="Calibri" w:hAnsi="Calibri" w:cs="Calibri"/>
        </w:rPr>
        <w:t>Þ</w:t>
      </w:r>
      <w:r>
        <w:rPr>
          <w:rFonts w:ascii="Calibri" w:eastAsia="Calibri" w:hAnsi="Calibri" w:cs="Calibri"/>
        </w:rPr>
        <w:tab/>
        <w:t xml:space="preserve"> 0</w:t>
      </w:r>
      <w:r>
        <w:rPr>
          <w:rFonts w:ascii="Calibri" w:eastAsia="Calibri" w:hAnsi="Calibri" w:cs="Calibri"/>
        </w:rPr>
        <w:tab/>
      </w:r>
      <w:r>
        <w:t>, is never worse than that</w:t>
      </w:r>
      <w:r>
        <w:rPr>
          <w:rFonts w:ascii="Calibri" w:eastAsia="Calibri" w:hAnsi="Calibri" w:cs="Calibri"/>
        </w:rPr>
        <w:t>1</w:t>
      </w:r>
      <w:r>
        <w:t xml:space="preserve">, the accuracy of any </w:t>
      </w:r>
      <w:r>
        <w:rPr>
          <w:rFonts w:ascii="Calibri" w:eastAsia="Calibri" w:hAnsi="Calibri" w:cs="Calibri"/>
        </w:rPr>
        <w:t xml:space="preserve">y </w:t>
      </w:r>
      <w:r>
        <w:t xml:space="preserve">of </w:t>
      </w:r>
      <w:r>
        <w:rPr>
          <w:rFonts w:ascii="Calibri" w:eastAsia="Calibri" w:hAnsi="Calibri" w:cs="Calibri"/>
        </w:rPr>
        <w:t>y</w:t>
      </w:r>
    </w:p>
    <w:p w:rsidR="0007713A" w:rsidRDefault="00B62FD9">
      <w:pPr>
        <w:spacing w:after="100"/>
        <w:ind w:left="-15" w:firstLine="239"/>
      </w:pPr>
      <w:r>
        <w:t>Simply outputting the predictive results of the inductive SVM would be also safe but evidently not useful. Thus, it is important to study the performance improvement of S4VMs. The following proposition shows that S4VMs achieve the maximal performance improvement in the worst cases.</w:t>
      </w:r>
    </w:p>
    <w:p w:rsidR="00F6742C" w:rsidRDefault="00F6742C" w:rsidP="00F6742C">
      <w:pPr>
        <w:spacing w:after="100"/>
        <w:ind w:left="-15" w:firstLine="239"/>
      </w:pPr>
      <w:r>
        <w:rPr>
          <w:rFonts w:ascii="宋体" w:eastAsia="宋体" w:hAnsi="宋体" w:cs="宋体" w:hint="eastAsia"/>
        </w:rPr>
        <w:t>定理</w:t>
      </w:r>
      <w:r>
        <w:t>1.</w:t>
      </w:r>
      <w:r>
        <w:rPr>
          <w:rFonts w:ascii="宋体" w:eastAsia="宋体" w:hAnsi="宋体" w:cs="宋体" w:hint="eastAsia"/>
        </w:rPr>
        <w:t>如果</w:t>
      </w:r>
      <w:r>
        <w:t>y 2 fy ^ tgTt1</w:t>
      </w:r>
      <w:r>
        <w:rPr>
          <w:rFonts w:ascii="宋体" w:eastAsia="宋体" w:hAnsi="宋体" w:cs="宋体" w:hint="eastAsia"/>
        </w:rPr>
        <w:t>和</w:t>
      </w:r>
      <w:r>
        <w:t>1</w:t>
      </w:r>
      <w:r>
        <w:rPr>
          <w:rFonts w:ascii="宋体" w:eastAsia="宋体" w:hAnsi="宋体" w:cs="宋体" w:hint="eastAsia"/>
        </w:rPr>
        <w:t>，则</w:t>
      </w:r>
      <w:r>
        <w:t>y</w:t>
      </w:r>
      <w:r>
        <w:rPr>
          <w:rFonts w:ascii="宋体" w:eastAsia="宋体" w:hAnsi="宋体" w:cs="宋体" w:hint="eastAsia"/>
        </w:rPr>
        <w:t>的精度永远不会比</w:t>
      </w:r>
      <w:r>
        <w:t>ysvm</w:t>
      </w:r>
      <w:r>
        <w:rPr>
          <w:rFonts w:ascii="宋体" w:eastAsia="宋体" w:hAnsi="宋体" w:cs="宋体" w:hint="eastAsia"/>
        </w:rPr>
        <w:t>的精度差。</w:t>
      </w:r>
    </w:p>
    <w:p w:rsidR="00F6742C" w:rsidRDefault="00F6742C" w:rsidP="00F6742C">
      <w:pPr>
        <w:spacing w:after="100"/>
        <w:ind w:left="-15" w:firstLine="239"/>
      </w:pPr>
      <w:r>
        <w:rPr>
          <w:rFonts w:ascii="宋体" w:eastAsia="宋体" w:hAnsi="宋体" w:cs="宋体" w:hint="eastAsia"/>
        </w:rPr>
        <w:t>证明。</w:t>
      </w:r>
      <w:r>
        <w:t xml:space="preserve"> </w:t>
      </w:r>
      <w:r>
        <w:rPr>
          <w:rFonts w:ascii="宋体" w:eastAsia="宋体" w:hAnsi="宋体" w:cs="宋体" w:hint="eastAsia"/>
        </w:rPr>
        <w:t>注意</w:t>
      </w:r>
      <w:r>
        <w:t>y</w:t>
      </w:r>
      <w:r>
        <w:rPr>
          <w:rFonts w:ascii="宋体" w:eastAsia="宋体" w:hAnsi="宋体" w:cs="宋体" w:hint="eastAsia"/>
        </w:rPr>
        <w:t>是最优解和</w:t>
      </w:r>
      <w:r>
        <w:t>Jðysvm; y ^;ysvmÞ</w:t>
      </w:r>
      <w:r>
        <w:rPr>
          <w:rFonts w:ascii="宋体" w:eastAsia="宋体" w:hAnsi="宋体" w:cs="宋体" w:hint="eastAsia"/>
        </w:rPr>
        <w:t>对于任何</w:t>
      </w:r>
      <w:r>
        <w:t>y ^</w:t>
      </w:r>
      <w:r>
        <w:rPr>
          <w:rFonts w:ascii="宋体" w:eastAsia="宋体" w:hAnsi="宋体" w:cs="宋体" w:hint="eastAsia"/>
        </w:rPr>
        <w:t>都为零，我们有</w:t>
      </w:r>
      <w:r>
        <w:t>minJðy; y ^;ysvmÞminJðysvm; y ^;ysvmÞ= 0</w:t>
      </w:r>
      <w:r>
        <w:rPr>
          <w:rFonts w:ascii="宋体" w:eastAsia="宋体" w:hAnsi="宋体" w:cs="宋体" w:hint="eastAsia"/>
        </w:rPr>
        <w:t>：（</w:t>
      </w:r>
      <w:r>
        <w:t>5</w:t>
      </w:r>
      <w:r>
        <w:rPr>
          <w:rFonts w:ascii="宋体" w:eastAsia="宋体" w:hAnsi="宋体" w:cs="宋体" w:hint="eastAsia"/>
        </w:rPr>
        <w:t>）</w:t>
      </w:r>
    </w:p>
    <w:p w:rsidR="00F6742C" w:rsidRDefault="00F6742C" w:rsidP="00F6742C">
      <w:pPr>
        <w:spacing w:after="100"/>
        <w:ind w:left="-15" w:firstLine="239"/>
      </w:pPr>
      <w:r>
        <w:rPr>
          <w:rFonts w:hint="eastAsia"/>
        </w:rPr>
        <w:t>Ÿ</w:t>
      </w:r>
      <w:r>
        <w:t>^2M Y 12M</w:t>
      </w:r>
    </w:p>
    <w:p w:rsidR="00F6742C" w:rsidRDefault="00F6742C" w:rsidP="00F6742C">
      <w:pPr>
        <w:spacing w:after="100"/>
        <w:ind w:left="-15" w:firstLine="239"/>
      </w:pPr>
      <w:r>
        <w:rPr>
          <w:rFonts w:ascii="宋体" w:eastAsia="宋体" w:hAnsi="宋体" w:cs="宋体" w:hint="eastAsia"/>
        </w:rPr>
        <w:t>进一步注意</w:t>
      </w:r>
      <w:r>
        <w:t>y 2 M</w:t>
      </w:r>
      <w:r>
        <w:rPr>
          <w:rFonts w:ascii="宋体" w:eastAsia="宋体" w:hAnsi="宋体" w:cs="宋体" w:hint="eastAsia"/>
        </w:rPr>
        <w:t>，我们有</w:t>
      </w:r>
    </w:p>
    <w:p w:rsidR="00F6742C" w:rsidRDefault="00F6742C" w:rsidP="00F6742C">
      <w:pPr>
        <w:spacing w:after="100"/>
        <w:ind w:left="-15" w:firstLine="239"/>
      </w:pPr>
      <w:r>
        <w:t>JDY; Y;ysvmÞMINY^2MJðy; Y^;ysvmÞ</w:t>
      </w:r>
      <w:r>
        <w:rPr>
          <w:rFonts w:ascii="宋体" w:eastAsia="宋体" w:hAnsi="宋体" w:cs="宋体" w:hint="eastAsia"/>
        </w:rPr>
        <w:t>：（</w:t>
      </w:r>
      <w:r>
        <w:t>6</w:t>
      </w:r>
      <w:r>
        <w:rPr>
          <w:rFonts w:ascii="宋体" w:eastAsia="宋体" w:hAnsi="宋体" w:cs="宋体" w:hint="eastAsia"/>
        </w:rPr>
        <w:t>）</w:t>
      </w:r>
    </w:p>
    <w:p w:rsidR="00F6742C" w:rsidRDefault="00F6742C" w:rsidP="00F6742C">
      <w:pPr>
        <w:spacing w:after="100"/>
        <w:ind w:left="-15" w:firstLine="239"/>
      </w:pPr>
      <w:r>
        <w:rPr>
          <w:rFonts w:ascii="宋体" w:eastAsia="宋体" w:hAnsi="宋体" w:cs="宋体" w:hint="eastAsia"/>
        </w:rPr>
        <w:t>来自</w:t>
      </w:r>
      <w:r>
        <w:t>Eqs</w:t>
      </w:r>
      <w:r>
        <w:rPr>
          <w:rFonts w:ascii="宋体" w:eastAsia="宋体" w:hAnsi="宋体" w:cs="宋体" w:hint="eastAsia"/>
        </w:rPr>
        <w:t>。</w:t>
      </w:r>
      <w:r>
        <w:t xml:space="preserve"> </w:t>
      </w:r>
      <w:r>
        <w:rPr>
          <w:rFonts w:ascii="宋体" w:eastAsia="宋体" w:hAnsi="宋体" w:cs="宋体" w:hint="eastAsia"/>
        </w:rPr>
        <w:t>（</w:t>
      </w:r>
      <w:r>
        <w:t>5</w:t>
      </w:r>
      <w:r>
        <w:rPr>
          <w:rFonts w:ascii="宋体" w:eastAsia="宋体" w:hAnsi="宋体" w:cs="宋体" w:hint="eastAsia"/>
        </w:rPr>
        <w:t>）和（</w:t>
      </w:r>
      <w:r>
        <w:t>6</w:t>
      </w:r>
      <w:r>
        <w:rPr>
          <w:rFonts w:ascii="宋体" w:eastAsia="宋体" w:hAnsi="宋体" w:cs="宋体" w:hint="eastAsia"/>
        </w:rPr>
        <w:t>），</w:t>
      </w:r>
      <w:r>
        <w:t>Jðy; y;ysvmÞ0</w:t>
      </w:r>
      <w:r>
        <w:rPr>
          <w:rFonts w:ascii="宋体" w:eastAsia="宋体" w:hAnsi="宋体" w:cs="宋体" w:hint="eastAsia"/>
        </w:rPr>
        <w:t>，即</w:t>
      </w:r>
      <w:r>
        <w:t>gainðy; y; ysvmÞvalueðy; y;ysvmÞ</w:t>
      </w:r>
      <w:r>
        <w:rPr>
          <w:rFonts w:ascii="宋体" w:eastAsia="宋体" w:hAnsi="宋体" w:cs="宋体" w:hint="eastAsia"/>
        </w:rPr>
        <w:t>。</w:t>
      </w:r>
      <w:r>
        <w:t xml:space="preserve"> </w:t>
      </w:r>
      <w:r>
        <w:rPr>
          <w:rFonts w:ascii="宋体" w:eastAsia="宋体" w:hAnsi="宋体" w:cs="宋体" w:hint="eastAsia"/>
        </w:rPr>
        <w:t>回想一下，然后我们得到了收益</w:t>
      </w:r>
      <w:r>
        <w:t>; y;ysvmÞlossðy; y;ysvmÞ</w:t>
      </w:r>
      <w:r>
        <w:rPr>
          <w:rFonts w:ascii="宋体" w:eastAsia="宋体" w:hAnsi="宋体" w:cs="宋体" w:hint="eastAsia"/>
        </w:rPr>
        <w:t>因此证明了该定理。</w:t>
      </w:r>
      <w:r>
        <w:t>TU</w:t>
      </w:r>
    </w:p>
    <w:p w:rsidR="00F6742C" w:rsidRDefault="00F6742C" w:rsidP="00F6742C">
      <w:pPr>
        <w:spacing w:after="100"/>
        <w:ind w:left="-15" w:firstLine="239"/>
      </w:pPr>
      <w:r>
        <w:rPr>
          <w:rFonts w:ascii="宋体" w:eastAsia="宋体" w:hAnsi="宋体" w:cs="宋体" w:hint="eastAsia"/>
        </w:rPr>
        <w:t>根据定理</w:t>
      </w:r>
      <w:r>
        <w:t>1</w:t>
      </w:r>
      <w:r>
        <w:rPr>
          <w:rFonts w:ascii="宋体" w:eastAsia="宋体" w:hAnsi="宋体" w:cs="宋体" w:hint="eastAsia"/>
        </w:rPr>
        <w:t>，很容易得到以下命题。</w:t>
      </w:r>
    </w:p>
    <w:p w:rsidR="00F6742C" w:rsidRDefault="00F6742C" w:rsidP="00F6742C">
      <w:pPr>
        <w:spacing w:after="100"/>
        <w:ind w:left="-15" w:firstLine="239"/>
      </w:pPr>
      <w:r>
        <w:rPr>
          <w:rFonts w:ascii="宋体" w:eastAsia="宋体" w:hAnsi="宋体" w:cs="宋体" w:hint="eastAsia"/>
        </w:rPr>
        <w:t>命题</w:t>
      </w:r>
      <w:r>
        <w:t>1.satisfyingsvm</w:t>
      </w:r>
      <w:r>
        <w:rPr>
          <w:rFonts w:ascii="宋体" w:eastAsia="宋体" w:hAnsi="宋体" w:cs="宋体" w:hint="eastAsia"/>
        </w:rPr>
        <w:t>。</w:t>
      </w:r>
      <w:r>
        <w:t xml:space="preserve"> minIfy ^y2M2Jðfyy^; ty ^ g;Tt¼y1svmandÞ0</w:t>
      </w:r>
      <w:r>
        <w:rPr>
          <w:rFonts w:ascii="宋体" w:eastAsia="宋体" w:hAnsi="宋体" w:cs="宋体" w:hint="eastAsia"/>
        </w:rPr>
        <w:t>，永远不会比那个</w:t>
      </w:r>
      <w:r>
        <w:t>y</w:t>
      </w:r>
      <w:r>
        <w:rPr>
          <w:rFonts w:ascii="宋体" w:eastAsia="宋体" w:hAnsi="宋体" w:cs="宋体" w:hint="eastAsia"/>
        </w:rPr>
        <w:t>，</w:t>
      </w:r>
      <w:r>
        <w:t>y</w:t>
      </w:r>
      <w:r>
        <w:rPr>
          <w:rFonts w:ascii="宋体" w:eastAsia="宋体" w:hAnsi="宋体" w:cs="宋体" w:hint="eastAsia"/>
        </w:rPr>
        <w:t>的任何</w:t>
      </w:r>
      <w:r>
        <w:t>y</w:t>
      </w:r>
      <w:r>
        <w:rPr>
          <w:rFonts w:ascii="宋体" w:eastAsia="宋体" w:hAnsi="宋体" w:cs="宋体" w:hint="eastAsia"/>
        </w:rPr>
        <w:t>的精度都差</w:t>
      </w:r>
    </w:p>
    <w:p w:rsidR="00F6742C" w:rsidRDefault="00F6742C" w:rsidP="00F6742C">
      <w:pPr>
        <w:spacing w:after="100"/>
        <w:ind w:left="-15" w:firstLine="239"/>
        <w:rPr>
          <w:rFonts w:ascii="宋体" w:eastAsia="宋体" w:hAnsi="宋体" w:cs="宋体"/>
        </w:rPr>
      </w:pPr>
      <w:r>
        <w:rPr>
          <w:rFonts w:ascii="宋体" w:eastAsia="宋体" w:hAnsi="宋体" w:cs="宋体" w:hint="eastAsia"/>
        </w:rPr>
        <w:t>简单地输出归纳</w:t>
      </w:r>
      <w:r>
        <w:t>SVM</w:t>
      </w:r>
      <w:r>
        <w:rPr>
          <w:rFonts w:ascii="宋体" w:eastAsia="宋体" w:hAnsi="宋体" w:cs="宋体" w:hint="eastAsia"/>
        </w:rPr>
        <w:t>的预测结果也是安全的，但显然没有用。</w:t>
      </w:r>
      <w:r>
        <w:t xml:space="preserve"> </w:t>
      </w:r>
      <w:r>
        <w:rPr>
          <w:rFonts w:ascii="宋体" w:eastAsia="宋体" w:hAnsi="宋体" w:cs="宋体" w:hint="eastAsia"/>
        </w:rPr>
        <w:t>因此，研究</w:t>
      </w:r>
      <w:r>
        <w:t>S4VM</w:t>
      </w:r>
      <w:r>
        <w:rPr>
          <w:rFonts w:ascii="宋体" w:eastAsia="宋体" w:hAnsi="宋体" w:cs="宋体" w:hint="eastAsia"/>
        </w:rPr>
        <w:t>的性能改进非常重要。</w:t>
      </w:r>
      <w:r>
        <w:t xml:space="preserve"> </w:t>
      </w:r>
      <w:r>
        <w:rPr>
          <w:rFonts w:ascii="宋体" w:eastAsia="宋体" w:hAnsi="宋体" w:cs="宋体" w:hint="eastAsia"/>
        </w:rPr>
        <w:t>以下命题表明，在最坏的情况下，</w:t>
      </w:r>
      <w:r>
        <w:t>S4VM</w:t>
      </w:r>
      <w:r>
        <w:rPr>
          <w:rFonts w:ascii="宋体" w:eastAsia="宋体" w:hAnsi="宋体" w:cs="宋体" w:hint="eastAsia"/>
        </w:rPr>
        <w:t>可以实现最大的性能提升。</w:t>
      </w:r>
    </w:p>
    <w:p w:rsidR="00F6742C" w:rsidRDefault="00F6742C" w:rsidP="00F6742C">
      <w:pPr>
        <w:spacing w:after="100"/>
        <w:ind w:left="-15" w:firstLine="239"/>
        <w:rPr>
          <w:rFonts w:ascii="宋体" w:eastAsia="宋体" w:hAnsi="宋体" w:cs="宋体"/>
        </w:rPr>
      </w:pPr>
    </w:p>
    <w:p w:rsidR="00F6742C" w:rsidRDefault="00F6742C" w:rsidP="00F6742C">
      <w:pPr>
        <w:spacing w:after="100"/>
        <w:ind w:left="-15" w:firstLine="239"/>
        <w:rPr>
          <w:rFonts w:hint="eastAsia"/>
        </w:rPr>
      </w:pPr>
    </w:p>
    <w:p w:rsidR="0007713A" w:rsidRDefault="00B62FD9">
      <w:pPr>
        <w:spacing w:after="148" w:line="248" w:lineRule="auto"/>
        <w:ind w:left="234" w:right="-15" w:hanging="249"/>
      </w:pPr>
      <w:r>
        <w:rPr>
          <w:rFonts w:ascii="Calibri" w:eastAsia="Calibri" w:hAnsi="Calibri" w:cs="Calibri"/>
        </w:rPr>
        <w:t xml:space="preserve">Proposition 2. </w:t>
      </w:r>
      <w:r>
        <w:t xml:space="preserve">If </w:t>
      </w:r>
      <w:r>
        <w:rPr>
          <w:rFonts w:ascii="Calibri" w:eastAsia="Calibri" w:hAnsi="Calibri" w:cs="Calibri"/>
        </w:rPr>
        <w:t>y</w:t>
      </w:r>
      <w:r>
        <w:rPr>
          <w:rFonts w:ascii="Calibri" w:eastAsia="Calibri" w:hAnsi="Calibri" w:cs="Calibri"/>
          <w:vertAlign w:val="superscript"/>
        </w:rPr>
        <w:t xml:space="preserve"> </w:t>
      </w:r>
      <w:r>
        <w:rPr>
          <w:rFonts w:ascii="Calibri" w:eastAsia="Calibri" w:hAnsi="Calibri" w:cs="Calibri"/>
        </w:rPr>
        <w:t>2 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t¼</w:t>
      </w:r>
      <w:r>
        <w:rPr>
          <w:rFonts w:ascii="Calibri" w:eastAsia="Calibri" w:hAnsi="Calibri" w:cs="Calibri"/>
          <w:sz w:val="13"/>
        </w:rPr>
        <w:t xml:space="preserve">1 </w:t>
      </w:r>
      <w:proofErr w:type="gramStart"/>
      <w:r>
        <w:t xml:space="preserve">and </w:t>
      </w:r>
      <w:r>
        <w:rPr>
          <w:rFonts w:ascii="Calibri" w:eastAsia="Calibri" w:hAnsi="Calibri" w:cs="Calibri"/>
        </w:rPr>
        <w:t xml:space="preserve"> ¼</w:t>
      </w:r>
      <w:proofErr w:type="gramEnd"/>
      <w:r>
        <w:rPr>
          <w:rFonts w:ascii="Calibri" w:eastAsia="Calibri" w:hAnsi="Calibri" w:cs="Calibri"/>
        </w:rPr>
        <w:t xml:space="preserve"> 1</w:t>
      </w:r>
      <w:r>
        <w:t xml:space="preserve">, the accuracy of </w:t>
      </w:r>
      <w:r>
        <w:rPr>
          <w:rFonts w:ascii="Calibri" w:eastAsia="Calibri" w:hAnsi="Calibri" w:cs="Calibri"/>
          <w:strike/>
        </w:rPr>
        <w:t xml:space="preserve">y </w:t>
      </w:r>
      <w:r>
        <w:t xml:space="preserve">achieves the maximal performance improvement over that of </w:t>
      </w:r>
      <w:r>
        <w:rPr>
          <w:rFonts w:ascii="Calibri" w:eastAsia="Calibri" w:hAnsi="Calibri" w:cs="Calibri"/>
        </w:rPr>
        <w:t>y</w:t>
      </w:r>
      <w:r>
        <w:rPr>
          <w:rFonts w:ascii="Calibri" w:eastAsia="Calibri" w:hAnsi="Calibri" w:cs="Calibri"/>
          <w:vertAlign w:val="superscript"/>
        </w:rPr>
        <w:t xml:space="preserve">svm </w:t>
      </w:r>
      <w:r>
        <w:t>in the worst cases.</w:t>
      </w:r>
    </w:p>
    <w:p w:rsidR="0007713A" w:rsidRDefault="00B62FD9">
      <w:pPr>
        <w:ind w:left="-15" w:firstLine="239"/>
      </w:pPr>
      <w:r>
        <w:t>It is noteworthy that S4VMs are somewhat relevant to ensemble methods [49], and the spirit of S4VMs is not specific to S3VMs, which may also be extended to other semisupervised learning methods.</w:t>
      </w:r>
    </w:p>
    <w:p w:rsidR="0007713A" w:rsidRDefault="00B62FD9">
      <w:pPr>
        <w:ind w:left="-15" w:firstLine="238"/>
      </w:pPr>
      <w:r>
        <w:t>In the following, we will present the optimization of Eq. (4) and an out-of-sample extension of S4VMs in</w:t>
      </w:r>
    </w:p>
    <w:p w:rsidR="0007713A" w:rsidRDefault="00B62FD9">
      <w:pPr>
        <w:spacing w:after="303"/>
        <w:ind w:left="-5"/>
      </w:pPr>
      <w:r>
        <w:t>Sections 4.1.1 and 4.1.2, respectively.</w:t>
      </w:r>
    </w:p>
    <w:p w:rsidR="00F6742C" w:rsidRDefault="00F6742C" w:rsidP="00F6742C">
      <w:pPr>
        <w:spacing w:after="303"/>
        <w:ind w:left="-5"/>
        <w:rPr>
          <w:rFonts w:ascii="宋体" w:eastAsia="宋体" w:hAnsi="宋体" w:cs="宋体"/>
        </w:rPr>
      </w:pPr>
    </w:p>
    <w:p w:rsidR="00F6742C" w:rsidRDefault="00F6742C" w:rsidP="00F6742C">
      <w:pPr>
        <w:spacing w:after="303"/>
        <w:ind w:left="-5"/>
      </w:pPr>
      <w:r>
        <w:rPr>
          <w:rFonts w:ascii="宋体" w:eastAsia="宋体" w:hAnsi="宋体" w:cs="宋体" w:hint="eastAsia"/>
        </w:rPr>
        <w:lastRenderedPageBreak/>
        <w:t>命题</w:t>
      </w:r>
      <w:r>
        <w:t>2.</w:t>
      </w:r>
      <w:r>
        <w:rPr>
          <w:rFonts w:ascii="宋体" w:eastAsia="宋体" w:hAnsi="宋体" w:cs="宋体" w:hint="eastAsia"/>
        </w:rPr>
        <w:t>如果</w:t>
      </w:r>
      <w:r>
        <w:t>y 2 fy ^ tgTt = 1</w:t>
      </w:r>
      <w:r>
        <w:rPr>
          <w:rFonts w:ascii="宋体" w:eastAsia="宋体" w:hAnsi="宋体" w:cs="宋体" w:hint="eastAsia"/>
        </w:rPr>
        <w:t>和</w:t>
      </w:r>
      <w:r>
        <w:t>¼1</w:t>
      </w:r>
      <w:r>
        <w:rPr>
          <w:rFonts w:ascii="宋体" w:eastAsia="宋体" w:hAnsi="宋体" w:cs="宋体" w:hint="eastAsia"/>
        </w:rPr>
        <w:t>，在最坏的情况下，</w:t>
      </w:r>
      <w:r>
        <w:t>y</w:t>
      </w:r>
      <w:r>
        <w:rPr>
          <w:rFonts w:ascii="宋体" w:eastAsia="宋体" w:hAnsi="宋体" w:cs="宋体" w:hint="eastAsia"/>
        </w:rPr>
        <w:t>的精度达到了</w:t>
      </w:r>
      <w:r>
        <w:t>ysvm</w:t>
      </w:r>
      <w:r>
        <w:rPr>
          <w:rFonts w:ascii="宋体" w:eastAsia="宋体" w:hAnsi="宋体" w:cs="宋体" w:hint="eastAsia"/>
        </w:rPr>
        <w:t>的最大性能改善。</w:t>
      </w:r>
    </w:p>
    <w:p w:rsidR="00F6742C" w:rsidRDefault="00F6742C" w:rsidP="00F6742C">
      <w:pPr>
        <w:spacing w:after="303"/>
        <w:ind w:left="-5"/>
      </w:pPr>
      <w:r>
        <w:rPr>
          <w:rFonts w:ascii="宋体" w:eastAsia="宋体" w:hAnsi="宋体" w:cs="宋体" w:hint="eastAsia"/>
        </w:rPr>
        <w:t>值得注意的是，</w:t>
      </w:r>
      <w:r>
        <w:t>S4VM</w:t>
      </w:r>
      <w:r>
        <w:rPr>
          <w:rFonts w:ascii="宋体" w:eastAsia="宋体" w:hAnsi="宋体" w:cs="宋体" w:hint="eastAsia"/>
        </w:rPr>
        <w:t>与集合方法</w:t>
      </w:r>
      <w:r>
        <w:t>[49]</w:t>
      </w:r>
      <w:r>
        <w:rPr>
          <w:rFonts w:ascii="宋体" w:eastAsia="宋体" w:hAnsi="宋体" w:cs="宋体" w:hint="eastAsia"/>
        </w:rPr>
        <w:t>有些相关，而</w:t>
      </w:r>
      <w:r>
        <w:t>S4VM</w:t>
      </w:r>
      <w:r>
        <w:rPr>
          <w:rFonts w:ascii="宋体" w:eastAsia="宋体" w:hAnsi="宋体" w:cs="宋体" w:hint="eastAsia"/>
        </w:rPr>
        <w:t>的精神并不是特定于</w:t>
      </w:r>
      <w:r>
        <w:t>S3VM</w:t>
      </w:r>
      <w:r>
        <w:rPr>
          <w:rFonts w:ascii="宋体" w:eastAsia="宋体" w:hAnsi="宋体" w:cs="宋体" w:hint="eastAsia"/>
        </w:rPr>
        <w:t>的，它们也可以扩展到其他半监督学习方法。</w:t>
      </w:r>
    </w:p>
    <w:p w:rsidR="00F6742C" w:rsidRDefault="00F6742C" w:rsidP="00F6742C">
      <w:pPr>
        <w:spacing w:after="303"/>
        <w:ind w:left="-5"/>
      </w:pPr>
      <w:r>
        <w:rPr>
          <w:rFonts w:ascii="宋体" w:eastAsia="宋体" w:hAnsi="宋体" w:cs="宋体" w:hint="eastAsia"/>
        </w:rPr>
        <w:t>在下文中，我们将介绍方程的优化。</w:t>
      </w:r>
      <w:r>
        <w:t xml:space="preserve"> </w:t>
      </w:r>
      <w:r>
        <w:rPr>
          <w:rFonts w:ascii="宋体" w:eastAsia="宋体" w:hAnsi="宋体" w:cs="宋体" w:hint="eastAsia"/>
        </w:rPr>
        <w:t>（</w:t>
      </w:r>
      <w:r>
        <w:t>4</w:t>
      </w:r>
      <w:r>
        <w:rPr>
          <w:rFonts w:ascii="宋体" w:eastAsia="宋体" w:hAnsi="宋体" w:cs="宋体" w:hint="eastAsia"/>
        </w:rPr>
        <w:t>）和</w:t>
      </w:r>
      <w:r>
        <w:t>S4VMs</w:t>
      </w:r>
      <w:r>
        <w:rPr>
          <w:rFonts w:ascii="宋体" w:eastAsia="宋体" w:hAnsi="宋体" w:cs="宋体" w:hint="eastAsia"/>
        </w:rPr>
        <w:t>的样本外扩展</w:t>
      </w:r>
    </w:p>
    <w:p w:rsidR="00F6742C" w:rsidRDefault="00F6742C" w:rsidP="00F6742C">
      <w:pPr>
        <w:spacing w:after="303"/>
        <w:ind w:left="-5"/>
        <w:rPr>
          <w:rFonts w:ascii="宋体" w:eastAsia="宋体" w:hAnsi="宋体" w:cs="宋体"/>
        </w:rPr>
      </w:pPr>
      <w:r>
        <w:rPr>
          <w:rFonts w:ascii="宋体" w:eastAsia="宋体" w:hAnsi="宋体" w:cs="宋体" w:hint="eastAsia"/>
        </w:rPr>
        <w:t>第</w:t>
      </w:r>
      <w:r>
        <w:t>4.1.1</w:t>
      </w:r>
      <w:r>
        <w:rPr>
          <w:rFonts w:ascii="宋体" w:eastAsia="宋体" w:hAnsi="宋体" w:cs="宋体" w:hint="eastAsia"/>
        </w:rPr>
        <w:t>和</w:t>
      </w:r>
      <w:r>
        <w:t>4.1.2</w:t>
      </w:r>
      <w:r>
        <w:rPr>
          <w:rFonts w:ascii="宋体" w:eastAsia="宋体" w:hAnsi="宋体" w:cs="宋体" w:hint="eastAsia"/>
        </w:rPr>
        <w:t>节分别。</w:t>
      </w:r>
    </w:p>
    <w:p w:rsidR="00F6742C" w:rsidRDefault="00F6742C" w:rsidP="00F6742C">
      <w:pPr>
        <w:spacing w:after="303"/>
        <w:ind w:left="-5"/>
        <w:rPr>
          <w:rFonts w:ascii="宋体" w:eastAsia="宋体" w:hAnsi="宋体" w:cs="宋体"/>
        </w:rPr>
      </w:pPr>
    </w:p>
    <w:p w:rsidR="00F6742C" w:rsidRDefault="00F6742C" w:rsidP="00F6742C">
      <w:pPr>
        <w:spacing w:after="303"/>
        <w:ind w:left="-5"/>
        <w:rPr>
          <w:rFonts w:hint="eastAsia"/>
        </w:rPr>
      </w:pPr>
    </w:p>
    <w:p w:rsidR="0007713A" w:rsidRDefault="00B62FD9">
      <w:pPr>
        <w:pStyle w:val="2"/>
        <w:tabs>
          <w:tab w:val="center" w:pos="1234"/>
        </w:tabs>
        <w:ind w:left="-15" w:firstLine="0"/>
      </w:pPr>
      <w:r>
        <w:t>4.1.1</w:t>
      </w:r>
      <w:r>
        <w:tab/>
        <w:t>Optimization</w:t>
      </w:r>
    </w:p>
    <w:p w:rsidR="0007713A" w:rsidRDefault="00B62FD9">
      <w:pPr>
        <w:spacing w:after="152" w:line="400" w:lineRule="auto"/>
        <w:ind w:left="-5"/>
      </w:pPr>
      <w:r>
        <w:t xml:space="preserve">Note that the </w:t>
      </w:r>
      <w:proofErr w:type="gramStart"/>
      <w:r>
        <w:rPr>
          <w:rFonts w:ascii="Calibri" w:eastAsia="Calibri" w:hAnsi="Calibri" w:cs="Calibri"/>
        </w:rPr>
        <w:t>gainðy;y</w:t>
      </w:r>
      <w:proofErr w:type="gramEnd"/>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 xml:space="preserve">Þ </w:t>
      </w:r>
      <w:r>
        <w:t xml:space="preserve">and </w:t>
      </w:r>
      <w:r>
        <w:rPr>
          <w:rFonts w:ascii="Calibri" w:eastAsia="Calibri" w:hAnsi="Calibri" w:cs="Calibri"/>
        </w:rPr>
        <w:t>lossðy;y^;y</w:t>
      </w:r>
      <w:r>
        <w:rPr>
          <w:rFonts w:ascii="Calibri" w:eastAsia="Calibri" w:hAnsi="Calibri" w:cs="Calibri"/>
          <w:vertAlign w:val="superscript"/>
        </w:rPr>
        <w:t>svm</w:t>
      </w:r>
      <w:r>
        <w:rPr>
          <w:rFonts w:ascii="Calibri" w:eastAsia="Calibri" w:hAnsi="Calibri" w:cs="Calibri"/>
        </w:rPr>
        <w:t xml:space="preserve">Þ </w:t>
      </w:r>
      <w:r>
        <w:t xml:space="preserve">are linear functions with respect to </w:t>
      </w:r>
      <w:r>
        <w:rPr>
          <w:rFonts w:ascii="Calibri" w:eastAsia="Calibri" w:hAnsi="Calibri" w:cs="Calibri"/>
        </w:rPr>
        <w:t>y</w:t>
      </w:r>
      <w:r>
        <w:t>, i.e.,</w:t>
      </w:r>
    </w:p>
    <w:p w:rsidR="00F6742C" w:rsidRDefault="00F6742C" w:rsidP="00F6742C">
      <w:pPr>
        <w:spacing w:after="152" w:line="400" w:lineRule="auto"/>
        <w:ind w:left="-5"/>
      </w:pPr>
      <w:r>
        <w:t>4.1.1</w:t>
      </w:r>
      <w:r>
        <w:rPr>
          <w:rFonts w:ascii="宋体" w:eastAsia="宋体" w:hAnsi="宋体" w:cs="宋体" w:hint="eastAsia"/>
        </w:rPr>
        <w:t>优化</w:t>
      </w:r>
    </w:p>
    <w:p w:rsidR="00F6742C" w:rsidRDefault="00F6742C" w:rsidP="00F6742C">
      <w:pPr>
        <w:spacing w:after="152" w:line="400" w:lineRule="auto"/>
        <w:ind w:left="-5"/>
      </w:pPr>
      <w:r>
        <w:rPr>
          <w:rFonts w:ascii="宋体" w:eastAsia="宋体" w:hAnsi="宋体" w:cs="宋体" w:hint="eastAsia"/>
        </w:rPr>
        <w:t>注意，</w:t>
      </w:r>
      <w:r>
        <w:t>gainðy; y ^;ysvmÞ</w:t>
      </w:r>
      <w:r>
        <w:rPr>
          <w:rFonts w:ascii="宋体" w:eastAsia="宋体" w:hAnsi="宋体" w:cs="宋体" w:hint="eastAsia"/>
        </w:rPr>
        <w:t>和</w:t>
      </w:r>
      <w:r>
        <w:t>lossðy; y ^;ysvmÞ</w:t>
      </w:r>
      <w:r>
        <w:rPr>
          <w:rFonts w:ascii="宋体" w:eastAsia="宋体" w:hAnsi="宋体" w:cs="宋体" w:hint="eastAsia"/>
        </w:rPr>
        <w:t>是关于</w:t>
      </w:r>
      <w:r>
        <w:t>y</w:t>
      </w:r>
      <w:r>
        <w:rPr>
          <w:rFonts w:ascii="宋体" w:eastAsia="宋体" w:hAnsi="宋体" w:cs="宋体" w:hint="eastAsia"/>
        </w:rPr>
        <w:t>的线性函数，即</w:t>
      </w:r>
    </w:p>
    <w:p w:rsidR="0007713A" w:rsidRDefault="00B62FD9">
      <w:pPr>
        <w:tabs>
          <w:tab w:val="center" w:pos="1710"/>
          <w:tab w:val="center" w:pos="2346"/>
          <w:tab w:val="center" w:pos="4161"/>
        </w:tabs>
        <w:spacing w:after="125"/>
        <w:ind w:left="0" w:firstLine="0"/>
        <w:jc w:val="left"/>
      </w:pPr>
      <w:r>
        <w:rPr>
          <w:rFonts w:ascii="Calibri" w:eastAsia="Calibri" w:hAnsi="Calibri" w:cs="Calibri"/>
          <w:color w:val="000000"/>
          <w:sz w:val="22"/>
        </w:rPr>
        <w:tab/>
      </w:r>
      <w:r>
        <w:rPr>
          <w:rFonts w:ascii="Calibri" w:eastAsia="Calibri" w:hAnsi="Calibri" w:cs="Calibri"/>
          <w:vertAlign w:val="superscript"/>
        </w:rPr>
        <w:t>svm</w:t>
      </w:r>
      <w:r>
        <w:rPr>
          <w:rFonts w:ascii="Calibri" w:eastAsia="Calibri" w:hAnsi="Calibri" w:cs="Calibri"/>
          <w:vertAlign w:val="superscript"/>
        </w:rPr>
        <w:tab/>
      </w:r>
      <w:r>
        <w:rPr>
          <w:rFonts w:ascii="Calibri" w:eastAsia="Calibri" w:hAnsi="Calibri" w:cs="Calibri"/>
          <w:sz w:val="13"/>
        </w:rPr>
        <w:t>lþu</w:t>
      </w:r>
      <w:r>
        <w:rPr>
          <w:rFonts w:ascii="Calibri" w:eastAsia="Calibri" w:hAnsi="Calibri" w:cs="Calibri"/>
          <w:sz w:val="13"/>
        </w:rPr>
        <w:tab/>
      </w:r>
      <w:r>
        <w:rPr>
          <w:rFonts w:ascii="Calibri" w:eastAsia="Calibri" w:hAnsi="Calibri" w:cs="Calibri"/>
          <w:vertAlign w:val="superscript"/>
        </w:rPr>
        <w:t>svm</w:t>
      </w:r>
    </w:p>
    <w:p w:rsidR="0007713A" w:rsidRDefault="00B62FD9">
      <w:pPr>
        <w:spacing w:after="152"/>
        <w:ind w:left="53" w:right="45"/>
        <w:jc w:val="center"/>
      </w:pPr>
      <w:proofErr w:type="gramStart"/>
      <w:r>
        <w:rPr>
          <w:rFonts w:ascii="Calibri" w:eastAsia="Calibri" w:hAnsi="Calibri" w:cs="Calibri"/>
        </w:rPr>
        <w:t>gainðy;y</w:t>
      </w:r>
      <w:proofErr w:type="gramEnd"/>
      <w:r>
        <w:rPr>
          <w:rFonts w:ascii="Calibri" w:eastAsia="Calibri" w:hAnsi="Calibri" w:cs="Calibri"/>
        </w:rPr>
        <w:t>^;y Þ ¼ X Iðy</w:t>
      </w:r>
      <w:r>
        <w:rPr>
          <w:rFonts w:ascii="Calibri" w:eastAsia="Calibri" w:hAnsi="Calibri" w:cs="Calibri"/>
          <w:vertAlign w:val="subscript"/>
        </w:rPr>
        <w:t xml:space="preserve">j </w:t>
      </w:r>
      <w:r>
        <w:rPr>
          <w:rFonts w:ascii="Calibri" w:eastAsia="Calibri" w:hAnsi="Calibri" w:cs="Calibri"/>
        </w:rPr>
        <w:t>¼ y^</w:t>
      </w:r>
      <w:r>
        <w:rPr>
          <w:rFonts w:ascii="Calibri" w:eastAsia="Calibri" w:hAnsi="Calibri" w:cs="Calibri"/>
          <w:vertAlign w:val="subscript"/>
        </w:rPr>
        <w:t>j</w:t>
      </w:r>
      <w:r>
        <w:rPr>
          <w:rFonts w:ascii="Calibri" w:eastAsia="Calibri" w:hAnsi="Calibri" w:cs="Calibri"/>
        </w:rPr>
        <w:t>ÞIy^</w:t>
      </w:r>
      <w:r>
        <w:rPr>
          <w:rFonts w:ascii="Calibri" w:eastAsia="Calibri" w:hAnsi="Calibri" w:cs="Calibri"/>
          <w:vertAlign w:val="subscript"/>
        </w:rPr>
        <w:t xml:space="preserve">j </w:t>
      </w:r>
      <w:r>
        <w:rPr>
          <w:rFonts w:ascii="Calibri" w:eastAsia="Calibri" w:hAnsi="Calibri" w:cs="Calibri"/>
        </w:rPr>
        <w:t>6¼ y</w:t>
      </w:r>
      <w:r>
        <w:rPr>
          <w:rFonts w:ascii="Calibri" w:eastAsia="Calibri" w:hAnsi="Calibri" w:cs="Calibri"/>
          <w:vertAlign w:val="subscript"/>
        </w:rPr>
        <w:t xml:space="preserve">j </w:t>
      </w:r>
    </w:p>
    <w:p w:rsidR="0007713A" w:rsidRDefault="00B62FD9">
      <w:pPr>
        <w:spacing w:after="235"/>
        <w:ind w:left="916" w:right="1239"/>
        <w:jc w:val="center"/>
      </w:pPr>
      <w:r>
        <w:rPr>
          <w:rFonts w:ascii="Calibri" w:eastAsia="Calibri" w:hAnsi="Calibri" w:cs="Calibri"/>
          <w:sz w:val="13"/>
        </w:rPr>
        <w:t>j¼lþ1</w:t>
      </w:r>
    </w:p>
    <w:p w:rsidR="0007713A" w:rsidRDefault="00B62FD9">
      <w:pPr>
        <w:tabs>
          <w:tab w:val="center" w:pos="2925"/>
          <w:tab w:val="center" w:pos="3968"/>
        </w:tabs>
        <w:spacing w:after="136"/>
        <w:ind w:left="0" w:firstLine="0"/>
        <w:jc w:val="left"/>
      </w:pPr>
      <w:r>
        <w:rPr>
          <w:rFonts w:ascii="Calibri" w:eastAsia="Calibri" w:hAnsi="Calibri" w:cs="Calibri"/>
          <w:color w:val="000000"/>
          <w:sz w:val="22"/>
        </w:rPr>
        <w:tab/>
      </w:r>
      <w:r>
        <w:rPr>
          <w:rFonts w:ascii="Calibri" w:eastAsia="Calibri" w:hAnsi="Calibri" w:cs="Calibri"/>
        </w:rPr>
        <w:t xml:space="preserve">¼ </w:t>
      </w:r>
      <w:r>
        <w:rPr>
          <w:rFonts w:ascii="Calibri" w:eastAsia="Calibri" w:hAnsi="Calibri" w:cs="Calibri"/>
          <w:sz w:val="13"/>
        </w:rPr>
        <w:t>l</w:t>
      </w:r>
      <w:r>
        <w:rPr>
          <w:rFonts w:ascii="Calibri" w:eastAsia="Calibri" w:hAnsi="Calibri" w:cs="Calibri"/>
          <w:vertAlign w:val="subscript"/>
        </w:rPr>
        <w:t>þ</w:t>
      </w:r>
      <w:r>
        <w:rPr>
          <w:rFonts w:ascii="Calibri" w:eastAsia="Calibri" w:hAnsi="Calibri" w:cs="Calibri"/>
          <w:sz w:val="13"/>
        </w:rPr>
        <w:t xml:space="preserve">u </w:t>
      </w:r>
      <w:r>
        <w:rPr>
          <w:rFonts w:ascii="Calibri" w:eastAsia="Calibri" w:hAnsi="Calibri" w:cs="Calibri"/>
        </w:rPr>
        <w:t>1 þ y</w:t>
      </w:r>
      <w:r>
        <w:rPr>
          <w:rFonts w:ascii="Calibri" w:eastAsia="Calibri" w:hAnsi="Calibri" w:cs="Calibri"/>
          <w:sz w:val="13"/>
        </w:rPr>
        <w:t>j</w:t>
      </w:r>
      <w:r>
        <w:rPr>
          <w:rFonts w:ascii="Calibri" w:eastAsia="Calibri" w:hAnsi="Calibri" w:cs="Calibri"/>
        </w:rPr>
        <w:t>y^</w:t>
      </w:r>
      <w:r>
        <w:rPr>
          <w:rFonts w:ascii="Calibri" w:eastAsia="Calibri" w:hAnsi="Calibri" w:cs="Calibri"/>
          <w:sz w:val="13"/>
        </w:rPr>
        <w:t xml:space="preserve">j </w:t>
      </w:r>
      <w:proofErr w:type="gramStart"/>
      <w:r>
        <w:rPr>
          <w:rFonts w:ascii="Calibri" w:eastAsia="Calibri" w:hAnsi="Calibri" w:cs="Calibri"/>
        </w:rPr>
        <w:t>1  y</w:t>
      </w:r>
      <w:r>
        <w:rPr>
          <w:rFonts w:ascii="Calibri" w:eastAsia="Calibri" w:hAnsi="Calibri" w:cs="Calibri"/>
          <w:sz w:val="13"/>
        </w:rPr>
        <w:t>svmj</w:t>
      </w:r>
      <w:proofErr w:type="gramEnd"/>
      <w:r>
        <w:rPr>
          <w:rFonts w:ascii="Calibri" w:eastAsia="Calibri" w:hAnsi="Calibri" w:cs="Calibri"/>
          <w:sz w:val="13"/>
        </w:rPr>
        <w:tab/>
      </w:r>
      <w:r>
        <w:rPr>
          <w:rFonts w:ascii="Calibri" w:eastAsia="Calibri" w:hAnsi="Calibri" w:cs="Calibri"/>
        </w:rPr>
        <w:t>y^</w:t>
      </w:r>
      <w:r>
        <w:rPr>
          <w:rFonts w:ascii="Calibri" w:eastAsia="Calibri" w:hAnsi="Calibri" w:cs="Calibri"/>
          <w:sz w:val="13"/>
        </w:rPr>
        <w:t>j</w:t>
      </w:r>
    </w:p>
    <w:p w:rsidR="0007713A" w:rsidRDefault="00B62FD9">
      <w:pPr>
        <w:spacing w:after="241" w:line="271" w:lineRule="auto"/>
        <w:ind w:left="2148" w:right="526" w:firstLine="160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1624327</wp:posOffset>
                </wp:positionH>
                <wp:positionV relativeFrom="paragraph">
                  <wp:posOffset>50899</wp:posOffset>
                </wp:positionV>
                <wp:extent cx="947522" cy="5040"/>
                <wp:effectExtent l="0" t="0" r="0" b="0"/>
                <wp:wrapNone/>
                <wp:docPr id="138130" name="Group 138130"/>
                <wp:cNvGraphicFramePr/>
                <a:graphic xmlns:a="http://schemas.openxmlformats.org/drawingml/2006/main">
                  <a:graphicData uri="http://schemas.microsoft.com/office/word/2010/wordprocessingGroup">
                    <wpg:wgp>
                      <wpg:cNvGrpSpPr/>
                      <wpg:grpSpPr>
                        <a:xfrm>
                          <a:off x="0" y="0"/>
                          <a:ext cx="947522" cy="5040"/>
                          <a:chOff x="0" y="0"/>
                          <a:chExt cx="947522" cy="5040"/>
                        </a:xfrm>
                      </wpg:grpSpPr>
                      <wps:wsp>
                        <wps:cNvPr id="145713" name="Shape 145713"/>
                        <wps:cNvSpPr/>
                        <wps:spPr>
                          <a:xfrm>
                            <a:off x="0" y="0"/>
                            <a:ext cx="404635" cy="9144"/>
                          </a:xfrm>
                          <a:custGeom>
                            <a:avLst/>
                            <a:gdLst/>
                            <a:ahLst/>
                            <a:cxnLst/>
                            <a:rect l="0" t="0" r="0" b="0"/>
                            <a:pathLst>
                              <a:path w="404635" h="9144">
                                <a:moveTo>
                                  <a:pt x="0" y="0"/>
                                </a:moveTo>
                                <a:lnTo>
                                  <a:pt x="404635" y="0"/>
                                </a:lnTo>
                                <a:lnTo>
                                  <a:pt x="40463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45714" name="Shape 145714"/>
                        <wps:cNvSpPr/>
                        <wps:spPr>
                          <a:xfrm>
                            <a:off x="424802" y="0"/>
                            <a:ext cx="522719" cy="9144"/>
                          </a:xfrm>
                          <a:custGeom>
                            <a:avLst/>
                            <a:gdLst/>
                            <a:ahLst/>
                            <a:cxnLst/>
                            <a:rect l="0" t="0" r="0" b="0"/>
                            <a:pathLst>
                              <a:path w="522719" h="9144">
                                <a:moveTo>
                                  <a:pt x="0" y="0"/>
                                </a:moveTo>
                                <a:lnTo>
                                  <a:pt x="522719" y="0"/>
                                </a:lnTo>
                                <a:lnTo>
                                  <a:pt x="522719"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anchor>
            </w:drawing>
          </mc:Choice>
          <mc:Fallback xmlns:a="http://schemas.openxmlformats.org/drawingml/2006/main">
            <w:pict>
              <v:group id="Group 138130" style="width:74.608pt;height:0.396851pt;position:absolute;z-index:500;mso-position-horizontal-relative:text;mso-position-horizontal:absolute;margin-left:127.9pt;mso-position-vertical-relative:text;margin-top:4.00781pt;" coordsize="9475,50">
                <v:shape id="Shape 145715" style="position:absolute;width:4046;height:91;left:0;top:0;" coordsize="404635,9144" path="m0,0l404635,0l404635,9144l0,9144l0,0">
                  <v:stroke weight="0pt" endcap="flat" joinstyle="miter" miterlimit="10" on="false" color="#000000" opacity="0"/>
                  <v:fill on="true" color="#221f1f"/>
                </v:shape>
                <v:shape id="Shape 145716" style="position:absolute;width:5227;height:91;left:4248;top:0;" coordsize="522719,9144" path="m0,0l522719,0l522719,9144l0,9144l0,0">
                  <v:stroke weight="0pt" endcap="flat" joinstyle="miter" miterlimit="10" on="false" color="#000000" opacity="0"/>
                  <v:fill on="true" color="#221f1f"/>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1403283</wp:posOffset>
                </wp:positionH>
                <wp:positionV relativeFrom="paragraph">
                  <wp:posOffset>-35268</wp:posOffset>
                </wp:positionV>
                <wp:extent cx="172728" cy="288361"/>
                <wp:effectExtent l="0" t="0" r="0" b="0"/>
                <wp:wrapSquare wrapText="bothSides"/>
                <wp:docPr id="145223" name="Group 145223"/>
                <wp:cNvGraphicFramePr/>
                <a:graphic xmlns:a="http://schemas.openxmlformats.org/drawingml/2006/main">
                  <a:graphicData uri="http://schemas.microsoft.com/office/word/2010/wordprocessingGroup">
                    <wpg:wgp>
                      <wpg:cNvGrpSpPr/>
                      <wpg:grpSpPr>
                        <a:xfrm>
                          <a:off x="0" y="0"/>
                          <a:ext cx="172728" cy="288361"/>
                          <a:chOff x="0" y="0"/>
                          <a:chExt cx="172728" cy="288361"/>
                        </a:xfrm>
                      </wpg:grpSpPr>
                      <wps:wsp>
                        <wps:cNvPr id="4167" name="Rectangle 4167"/>
                        <wps:cNvSpPr/>
                        <wps:spPr>
                          <a:xfrm>
                            <a:off x="0" y="0"/>
                            <a:ext cx="229728" cy="383520"/>
                          </a:xfrm>
                          <a:prstGeom prst="rect">
                            <a:avLst/>
                          </a:prstGeom>
                          <a:ln>
                            <a:noFill/>
                          </a:ln>
                        </wps:spPr>
                        <wps:txbx>
                          <w:txbxContent>
                            <w:p w:rsidR="00146847" w:rsidRDefault="00146847">
                              <w:pPr>
                                <w:spacing w:after="160"/>
                                <w:ind w:left="0" w:firstLine="0"/>
                                <w:jc w:val="left"/>
                              </w:pPr>
                              <w:r>
                                <w:rPr>
                                  <w:rFonts w:ascii="Calibri" w:eastAsia="Calibri" w:hAnsi="Calibri" w:cs="Calibri"/>
                                  <w:w w:val="286"/>
                                </w:rPr>
                                <w:t>X</w:t>
                              </w:r>
                            </w:p>
                          </w:txbxContent>
                        </wps:txbx>
                        <wps:bodyPr horzOverflow="overflow" vert="horz" lIns="0" tIns="0" rIns="0" bIns="0" rtlCol="0">
                          <a:noAutofit/>
                        </wps:bodyPr>
                      </wps:wsp>
                    </wpg:wgp>
                  </a:graphicData>
                </a:graphic>
              </wp:anchor>
            </w:drawing>
          </mc:Choice>
          <mc:Fallback>
            <w:pict>
              <v:group id="Group 145223" o:spid="_x0000_s1026" style="position:absolute;left:0;text-align:left;margin-left:110.5pt;margin-top:-2.8pt;width:13.6pt;height:22.7pt;z-index:251660288" coordsize="172728,28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YZ/BwIAAIcEAAAOAAAAZHJzL2Uyb0RvYy54bWykVNtu2zAMfR+wfxD0vjh22iQz4hTDugYD&#10;hrVotw9QZMk2IIuCpMTOvn6UfOnQAsPQvSgUKZPnHJLZ3fStImdhXQO6oOliSYnQHMpGVwX9+ePu&#10;w5YS55kumQItCnoRjt7s37/bdSYXGdSgSmEJJtEu70xBa+9NniSO16JlbgFGaAxKsC3zeLVVUlrW&#10;YfZWJdlyuU46sKWxwIVz6L0dgnQf80spuL+X0glPVEERm4+njecxnMl+x/LKMlM3fITB3oCiZY3G&#10;onOqW+YZOdnmVaq24RYcSL/g0CYgZcNF5IBs0uULNgcLJxO5VHlXmVkmlPaFTm9Oy7+fHyxpSuzd&#10;1XWWrSjRrMU+xdJk9KFInalyfHuw5sk82NFRDbfAu5e2Db/IiPRR3sssr+g94ehMN9kmw3ngGMq2&#10;29U6HeTnNfbo1Ve8/vLX75KpaBKwzVA6g4PknrVy/6fVU82MiC1wgf+o1VW63kxKPeKMMV0pQaI3&#10;ShPfzkK53KFm/6pSln2cVVptV9dZHNKZLcuNdf4goCXBKKjF+nH02Pmb81gen05PQk2lw6nhrlFq&#10;iAYPijbBCpbvj/2I/AjlBWnWYH/d42JLBV1BYbRo2HUsGqKUqK8a5Q1rNRl2Mo6TYb36DHH5Bhif&#10;Th5kE3GGwkO1EQ/2LVpx2iORcTPDOv15j6+e/z/2vwEAAP//AwBQSwMEFAAGAAgAAAAhABwib0/h&#10;AAAACQEAAA8AAABkcnMvZG93bnJldi54bWxMj0FLw0AUhO+C/2F5grd2k9SWGPNSSlFPRbAVxNs2&#10;+5qEZt+G7DZJ/73ryR6HGWa+ydeTacVAvWssI8TzCARxaXXDFcLX4W2WgnBesVatZUK4koN1cX+X&#10;q0zbkT9p2PtKhBJ2mUKove8yKV1Zk1Fubjvi4J1sb5QPsq+k7tUYyk0rkyhaSaMaDgu16mhbU3ne&#10;XwzC+6jGzSJ+HXbn0/b6c1h+fO9iQnx8mDYvIDxN/j8Mf/gBHYrAdLQX1k60CEkShy8eYbZcgQiB&#10;5ClNQBwRFs8pyCKXtw+KXwAAAP//AwBQSwECLQAUAAYACAAAACEAtoM4kv4AAADhAQAAEwAAAAAA&#10;AAAAAAAAAAAAAAAAW0NvbnRlbnRfVHlwZXNdLnhtbFBLAQItABQABgAIAAAAIQA4/SH/1gAAAJQB&#10;AAALAAAAAAAAAAAAAAAAAC8BAABfcmVscy8ucmVsc1BLAQItABQABgAIAAAAIQBy9YZ/BwIAAIcE&#10;AAAOAAAAAAAAAAAAAAAAAC4CAABkcnMvZTJvRG9jLnhtbFBLAQItABQABgAIAAAAIQAcIm9P4QAA&#10;AAkBAAAPAAAAAAAAAAAAAAAAAGEEAABkcnMvZG93bnJldi54bWxQSwUGAAAAAAQABADzAAAAbwUA&#10;AAAA&#10;">
                <v:rect id="Rectangle 4167" o:spid="_x0000_s1027" style="position:absolute;width:229728;height:383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rsidR="00146847" w:rsidRDefault="00146847">
                        <w:pPr>
                          <w:spacing w:after="160"/>
                          <w:ind w:left="0" w:firstLine="0"/>
                          <w:jc w:val="left"/>
                        </w:pPr>
                        <w:r>
                          <w:rPr>
                            <w:rFonts w:ascii="Calibri" w:eastAsia="Calibri" w:hAnsi="Calibri" w:cs="Calibri"/>
                            <w:w w:val="286"/>
                          </w:rPr>
                          <w:t>X</w:t>
                        </w:r>
                      </w:p>
                    </w:txbxContent>
                  </v:textbox>
                </v:rect>
                <w10:wrap type="square"/>
              </v:group>
            </w:pict>
          </mc:Fallback>
        </mc:AlternateContent>
      </w:r>
      <w:r>
        <w:rPr>
          <w:rFonts w:ascii="Calibri" w:eastAsia="Calibri" w:hAnsi="Calibri" w:cs="Calibri"/>
        </w:rPr>
        <w:t xml:space="preserve">; </w:t>
      </w:r>
      <w:r>
        <w:rPr>
          <w:rFonts w:ascii="Calibri" w:eastAsia="Calibri" w:hAnsi="Calibri" w:cs="Calibri"/>
          <w:sz w:val="13"/>
        </w:rPr>
        <w:t>j¼lþ1</w:t>
      </w:r>
      <w:r>
        <w:rPr>
          <w:rFonts w:ascii="Calibri" w:eastAsia="Calibri" w:hAnsi="Calibri" w:cs="Calibri"/>
          <w:sz w:val="13"/>
        </w:rPr>
        <w:tab/>
      </w:r>
      <w:r>
        <w:rPr>
          <w:rFonts w:ascii="Calibri" w:eastAsia="Calibri" w:hAnsi="Calibri" w:cs="Calibri"/>
        </w:rPr>
        <w:t>2</w:t>
      </w:r>
      <w:r>
        <w:rPr>
          <w:rFonts w:ascii="Calibri" w:eastAsia="Calibri" w:hAnsi="Calibri" w:cs="Calibri"/>
        </w:rPr>
        <w:tab/>
        <w:t>2</w:t>
      </w:r>
    </w:p>
    <w:p w:rsidR="0007713A" w:rsidRDefault="00B62FD9">
      <w:pPr>
        <w:tabs>
          <w:tab w:val="center" w:pos="1710"/>
          <w:tab w:val="center" w:pos="2346"/>
          <w:tab w:val="center" w:pos="4161"/>
        </w:tabs>
        <w:spacing w:after="125"/>
        <w:ind w:left="0" w:firstLine="0"/>
        <w:jc w:val="left"/>
      </w:pPr>
      <w:r>
        <w:rPr>
          <w:rFonts w:ascii="Calibri" w:eastAsia="Calibri" w:hAnsi="Calibri" w:cs="Calibri"/>
          <w:color w:val="000000"/>
          <w:sz w:val="22"/>
        </w:rPr>
        <w:tab/>
      </w:r>
      <w:r>
        <w:rPr>
          <w:rFonts w:ascii="Calibri" w:eastAsia="Calibri" w:hAnsi="Calibri" w:cs="Calibri"/>
          <w:vertAlign w:val="superscript"/>
        </w:rPr>
        <w:t>svm</w:t>
      </w:r>
      <w:r>
        <w:rPr>
          <w:rFonts w:ascii="Calibri" w:eastAsia="Calibri" w:hAnsi="Calibri" w:cs="Calibri"/>
          <w:vertAlign w:val="superscript"/>
        </w:rPr>
        <w:tab/>
      </w:r>
      <w:r>
        <w:rPr>
          <w:rFonts w:ascii="Calibri" w:eastAsia="Calibri" w:hAnsi="Calibri" w:cs="Calibri"/>
          <w:sz w:val="13"/>
        </w:rPr>
        <w:t>lþu</w:t>
      </w:r>
      <w:r>
        <w:rPr>
          <w:rFonts w:ascii="Calibri" w:eastAsia="Calibri" w:hAnsi="Calibri" w:cs="Calibri"/>
          <w:sz w:val="13"/>
        </w:rPr>
        <w:tab/>
      </w:r>
      <w:r>
        <w:rPr>
          <w:rFonts w:ascii="Calibri" w:eastAsia="Calibri" w:hAnsi="Calibri" w:cs="Calibri"/>
          <w:vertAlign w:val="superscript"/>
        </w:rPr>
        <w:t>svm</w:t>
      </w:r>
    </w:p>
    <w:p w:rsidR="0007713A" w:rsidRDefault="00B62FD9">
      <w:pPr>
        <w:spacing w:after="152"/>
        <w:ind w:left="53"/>
        <w:jc w:val="center"/>
      </w:pPr>
      <w:proofErr w:type="gramStart"/>
      <w:r>
        <w:rPr>
          <w:rFonts w:ascii="Calibri" w:eastAsia="Calibri" w:hAnsi="Calibri" w:cs="Calibri"/>
        </w:rPr>
        <w:t>lossðy;y</w:t>
      </w:r>
      <w:proofErr w:type="gramEnd"/>
      <w:r>
        <w:rPr>
          <w:rFonts w:ascii="Calibri" w:eastAsia="Calibri" w:hAnsi="Calibri" w:cs="Calibri"/>
        </w:rPr>
        <w:t>^;y Þ ¼ X Iðy</w:t>
      </w:r>
      <w:r>
        <w:rPr>
          <w:rFonts w:ascii="Calibri" w:eastAsia="Calibri" w:hAnsi="Calibri" w:cs="Calibri"/>
          <w:vertAlign w:val="subscript"/>
        </w:rPr>
        <w:t xml:space="preserve">j </w:t>
      </w:r>
      <w:r>
        <w:rPr>
          <w:rFonts w:ascii="Calibri" w:eastAsia="Calibri" w:hAnsi="Calibri" w:cs="Calibri"/>
        </w:rPr>
        <w:t>6¼ y^</w:t>
      </w:r>
      <w:r>
        <w:rPr>
          <w:rFonts w:ascii="Calibri" w:eastAsia="Calibri" w:hAnsi="Calibri" w:cs="Calibri"/>
          <w:vertAlign w:val="subscript"/>
        </w:rPr>
        <w:t>j</w:t>
      </w:r>
      <w:r>
        <w:rPr>
          <w:rFonts w:ascii="Calibri" w:eastAsia="Calibri" w:hAnsi="Calibri" w:cs="Calibri"/>
        </w:rPr>
        <w:t>ÞIy^</w:t>
      </w:r>
      <w:r>
        <w:rPr>
          <w:rFonts w:ascii="Calibri" w:eastAsia="Calibri" w:hAnsi="Calibri" w:cs="Calibri"/>
          <w:vertAlign w:val="subscript"/>
        </w:rPr>
        <w:t xml:space="preserve">j </w:t>
      </w:r>
      <w:r>
        <w:rPr>
          <w:rFonts w:ascii="Calibri" w:eastAsia="Calibri" w:hAnsi="Calibri" w:cs="Calibri"/>
        </w:rPr>
        <w:t>¼ y</w:t>
      </w:r>
      <w:r>
        <w:rPr>
          <w:rFonts w:ascii="Calibri" w:eastAsia="Calibri" w:hAnsi="Calibri" w:cs="Calibri"/>
          <w:vertAlign w:val="subscript"/>
        </w:rPr>
        <w:t xml:space="preserve">j </w:t>
      </w:r>
    </w:p>
    <w:p w:rsidR="0007713A" w:rsidRDefault="00B62FD9">
      <w:pPr>
        <w:spacing w:after="235"/>
        <w:ind w:left="916" w:right="1239"/>
        <w:jc w:val="center"/>
      </w:pPr>
      <w:r>
        <w:rPr>
          <w:rFonts w:ascii="Calibri" w:eastAsia="Calibri" w:hAnsi="Calibri" w:cs="Calibri"/>
          <w:sz w:val="13"/>
        </w:rPr>
        <w:t>j¼lþ1</w:t>
      </w:r>
    </w:p>
    <w:p w:rsidR="0007713A" w:rsidRDefault="00B62FD9">
      <w:pPr>
        <w:tabs>
          <w:tab w:val="center" w:pos="2925"/>
          <w:tab w:val="center" w:pos="3968"/>
        </w:tabs>
        <w:spacing w:after="136"/>
        <w:ind w:left="0" w:firstLine="0"/>
        <w:jc w:val="left"/>
      </w:pPr>
      <w:r>
        <w:rPr>
          <w:rFonts w:ascii="Calibri" w:eastAsia="Calibri" w:hAnsi="Calibri" w:cs="Calibri"/>
          <w:color w:val="000000"/>
          <w:sz w:val="22"/>
        </w:rPr>
        <w:tab/>
      </w:r>
      <w:r>
        <w:rPr>
          <w:rFonts w:ascii="Calibri" w:eastAsia="Calibri" w:hAnsi="Calibri" w:cs="Calibri"/>
        </w:rPr>
        <w:t xml:space="preserve">¼ </w:t>
      </w:r>
      <w:r>
        <w:rPr>
          <w:rFonts w:ascii="Calibri" w:eastAsia="Calibri" w:hAnsi="Calibri" w:cs="Calibri"/>
          <w:sz w:val="13"/>
        </w:rPr>
        <w:t>l</w:t>
      </w:r>
      <w:r>
        <w:rPr>
          <w:rFonts w:ascii="Calibri" w:eastAsia="Calibri" w:hAnsi="Calibri" w:cs="Calibri"/>
          <w:vertAlign w:val="subscript"/>
        </w:rPr>
        <w:t>þ</w:t>
      </w:r>
      <w:r>
        <w:rPr>
          <w:rFonts w:ascii="Calibri" w:eastAsia="Calibri" w:hAnsi="Calibri" w:cs="Calibri"/>
          <w:sz w:val="13"/>
        </w:rPr>
        <w:t xml:space="preserve">u </w:t>
      </w:r>
      <w:proofErr w:type="gramStart"/>
      <w:r>
        <w:rPr>
          <w:rFonts w:ascii="Calibri" w:eastAsia="Calibri" w:hAnsi="Calibri" w:cs="Calibri"/>
        </w:rPr>
        <w:t>1  y</w:t>
      </w:r>
      <w:r>
        <w:rPr>
          <w:rFonts w:ascii="Calibri" w:eastAsia="Calibri" w:hAnsi="Calibri" w:cs="Calibri"/>
          <w:sz w:val="13"/>
        </w:rPr>
        <w:t>j</w:t>
      </w:r>
      <w:r>
        <w:rPr>
          <w:rFonts w:ascii="Calibri" w:eastAsia="Calibri" w:hAnsi="Calibri" w:cs="Calibri"/>
        </w:rPr>
        <w:t>y</w:t>
      </w:r>
      <w:proofErr w:type="gramEnd"/>
      <w:r>
        <w:rPr>
          <w:rFonts w:ascii="Calibri" w:eastAsia="Calibri" w:hAnsi="Calibri" w:cs="Calibri"/>
        </w:rPr>
        <w:t>^</w:t>
      </w:r>
      <w:r>
        <w:rPr>
          <w:rFonts w:ascii="Calibri" w:eastAsia="Calibri" w:hAnsi="Calibri" w:cs="Calibri"/>
          <w:sz w:val="13"/>
        </w:rPr>
        <w:t xml:space="preserve">j </w:t>
      </w:r>
      <w:r>
        <w:rPr>
          <w:rFonts w:ascii="Calibri" w:eastAsia="Calibri" w:hAnsi="Calibri" w:cs="Calibri"/>
        </w:rPr>
        <w:t>1 þ y</w:t>
      </w:r>
      <w:r>
        <w:rPr>
          <w:rFonts w:ascii="Calibri" w:eastAsia="Calibri" w:hAnsi="Calibri" w:cs="Calibri"/>
          <w:sz w:val="13"/>
        </w:rPr>
        <w:t>svmj</w:t>
      </w:r>
      <w:r>
        <w:rPr>
          <w:rFonts w:ascii="Calibri" w:eastAsia="Calibri" w:hAnsi="Calibri" w:cs="Calibri"/>
          <w:sz w:val="13"/>
        </w:rPr>
        <w:tab/>
      </w:r>
      <w:r>
        <w:rPr>
          <w:rFonts w:ascii="Calibri" w:eastAsia="Calibri" w:hAnsi="Calibri" w:cs="Calibri"/>
        </w:rPr>
        <w:t>y^</w:t>
      </w:r>
      <w:r>
        <w:rPr>
          <w:rFonts w:ascii="Calibri" w:eastAsia="Calibri" w:hAnsi="Calibri" w:cs="Calibri"/>
          <w:sz w:val="13"/>
        </w:rPr>
        <w:t>j</w:t>
      </w:r>
    </w:p>
    <w:p w:rsidR="0007713A" w:rsidRDefault="00B62FD9">
      <w:pPr>
        <w:spacing w:after="310" w:line="271" w:lineRule="auto"/>
        <w:ind w:left="2148" w:right="526" w:firstLine="160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column">
                  <wp:posOffset>1624327</wp:posOffset>
                </wp:positionH>
                <wp:positionV relativeFrom="paragraph">
                  <wp:posOffset>50902</wp:posOffset>
                </wp:positionV>
                <wp:extent cx="947522" cy="4321"/>
                <wp:effectExtent l="0" t="0" r="0" b="0"/>
                <wp:wrapNone/>
                <wp:docPr id="138131" name="Group 138131"/>
                <wp:cNvGraphicFramePr/>
                <a:graphic xmlns:a="http://schemas.openxmlformats.org/drawingml/2006/main">
                  <a:graphicData uri="http://schemas.microsoft.com/office/word/2010/wordprocessingGroup">
                    <wpg:wgp>
                      <wpg:cNvGrpSpPr/>
                      <wpg:grpSpPr>
                        <a:xfrm>
                          <a:off x="0" y="0"/>
                          <a:ext cx="947522" cy="4321"/>
                          <a:chOff x="0" y="0"/>
                          <a:chExt cx="947522" cy="4321"/>
                        </a:xfrm>
                      </wpg:grpSpPr>
                      <wps:wsp>
                        <wps:cNvPr id="145717" name="Shape 145717"/>
                        <wps:cNvSpPr/>
                        <wps:spPr>
                          <a:xfrm>
                            <a:off x="0" y="0"/>
                            <a:ext cx="404635" cy="9144"/>
                          </a:xfrm>
                          <a:custGeom>
                            <a:avLst/>
                            <a:gdLst/>
                            <a:ahLst/>
                            <a:cxnLst/>
                            <a:rect l="0" t="0" r="0" b="0"/>
                            <a:pathLst>
                              <a:path w="404635" h="9144">
                                <a:moveTo>
                                  <a:pt x="0" y="0"/>
                                </a:moveTo>
                                <a:lnTo>
                                  <a:pt x="404635" y="0"/>
                                </a:lnTo>
                                <a:lnTo>
                                  <a:pt x="404635"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45718" name="Shape 145718"/>
                        <wps:cNvSpPr/>
                        <wps:spPr>
                          <a:xfrm>
                            <a:off x="424802" y="0"/>
                            <a:ext cx="522719" cy="9144"/>
                          </a:xfrm>
                          <a:custGeom>
                            <a:avLst/>
                            <a:gdLst/>
                            <a:ahLst/>
                            <a:cxnLst/>
                            <a:rect l="0" t="0" r="0" b="0"/>
                            <a:pathLst>
                              <a:path w="522719" h="9144">
                                <a:moveTo>
                                  <a:pt x="0" y="0"/>
                                </a:moveTo>
                                <a:lnTo>
                                  <a:pt x="522719" y="0"/>
                                </a:lnTo>
                                <a:lnTo>
                                  <a:pt x="522719"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anchor>
            </w:drawing>
          </mc:Choice>
          <mc:Fallback xmlns:a="http://schemas.openxmlformats.org/drawingml/2006/main">
            <w:pict>
              <v:group id="Group 138131" style="width:74.608pt;height:0.34021pt;position:absolute;z-index:569;mso-position-horizontal-relative:text;mso-position-horizontal:absolute;margin-left:127.9pt;mso-position-vertical-relative:text;margin-top:4.008pt;" coordsize="9475,43">
                <v:shape id="Shape 145719" style="position:absolute;width:4046;height:91;left:0;top:0;" coordsize="404635,9144" path="m0,0l404635,0l404635,9144l0,9144l0,0">
                  <v:stroke weight="0pt" endcap="flat" joinstyle="miter" miterlimit="10" on="false" color="#000000" opacity="0"/>
                  <v:fill on="true" color="#221f1f"/>
                </v:shape>
                <v:shape id="Shape 145720" style="position:absolute;width:5227;height:91;left:4248;top:0;" coordsize="522719,9144" path="m0,0l522719,0l522719,9144l0,9144l0,0">
                  <v:stroke weight="0pt" endcap="flat" joinstyle="miter" miterlimit="10" on="false" color="#000000" opacity="0"/>
                  <v:fill on="true" color="#221f1f"/>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column">
                  <wp:posOffset>1403283</wp:posOffset>
                </wp:positionH>
                <wp:positionV relativeFrom="paragraph">
                  <wp:posOffset>-35257</wp:posOffset>
                </wp:positionV>
                <wp:extent cx="172728" cy="288361"/>
                <wp:effectExtent l="0" t="0" r="0" b="0"/>
                <wp:wrapSquare wrapText="bothSides"/>
                <wp:docPr id="145224" name="Group 145224"/>
                <wp:cNvGraphicFramePr/>
                <a:graphic xmlns:a="http://schemas.openxmlformats.org/drawingml/2006/main">
                  <a:graphicData uri="http://schemas.microsoft.com/office/word/2010/wordprocessingGroup">
                    <wpg:wgp>
                      <wpg:cNvGrpSpPr/>
                      <wpg:grpSpPr>
                        <a:xfrm>
                          <a:off x="0" y="0"/>
                          <a:ext cx="172728" cy="288361"/>
                          <a:chOff x="0" y="0"/>
                          <a:chExt cx="172728" cy="288361"/>
                        </a:xfrm>
                      </wpg:grpSpPr>
                      <wps:wsp>
                        <wps:cNvPr id="4236" name="Rectangle 4236"/>
                        <wps:cNvSpPr/>
                        <wps:spPr>
                          <a:xfrm>
                            <a:off x="0" y="0"/>
                            <a:ext cx="229728" cy="383520"/>
                          </a:xfrm>
                          <a:prstGeom prst="rect">
                            <a:avLst/>
                          </a:prstGeom>
                          <a:ln>
                            <a:noFill/>
                          </a:ln>
                        </wps:spPr>
                        <wps:txbx>
                          <w:txbxContent>
                            <w:p w:rsidR="00146847" w:rsidRDefault="00146847">
                              <w:pPr>
                                <w:spacing w:after="160"/>
                                <w:ind w:left="0" w:firstLine="0"/>
                                <w:jc w:val="left"/>
                              </w:pPr>
                              <w:r>
                                <w:rPr>
                                  <w:rFonts w:ascii="Calibri" w:eastAsia="Calibri" w:hAnsi="Calibri" w:cs="Calibri"/>
                                  <w:w w:val="286"/>
                                </w:rPr>
                                <w:t>X</w:t>
                              </w:r>
                            </w:p>
                          </w:txbxContent>
                        </wps:txbx>
                        <wps:bodyPr horzOverflow="overflow" vert="horz" lIns="0" tIns="0" rIns="0" bIns="0" rtlCol="0">
                          <a:noAutofit/>
                        </wps:bodyPr>
                      </wps:wsp>
                    </wpg:wgp>
                  </a:graphicData>
                </a:graphic>
              </wp:anchor>
            </w:drawing>
          </mc:Choice>
          <mc:Fallback>
            <w:pict>
              <v:group id="Group 145224" o:spid="_x0000_s1028" style="position:absolute;left:0;text-align:left;margin-left:110.5pt;margin-top:-2.8pt;width:13.6pt;height:22.7pt;z-index:251662336" coordsize="172728,28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k8CQIAAI4EAAAOAAAAZHJzL2Uyb0RvYy54bWykVNtu2zAMfR+wfxD0vjhR0jQz4hTDugYD&#10;hrVo1w9QZPkCyKIgKbGzrx8lXzK0wDC0LzJFUiTPIentTdcocpLW1aAzupjNKZFaQF7rMqPPv+4+&#10;bShxnuucK9Ayo2fp6M3u44dta1LJoAKVS0swiHZpazJaeW/SJHGikg13MzBSo7EA23CPV1smueUt&#10;Rm9UwubzddKCzY0FIZ1D7W1vpLsYvyik8PdF4aQnKqNYm4+njechnMluy9PSclPVYiiDv6GKhtca&#10;k06hbrnn5GjrV6GaWlhwUPiZgCaBoqiFjBgQzWL+As3ewtFELGXalmaiCal9wdObw4qfpwdL6hx7&#10;t7pibEWJ5g32KaYmgw5Jak2Zou/emifzYAdF2d8C7q6wTfgiItJFes8TvbLzRKBycc2uGc6DQBPb&#10;bJbrRU+/qLBHr16J6ts/3yVj0iTUNpXSGhwkd+HKvY+rp4obGVvgAv6BqxVbrkemHnHGuC6VJFEb&#10;qYm+E1EudcjZ/7LE2OeJpeVmecXikE5oeWqs83sJDQlCRi3mj6PHTz+cx/ToOrqEnEqHU8NdrVRv&#10;DRokbSwrSL47dP0UhJYEzQHyM6KtwP6+x/0uFLQZhUGiYeUxd7BSor5rZDls1yjYUTiMgvXqK8Qd&#10;7Kv5cvRQ1LHcS7ahLGxflOLQRzzDgoat+vsevS6/kd0fAAAA//8DAFBLAwQUAAYACAAAACEAHCJv&#10;T+EAAAAJAQAADwAAAGRycy9kb3ducmV2LnhtbEyPQUvDQBSE74L/YXmCt3aT1JYY81JKUU9FsBXE&#10;2zb7moRm34bsNkn/vevJHocZZr7J15NpxUC9aywjxPMIBHFpdcMVwtfhbZaCcF6xVq1lQriSg3Vx&#10;f5erTNuRP2nY+0qEEnaZQqi97zIpXVmTUW5uO+LgnWxvlA+yr6Tu1RjKTSuTKFpJoxoOC7XqaFtT&#10;ed5fDML7qMbNIn4ddufT9vpzWH5872JCfHyYNi8gPE3+Pwx/+AEdisB0tBfWTrQISRKHLx5htlyB&#10;CIHkKU1AHBEWzynIIpe3D4pfAAAA//8DAFBLAQItABQABgAIAAAAIQC2gziS/gAAAOEBAAATAAAA&#10;AAAAAAAAAAAAAAAAAABbQ29udGVudF9UeXBlc10ueG1sUEsBAi0AFAAGAAgAAAAhADj9If/WAAAA&#10;lAEAAAsAAAAAAAAAAAAAAAAALwEAAF9yZWxzLy5yZWxzUEsBAi0AFAAGAAgAAAAhAMjWKTwJAgAA&#10;jgQAAA4AAAAAAAAAAAAAAAAALgIAAGRycy9lMm9Eb2MueG1sUEsBAi0AFAAGAAgAAAAhABwib0/h&#10;AAAACQEAAA8AAAAAAAAAAAAAAAAAYwQAAGRycy9kb3ducmV2LnhtbFBLBQYAAAAABAAEAPMAAABx&#10;BQAAAAA=&#10;">
                <v:rect id="Rectangle 4236" o:spid="_x0000_s1029" style="position:absolute;width:229728;height:383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rsidR="00146847" w:rsidRDefault="00146847">
                        <w:pPr>
                          <w:spacing w:after="160"/>
                          <w:ind w:left="0" w:firstLine="0"/>
                          <w:jc w:val="left"/>
                        </w:pPr>
                        <w:r>
                          <w:rPr>
                            <w:rFonts w:ascii="Calibri" w:eastAsia="Calibri" w:hAnsi="Calibri" w:cs="Calibri"/>
                            <w:w w:val="286"/>
                          </w:rPr>
                          <w:t>X</w:t>
                        </w:r>
                      </w:p>
                    </w:txbxContent>
                  </v:textbox>
                </v:rect>
                <w10:wrap type="square"/>
              </v:group>
            </w:pict>
          </mc:Fallback>
        </mc:AlternateContent>
      </w:r>
      <w:r>
        <w:rPr>
          <w:rFonts w:ascii="Calibri" w:eastAsia="Calibri" w:hAnsi="Calibri" w:cs="Calibri"/>
        </w:rPr>
        <w:t xml:space="preserve">: </w:t>
      </w:r>
      <w:r>
        <w:rPr>
          <w:rFonts w:ascii="Calibri" w:eastAsia="Calibri" w:hAnsi="Calibri" w:cs="Calibri"/>
          <w:sz w:val="13"/>
        </w:rPr>
        <w:t>j¼lþ1</w:t>
      </w:r>
      <w:r>
        <w:rPr>
          <w:rFonts w:ascii="Calibri" w:eastAsia="Calibri" w:hAnsi="Calibri" w:cs="Calibri"/>
          <w:sz w:val="13"/>
        </w:rPr>
        <w:tab/>
      </w:r>
      <w:r>
        <w:rPr>
          <w:rFonts w:ascii="Calibri" w:eastAsia="Calibri" w:hAnsi="Calibri" w:cs="Calibri"/>
        </w:rPr>
        <w:t>2</w:t>
      </w:r>
      <w:r>
        <w:rPr>
          <w:rFonts w:ascii="Calibri" w:eastAsia="Calibri" w:hAnsi="Calibri" w:cs="Calibri"/>
        </w:rPr>
        <w:tab/>
        <w:t>2</w:t>
      </w:r>
    </w:p>
    <w:p w:rsidR="0007713A" w:rsidRDefault="00B62FD9">
      <w:pPr>
        <w:spacing w:line="390" w:lineRule="auto"/>
        <w:ind w:left="-5"/>
      </w:pPr>
      <w:r>
        <w:t xml:space="preserve">Hence, </w:t>
      </w:r>
      <w:proofErr w:type="gramStart"/>
      <w:r>
        <w:rPr>
          <w:rFonts w:ascii="Calibri" w:eastAsia="Calibri" w:hAnsi="Calibri" w:cs="Calibri"/>
        </w:rPr>
        <w:t>Jðy;y</w:t>
      </w:r>
      <w:proofErr w:type="gramEnd"/>
      <w:r>
        <w:rPr>
          <w:rFonts w:ascii="Calibri" w:eastAsia="Calibri" w:hAnsi="Calibri" w:cs="Calibri"/>
        </w:rPr>
        <w:t>^</w:t>
      </w:r>
      <w:r>
        <w:rPr>
          <w:rFonts w:ascii="Calibri" w:eastAsia="Calibri" w:hAnsi="Calibri" w:cs="Calibri"/>
          <w:vertAlign w:val="subscript"/>
        </w:rPr>
        <w:t>t</w:t>
      </w:r>
      <w:r>
        <w:rPr>
          <w:rFonts w:ascii="Calibri" w:eastAsia="Calibri" w:hAnsi="Calibri" w:cs="Calibri"/>
        </w:rPr>
        <w:t>;y</w:t>
      </w:r>
      <w:r>
        <w:rPr>
          <w:rFonts w:ascii="Calibri" w:eastAsia="Calibri" w:hAnsi="Calibri" w:cs="Calibri"/>
          <w:vertAlign w:val="superscript"/>
        </w:rPr>
        <w:t>svm</w:t>
      </w:r>
      <w:r>
        <w:rPr>
          <w:rFonts w:ascii="Calibri" w:eastAsia="Calibri" w:hAnsi="Calibri" w:cs="Calibri"/>
        </w:rPr>
        <w:t xml:space="preserve">Þ </w:t>
      </w:r>
      <w:r>
        <w:t xml:space="preserve">is also linear to </w:t>
      </w:r>
      <w:r>
        <w:rPr>
          <w:rFonts w:ascii="Calibri" w:eastAsia="Calibri" w:hAnsi="Calibri" w:cs="Calibri"/>
        </w:rPr>
        <w:t xml:space="preserve">y </w:t>
      </w:r>
      <w:r>
        <w:t xml:space="preserve">and can be cast as </w:t>
      </w:r>
      <w:r>
        <w:rPr>
          <w:rFonts w:ascii="Calibri" w:eastAsia="Calibri" w:hAnsi="Calibri" w:cs="Calibri"/>
        </w:rPr>
        <w:t>c</w:t>
      </w:r>
      <w:r>
        <w:rPr>
          <w:rFonts w:ascii="Calibri" w:eastAsia="Calibri" w:hAnsi="Calibri" w:cs="Calibri"/>
          <w:sz w:val="13"/>
        </w:rPr>
        <w:t>0t</w:t>
      </w:r>
      <w:r>
        <w:rPr>
          <w:rFonts w:ascii="Calibri" w:eastAsia="Calibri" w:hAnsi="Calibri" w:cs="Calibri"/>
        </w:rPr>
        <w:t>y þ d</w:t>
      </w:r>
      <w:r>
        <w:rPr>
          <w:rFonts w:ascii="Calibri" w:eastAsia="Calibri" w:hAnsi="Calibri" w:cs="Calibri"/>
          <w:sz w:val="13"/>
        </w:rPr>
        <w:t>t</w:t>
      </w:r>
      <w:r>
        <w:t xml:space="preserve">, where </w:t>
      </w:r>
      <w:r>
        <w:rPr>
          <w:rFonts w:ascii="Calibri" w:eastAsia="Calibri" w:hAnsi="Calibri" w:cs="Calibri"/>
        </w:rPr>
        <w:t>c</w:t>
      </w:r>
      <w:r>
        <w:rPr>
          <w:rFonts w:ascii="Calibri" w:eastAsia="Calibri" w:hAnsi="Calibri" w:cs="Calibri"/>
          <w:sz w:val="13"/>
        </w:rPr>
        <w:t xml:space="preserve">t </w:t>
      </w:r>
      <w:r>
        <w:rPr>
          <w:rFonts w:ascii="Calibri" w:eastAsia="Calibri" w:hAnsi="Calibri" w:cs="Calibri"/>
        </w:rPr>
        <w:t xml:space="preserve">¼ </w:t>
      </w:r>
      <w:r>
        <w:rPr>
          <w:rFonts w:ascii="Calibri" w:eastAsia="Calibri" w:hAnsi="Calibri" w:cs="Calibri"/>
          <w:sz w:val="13"/>
          <w:u w:val="single" w:color="221F1F"/>
        </w:rPr>
        <w:t>1</w:t>
      </w:r>
      <w:r>
        <w:rPr>
          <w:rFonts w:ascii="Calibri" w:eastAsia="Calibri" w:hAnsi="Calibri" w:cs="Calibri"/>
          <w:sz w:val="13"/>
        </w:rPr>
        <w:t>4</w:t>
      </w:r>
      <w:r>
        <w:rPr>
          <w:rFonts w:ascii="Calibri" w:eastAsia="Calibri" w:hAnsi="Calibri" w:cs="Calibri"/>
        </w:rPr>
        <w:t>½ð1 þ Þy^</w:t>
      </w:r>
      <w:r>
        <w:rPr>
          <w:rFonts w:ascii="Calibri" w:eastAsia="Calibri" w:hAnsi="Calibri" w:cs="Calibri"/>
          <w:sz w:val="13"/>
        </w:rPr>
        <w:t xml:space="preserve">t </w:t>
      </w:r>
      <w:r>
        <w:rPr>
          <w:rFonts w:ascii="Calibri" w:eastAsia="Calibri" w:hAnsi="Calibri" w:cs="Calibri"/>
        </w:rPr>
        <w:t>þ ð  1Þy</w:t>
      </w:r>
      <w:r>
        <w:rPr>
          <w:rFonts w:ascii="Calibri" w:eastAsia="Calibri" w:hAnsi="Calibri" w:cs="Calibri"/>
          <w:sz w:val="13"/>
        </w:rPr>
        <w:t>svm</w:t>
      </w:r>
      <w:r>
        <w:rPr>
          <w:rFonts w:ascii="Calibri" w:eastAsia="Calibri" w:hAnsi="Calibri" w:cs="Calibri"/>
        </w:rPr>
        <w:t xml:space="preserve"> </w:t>
      </w:r>
      <w:r>
        <w:t xml:space="preserve">and </w:t>
      </w:r>
      <w:r>
        <w:rPr>
          <w:rFonts w:ascii="Calibri" w:eastAsia="Calibri" w:hAnsi="Calibri" w:cs="Calibri"/>
        </w:rPr>
        <w:t>d</w:t>
      </w:r>
      <w:r>
        <w:rPr>
          <w:rFonts w:ascii="Calibri" w:eastAsia="Calibri" w:hAnsi="Calibri" w:cs="Calibri"/>
          <w:sz w:val="13"/>
        </w:rPr>
        <w:t xml:space="preserve">t </w:t>
      </w:r>
      <w:r>
        <w:rPr>
          <w:rFonts w:ascii="Calibri" w:eastAsia="Calibri" w:hAnsi="Calibri" w:cs="Calibri"/>
        </w:rPr>
        <w:t xml:space="preserve">¼ </w:t>
      </w:r>
      <w:r>
        <w:rPr>
          <w:rFonts w:ascii="Calibri" w:eastAsia="Calibri" w:hAnsi="Calibri" w:cs="Calibri"/>
          <w:sz w:val="13"/>
          <w:u w:val="single" w:color="221F1F"/>
        </w:rPr>
        <w:t>1</w:t>
      </w:r>
      <w:r>
        <w:rPr>
          <w:rFonts w:ascii="Calibri" w:eastAsia="Calibri" w:hAnsi="Calibri" w:cs="Calibri"/>
          <w:sz w:val="13"/>
        </w:rPr>
        <w:t>4</w:t>
      </w:r>
      <w:r>
        <w:rPr>
          <w:rFonts w:ascii="Calibri" w:eastAsia="Calibri" w:hAnsi="Calibri" w:cs="Calibri"/>
        </w:rPr>
        <w:t>½ð1 þ Þy^</w:t>
      </w:r>
      <w:r>
        <w:rPr>
          <w:rFonts w:ascii="Calibri" w:eastAsia="Calibri" w:hAnsi="Calibri" w:cs="Calibri"/>
          <w:sz w:val="13"/>
        </w:rPr>
        <w:t>0t</w:t>
      </w:r>
      <w:r>
        <w:rPr>
          <w:rFonts w:ascii="Calibri" w:eastAsia="Calibri" w:hAnsi="Calibri" w:cs="Calibri"/>
        </w:rPr>
        <w:t>y</w:t>
      </w:r>
      <w:r>
        <w:rPr>
          <w:rFonts w:ascii="Calibri" w:eastAsia="Calibri" w:hAnsi="Calibri" w:cs="Calibri"/>
          <w:sz w:val="13"/>
        </w:rPr>
        <w:t xml:space="preserve">svm </w:t>
      </w:r>
      <w:r>
        <w:rPr>
          <w:rFonts w:ascii="Calibri" w:eastAsia="Calibri" w:hAnsi="Calibri" w:cs="Calibri"/>
        </w:rPr>
        <w:t>þ ð1  Þ</w:t>
      </w:r>
      <w:r>
        <w:t>.</w:t>
      </w:r>
    </w:p>
    <w:p w:rsidR="00F6742C" w:rsidRDefault="00F6742C">
      <w:pPr>
        <w:spacing w:line="390" w:lineRule="auto"/>
        <w:ind w:left="-5"/>
        <w:rPr>
          <w:rFonts w:ascii="宋体" w:eastAsia="宋体" w:hAnsi="宋体" w:cs="宋体"/>
        </w:rPr>
      </w:pPr>
      <w:r w:rsidRPr="00F6742C">
        <w:rPr>
          <w:rFonts w:ascii="宋体" w:eastAsia="宋体" w:hAnsi="宋体" w:cs="宋体" w:hint="eastAsia"/>
        </w:rPr>
        <w:t>因此，</w:t>
      </w:r>
      <w:r w:rsidRPr="00F6742C">
        <w:t>Jðy; y ^ t;ysvmÞ</w:t>
      </w:r>
      <w:r w:rsidRPr="00F6742C">
        <w:rPr>
          <w:rFonts w:ascii="宋体" w:eastAsia="宋体" w:hAnsi="宋体" w:cs="宋体" w:hint="eastAsia"/>
        </w:rPr>
        <w:t>也与</w:t>
      </w:r>
      <w:r w:rsidRPr="00F6742C">
        <w:t>y</w:t>
      </w:r>
      <w:r w:rsidRPr="00F6742C">
        <w:rPr>
          <w:rFonts w:ascii="宋体" w:eastAsia="宋体" w:hAnsi="宋体" w:cs="宋体" w:hint="eastAsia"/>
        </w:rPr>
        <w:t>呈线性关系，可以转换为</w:t>
      </w:r>
      <w:r w:rsidRPr="00F6742C">
        <w:t>c0tyþdt</w:t>
      </w:r>
      <w:r w:rsidRPr="00F6742C">
        <w:rPr>
          <w:rFonts w:ascii="宋体" w:eastAsia="宋体" w:hAnsi="宋体" w:cs="宋体" w:hint="eastAsia"/>
        </w:rPr>
        <w:t>，其中</w:t>
      </w:r>
      <w:r w:rsidRPr="00F6742C">
        <w:t>ct =14½ð1þÞy^tþð1Þysvm</w:t>
      </w:r>
      <w:r w:rsidRPr="00F6742C">
        <w:rPr>
          <w:rFonts w:ascii="宋体" w:eastAsia="宋体" w:hAnsi="宋体" w:cs="宋体" w:hint="eastAsia"/>
        </w:rPr>
        <w:t>和</w:t>
      </w:r>
      <w:r w:rsidRPr="00F6742C">
        <w:t>dt¼14½ð1þÞy^ 0tysvmþð1Þ</w:t>
      </w:r>
      <w:r w:rsidRPr="00F6742C">
        <w:rPr>
          <w:rFonts w:ascii="宋体" w:eastAsia="宋体" w:hAnsi="宋体" w:cs="宋体" w:hint="eastAsia"/>
        </w:rPr>
        <w:t>。</w:t>
      </w:r>
    </w:p>
    <w:p w:rsidR="00F6742C" w:rsidRDefault="00F6742C">
      <w:pPr>
        <w:spacing w:line="390" w:lineRule="auto"/>
        <w:ind w:left="-5"/>
        <w:rPr>
          <w:rFonts w:ascii="宋体" w:eastAsia="宋体" w:hAnsi="宋体" w:cs="宋体"/>
        </w:rPr>
      </w:pPr>
    </w:p>
    <w:p w:rsidR="00F6742C" w:rsidRDefault="00F6742C">
      <w:pPr>
        <w:spacing w:line="390" w:lineRule="auto"/>
        <w:ind w:left="-5"/>
        <w:rPr>
          <w:rFonts w:hint="eastAsia"/>
        </w:rPr>
      </w:pPr>
    </w:p>
    <w:p w:rsidR="0007713A" w:rsidRDefault="00B62FD9">
      <w:pPr>
        <w:spacing w:after="193"/>
        <w:ind w:left="-15" w:firstLine="238"/>
      </w:pPr>
      <w:r>
        <w:t xml:space="preserve">By introducing an additional variable </w:t>
      </w:r>
      <w:r>
        <w:rPr>
          <w:rFonts w:ascii="Calibri" w:eastAsia="Calibri" w:hAnsi="Calibri" w:cs="Calibri"/>
        </w:rPr>
        <w:t>t</w:t>
      </w:r>
      <w:r>
        <w:t>, the inner minimization in Eq. (4) can be reformulated as a maximization problem, and Eq. (4) becomes</w:t>
      </w:r>
    </w:p>
    <w:p w:rsidR="00F6742C" w:rsidRDefault="00F6742C">
      <w:pPr>
        <w:spacing w:after="193"/>
        <w:ind w:left="-15" w:firstLine="238"/>
      </w:pPr>
      <w:r w:rsidRPr="00F6742C">
        <w:rPr>
          <w:rFonts w:ascii="宋体" w:eastAsia="宋体" w:hAnsi="宋体" w:cs="宋体" w:hint="eastAsia"/>
        </w:rPr>
        <w:t>通过引入另一个变量</w:t>
      </w:r>
      <w:r w:rsidRPr="00F6742C">
        <w:t>t</w:t>
      </w:r>
      <w:r w:rsidRPr="00F6742C">
        <w:rPr>
          <w:rFonts w:ascii="宋体" w:eastAsia="宋体" w:hAnsi="宋体" w:cs="宋体" w:hint="eastAsia"/>
        </w:rPr>
        <w:t>，方程式中的内部最小化。</w:t>
      </w:r>
      <w:r w:rsidRPr="00F6742C">
        <w:t xml:space="preserve"> </w:t>
      </w:r>
      <w:r w:rsidRPr="00F6742C">
        <w:rPr>
          <w:rFonts w:ascii="宋体" w:eastAsia="宋体" w:hAnsi="宋体" w:cs="宋体" w:hint="eastAsia"/>
        </w:rPr>
        <w:t>（</w:t>
      </w:r>
      <w:r w:rsidRPr="00F6742C">
        <w:t>4</w:t>
      </w:r>
      <w:r w:rsidRPr="00F6742C">
        <w:rPr>
          <w:rFonts w:ascii="宋体" w:eastAsia="宋体" w:hAnsi="宋体" w:cs="宋体" w:hint="eastAsia"/>
        </w:rPr>
        <w:t>）可以重新表述为最大化问题，而</w:t>
      </w:r>
      <w:r w:rsidRPr="00F6742C">
        <w:t>Eq</w:t>
      </w:r>
      <w:r w:rsidRPr="00F6742C">
        <w:rPr>
          <w:rFonts w:ascii="宋体" w:eastAsia="宋体" w:hAnsi="宋体" w:cs="宋体" w:hint="eastAsia"/>
        </w:rPr>
        <w:t>。</w:t>
      </w:r>
      <w:r w:rsidRPr="00F6742C">
        <w:t xml:space="preserve"> </w:t>
      </w:r>
      <w:r w:rsidRPr="00F6742C">
        <w:rPr>
          <w:rFonts w:ascii="宋体" w:eastAsia="宋体" w:hAnsi="宋体" w:cs="宋体" w:hint="eastAsia"/>
        </w:rPr>
        <w:t>（</w:t>
      </w:r>
      <w:r w:rsidRPr="00F6742C">
        <w:t>4</w:t>
      </w:r>
      <w:r w:rsidRPr="00F6742C">
        <w:rPr>
          <w:rFonts w:ascii="宋体" w:eastAsia="宋体" w:hAnsi="宋体" w:cs="宋体" w:hint="eastAsia"/>
        </w:rPr>
        <w:t>）变成</w:t>
      </w:r>
    </w:p>
    <w:p w:rsidR="0007713A" w:rsidRDefault="00B62FD9">
      <w:pPr>
        <w:spacing w:after="0"/>
        <w:ind w:left="241"/>
        <w:jc w:val="left"/>
      </w:pPr>
      <w:r>
        <w:rPr>
          <w:rFonts w:ascii="Calibri" w:eastAsia="Calibri" w:hAnsi="Calibri" w:cs="Calibri"/>
        </w:rPr>
        <w:t>max</w:t>
      </w:r>
      <w:r>
        <w:rPr>
          <w:rFonts w:ascii="Calibri" w:eastAsia="Calibri" w:hAnsi="Calibri" w:cs="Calibri"/>
          <w:vertAlign w:val="subscript"/>
        </w:rPr>
        <w:t xml:space="preserve">y </w:t>
      </w:r>
      <w:r>
        <w:rPr>
          <w:rFonts w:ascii="Calibri" w:eastAsia="Calibri" w:hAnsi="Calibri" w:cs="Calibri"/>
        </w:rPr>
        <w:t>max</w:t>
      </w:r>
      <w:r>
        <w:rPr>
          <w:rFonts w:ascii="Calibri" w:eastAsia="Calibri" w:hAnsi="Calibri" w:cs="Calibri"/>
          <w:vertAlign w:val="subscript"/>
        </w:rPr>
        <w:t xml:space="preserve">t </w:t>
      </w:r>
      <w:r>
        <w:rPr>
          <w:rFonts w:ascii="Calibri" w:eastAsia="Calibri" w:hAnsi="Calibri" w:cs="Calibri"/>
        </w:rPr>
        <w:t>t</w:t>
      </w:r>
    </w:p>
    <w:p w:rsidR="0007713A" w:rsidRDefault="00B62FD9">
      <w:pPr>
        <w:tabs>
          <w:tab w:val="center" w:pos="450"/>
          <w:tab w:val="center" w:pos="3129"/>
        </w:tabs>
        <w:spacing w:after="133"/>
        <w:ind w:left="0" w:firstLine="0"/>
        <w:jc w:val="left"/>
      </w:pPr>
      <w:r>
        <w:rPr>
          <w:rFonts w:ascii="Calibri" w:eastAsia="Calibri" w:hAnsi="Calibri" w:cs="Calibri"/>
          <w:color w:val="000000"/>
          <w:sz w:val="22"/>
        </w:rPr>
        <w:tab/>
      </w:r>
      <w:r>
        <w:rPr>
          <w:rFonts w:ascii="Calibri" w:eastAsia="Calibri" w:hAnsi="Calibri" w:cs="Calibri"/>
        </w:rPr>
        <w:t>s. t.</w:t>
      </w:r>
      <w:r>
        <w:rPr>
          <w:rFonts w:ascii="Calibri" w:eastAsia="Calibri" w:hAnsi="Calibri" w:cs="Calibri"/>
        </w:rPr>
        <w:tab/>
      </w:r>
      <w:proofErr w:type="gramStart"/>
      <w:r>
        <w:rPr>
          <w:rFonts w:ascii="Calibri" w:eastAsia="Calibri" w:hAnsi="Calibri" w:cs="Calibri"/>
        </w:rPr>
        <w:t>t  c</w:t>
      </w:r>
      <w:proofErr w:type="gramEnd"/>
      <w:r>
        <w:rPr>
          <w:rFonts w:ascii="Calibri" w:eastAsia="Calibri" w:hAnsi="Calibri" w:cs="Calibri"/>
          <w:sz w:val="13"/>
        </w:rPr>
        <w:t>0</w:t>
      </w:r>
      <w:r>
        <w:rPr>
          <w:rFonts w:ascii="Calibri" w:eastAsia="Calibri" w:hAnsi="Calibri" w:cs="Calibri"/>
          <w:vertAlign w:val="subscript"/>
        </w:rPr>
        <w:t>t</w:t>
      </w:r>
      <w:r>
        <w:rPr>
          <w:rFonts w:ascii="Calibri" w:eastAsia="Calibri" w:hAnsi="Calibri" w:cs="Calibri"/>
        </w:rPr>
        <w:t>y þ d</w:t>
      </w:r>
      <w:r>
        <w:rPr>
          <w:rFonts w:ascii="Calibri" w:eastAsia="Calibri" w:hAnsi="Calibri" w:cs="Calibri"/>
          <w:vertAlign w:val="subscript"/>
        </w:rPr>
        <w:t>t</w:t>
      </w:r>
      <w:r>
        <w:rPr>
          <w:rFonts w:ascii="Calibri" w:eastAsia="Calibri" w:hAnsi="Calibri" w:cs="Calibri"/>
        </w:rPr>
        <w:t>;8t ¼ 1;...;T; y 2 f  1g</w:t>
      </w:r>
      <w:r>
        <w:rPr>
          <w:rFonts w:ascii="Calibri" w:eastAsia="Calibri" w:hAnsi="Calibri" w:cs="Calibri"/>
          <w:vertAlign w:val="superscript"/>
        </w:rPr>
        <w:t>u</w:t>
      </w:r>
      <w:r>
        <w:rPr>
          <w:rFonts w:ascii="Calibri" w:eastAsia="Calibri" w:hAnsi="Calibri" w:cs="Calibri"/>
        </w:rPr>
        <w:t>:</w:t>
      </w:r>
    </w:p>
    <w:p w:rsidR="0007713A" w:rsidRDefault="00B62FD9">
      <w:pPr>
        <w:spacing w:after="120"/>
        <w:ind w:right="-13"/>
        <w:jc w:val="right"/>
      </w:pPr>
      <w:r>
        <w:rPr>
          <w:rFonts w:ascii="Calibri" w:eastAsia="Calibri" w:hAnsi="Calibri" w:cs="Calibri"/>
        </w:rPr>
        <w:t>(7)</w:t>
      </w:r>
    </w:p>
    <w:p w:rsidR="0007713A" w:rsidRDefault="00B62FD9">
      <w:pPr>
        <w:ind w:left="-5"/>
      </w:pPr>
      <w:r>
        <w:t xml:space="preserve">Though Eq. (7) is still a difficult mixed-integer linear programming problem, according to Proposition 1, optimal solutions are not necessary for achieving safeness. A simple method is then presented. Specifically, we first relax the integer-form of constraint </w:t>
      </w:r>
      <w:r>
        <w:rPr>
          <w:rFonts w:ascii="Calibri" w:eastAsia="Calibri" w:hAnsi="Calibri" w:cs="Calibri"/>
        </w:rPr>
        <w:t>f1g</w:t>
      </w:r>
      <w:r>
        <w:rPr>
          <w:rFonts w:ascii="Calibri" w:eastAsia="Calibri" w:hAnsi="Calibri" w:cs="Calibri"/>
          <w:vertAlign w:val="superscript"/>
        </w:rPr>
        <w:t xml:space="preserve">u </w:t>
      </w:r>
      <w:r>
        <w:t xml:space="preserve">into its convex hull </w:t>
      </w:r>
      <w:r>
        <w:rPr>
          <w:rFonts w:ascii="Calibri" w:eastAsia="Calibri" w:hAnsi="Calibri" w:cs="Calibri"/>
        </w:rPr>
        <w:t>½1;1</w:t>
      </w:r>
      <w:r>
        <w:rPr>
          <w:rFonts w:ascii="Calibri" w:eastAsia="Calibri" w:hAnsi="Calibri" w:cs="Calibri"/>
          <w:vertAlign w:val="superscript"/>
        </w:rPr>
        <w:t>u</w:t>
      </w:r>
      <w:r>
        <w:t xml:space="preserve">, and obtain the optimal solution of the resultant convex linear programming problem. We then project it back to an integer solution with the minimum distance. If the objective value of the resultant integer solution is smaller than zero, </w:t>
      </w:r>
      <w:r>
        <w:rPr>
          <w:rFonts w:ascii="Calibri" w:eastAsia="Calibri" w:hAnsi="Calibri" w:cs="Calibri"/>
        </w:rPr>
        <w:t>y</w:t>
      </w:r>
      <w:r>
        <w:rPr>
          <w:rFonts w:ascii="Calibri" w:eastAsia="Calibri" w:hAnsi="Calibri" w:cs="Calibri"/>
          <w:vertAlign w:val="superscript"/>
        </w:rPr>
        <w:t xml:space="preserve">svm </w:t>
      </w:r>
      <w:r>
        <w:t>is output as the final solution. It is not hard to verify that our solution satisfies Proposition 1.</w:t>
      </w:r>
    </w:p>
    <w:p w:rsidR="00F6742C" w:rsidRDefault="00F6742C">
      <w:pPr>
        <w:ind w:left="-5"/>
        <w:rPr>
          <w:rFonts w:ascii="宋体" w:eastAsia="宋体" w:hAnsi="宋体" w:cs="宋体"/>
        </w:rPr>
      </w:pPr>
      <w:r w:rsidRPr="00F6742C">
        <w:rPr>
          <w:rFonts w:ascii="宋体" w:eastAsia="宋体" w:hAnsi="宋体" w:cs="宋体" w:hint="eastAsia"/>
        </w:rPr>
        <w:t>虽然</w:t>
      </w:r>
      <w:r w:rsidRPr="00F6742C">
        <w:t>Eq</w:t>
      </w:r>
      <w:r w:rsidRPr="00F6742C">
        <w:rPr>
          <w:rFonts w:ascii="宋体" w:eastAsia="宋体" w:hAnsi="宋体" w:cs="宋体" w:hint="eastAsia"/>
        </w:rPr>
        <w:t>。</w:t>
      </w:r>
      <w:r w:rsidRPr="00F6742C">
        <w:t xml:space="preserve"> </w:t>
      </w:r>
      <w:r w:rsidRPr="00F6742C">
        <w:rPr>
          <w:rFonts w:ascii="宋体" w:eastAsia="宋体" w:hAnsi="宋体" w:cs="宋体" w:hint="eastAsia"/>
        </w:rPr>
        <w:t>（</w:t>
      </w:r>
      <w:r w:rsidRPr="00F6742C">
        <w:t>7</w:t>
      </w:r>
      <w:r w:rsidRPr="00F6742C">
        <w:rPr>
          <w:rFonts w:ascii="宋体" w:eastAsia="宋体" w:hAnsi="宋体" w:cs="宋体" w:hint="eastAsia"/>
        </w:rPr>
        <w:t>）仍然是一个困难的混合整数线性规划问题，根据命题</w:t>
      </w:r>
      <w:r w:rsidRPr="00F6742C">
        <w:t>1</w:t>
      </w:r>
      <w:r w:rsidRPr="00F6742C">
        <w:rPr>
          <w:rFonts w:ascii="宋体" w:eastAsia="宋体" w:hAnsi="宋体" w:cs="宋体" w:hint="eastAsia"/>
        </w:rPr>
        <w:t>，最优解不是实现安全性所必需的。</w:t>
      </w:r>
      <w:r w:rsidRPr="00F6742C">
        <w:t xml:space="preserve"> </w:t>
      </w:r>
      <w:r w:rsidRPr="00F6742C">
        <w:rPr>
          <w:rFonts w:ascii="宋体" w:eastAsia="宋体" w:hAnsi="宋体" w:cs="宋体" w:hint="eastAsia"/>
        </w:rPr>
        <w:t>然后介绍一种简单的方法。</w:t>
      </w:r>
      <w:r w:rsidRPr="00F6742C">
        <w:t xml:space="preserve"> </w:t>
      </w:r>
      <w:r w:rsidRPr="00F6742C">
        <w:rPr>
          <w:rFonts w:ascii="宋体" w:eastAsia="宋体" w:hAnsi="宋体" w:cs="宋体" w:hint="eastAsia"/>
        </w:rPr>
        <w:t>具体来说，我们首先将约束</w:t>
      </w:r>
      <w:r w:rsidRPr="00F6742C">
        <w:t>f1gu</w:t>
      </w:r>
      <w:r w:rsidRPr="00F6742C">
        <w:rPr>
          <w:rFonts w:ascii="宋体" w:eastAsia="宋体" w:hAnsi="宋体" w:cs="宋体" w:hint="eastAsia"/>
        </w:rPr>
        <w:t>的整数形式放宽到其</w:t>
      </w:r>
      <w:proofErr w:type="gramStart"/>
      <w:r w:rsidRPr="00F6742C">
        <w:rPr>
          <w:rFonts w:ascii="宋体" w:eastAsia="宋体" w:hAnsi="宋体" w:cs="宋体" w:hint="eastAsia"/>
        </w:rPr>
        <w:t>凸</w:t>
      </w:r>
      <w:proofErr w:type="gramEnd"/>
      <w:r w:rsidRPr="00F6742C">
        <w:rPr>
          <w:rFonts w:ascii="宋体" w:eastAsia="宋体" w:hAnsi="宋体" w:cs="宋体" w:hint="eastAsia"/>
        </w:rPr>
        <w:t>壳</w:t>
      </w:r>
      <w:r w:rsidRPr="00F6742C">
        <w:t>½1; 1u</w:t>
      </w:r>
      <w:r w:rsidRPr="00F6742C">
        <w:rPr>
          <w:rFonts w:ascii="宋体" w:eastAsia="宋体" w:hAnsi="宋体" w:cs="宋体" w:hint="eastAsia"/>
        </w:rPr>
        <w:t>，并获得所得</w:t>
      </w:r>
      <w:proofErr w:type="gramStart"/>
      <w:r w:rsidRPr="00F6742C">
        <w:rPr>
          <w:rFonts w:ascii="宋体" w:eastAsia="宋体" w:hAnsi="宋体" w:cs="宋体" w:hint="eastAsia"/>
        </w:rPr>
        <w:t>凸</w:t>
      </w:r>
      <w:proofErr w:type="gramEnd"/>
      <w:r w:rsidRPr="00F6742C">
        <w:rPr>
          <w:rFonts w:ascii="宋体" w:eastAsia="宋体" w:hAnsi="宋体" w:cs="宋体" w:hint="eastAsia"/>
        </w:rPr>
        <w:t>线性规划问题的最优解。</w:t>
      </w:r>
      <w:r w:rsidRPr="00F6742C">
        <w:t xml:space="preserve"> </w:t>
      </w:r>
      <w:r w:rsidRPr="00F6742C">
        <w:rPr>
          <w:rFonts w:ascii="宋体" w:eastAsia="宋体" w:hAnsi="宋体" w:cs="宋体" w:hint="eastAsia"/>
        </w:rPr>
        <w:t>然后我们将其投影</w:t>
      </w:r>
      <w:proofErr w:type="gramStart"/>
      <w:r w:rsidRPr="00F6742C">
        <w:rPr>
          <w:rFonts w:ascii="宋体" w:eastAsia="宋体" w:hAnsi="宋体" w:cs="宋体" w:hint="eastAsia"/>
        </w:rPr>
        <w:t>回具有</w:t>
      </w:r>
      <w:proofErr w:type="gramEnd"/>
      <w:r w:rsidRPr="00F6742C">
        <w:rPr>
          <w:rFonts w:ascii="宋体" w:eastAsia="宋体" w:hAnsi="宋体" w:cs="宋体" w:hint="eastAsia"/>
        </w:rPr>
        <w:t>最小距离的整数解。</w:t>
      </w:r>
      <w:r w:rsidRPr="00F6742C">
        <w:t xml:space="preserve"> </w:t>
      </w:r>
      <w:r w:rsidRPr="00F6742C">
        <w:rPr>
          <w:rFonts w:ascii="宋体" w:eastAsia="宋体" w:hAnsi="宋体" w:cs="宋体" w:hint="eastAsia"/>
        </w:rPr>
        <w:t>如果得到的整数解的目标值小于零，则输出</w:t>
      </w:r>
      <w:r w:rsidRPr="00F6742C">
        <w:t>ysvm</w:t>
      </w:r>
      <w:r w:rsidRPr="00F6742C">
        <w:rPr>
          <w:rFonts w:ascii="宋体" w:eastAsia="宋体" w:hAnsi="宋体" w:cs="宋体" w:hint="eastAsia"/>
        </w:rPr>
        <w:t>作为最终解。</w:t>
      </w:r>
      <w:r w:rsidRPr="00F6742C">
        <w:t xml:space="preserve"> </w:t>
      </w:r>
      <w:r w:rsidRPr="00F6742C">
        <w:rPr>
          <w:rFonts w:ascii="宋体" w:eastAsia="宋体" w:hAnsi="宋体" w:cs="宋体" w:hint="eastAsia"/>
        </w:rPr>
        <w:t>验证我们的解决方案是否满足命题</w:t>
      </w:r>
      <w:r w:rsidRPr="00F6742C">
        <w:t>1</w:t>
      </w:r>
      <w:r w:rsidRPr="00F6742C">
        <w:rPr>
          <w:rFonts w:ascii="宋体" w:eastAsia="宋体" w:hAnsi="宋体" w:cs="宋体" w:hint="eastAsia"/>
        </w:rPr>
        <w:t>并不难。</w:t>
      </w:r>
    </w:p>
    <w:p w:rsidR="00F6742C" w:rsidRDefault="00F6742C">
      <w:pPr>
        <w:ind w:left="-5"/>
        <w:rPr>
          <w:rFonts w:ascii="宋体" w:eastAsia="宋体" w:hAnsi="宋体" w:cs="宋体"/>
        </w:rPr>
      </w:pPr>
    </w:p>
    <w:p w:rsidR="00F6742C" w:rsidRDefault="00F6742C">
      <w:pPr>
        <w:ind w:left="-5"/>
        <w:rPr>
          <w:rFonts w:hint="eastAsia"/>
        </w:rPr>
      </w:pPr>
    </w:p>
    <w:p w:rsidR="0007713A" w:rsidRDefault="00B62FD9">
      <w:pPr>
        <w:spacing w:after="28"/>
        <w:ind w:left="-15" w:firstLine="238"/>
      </w:pPr>
      <w:r>
        <w:t xml:space="preserve">It is notable that prior knowledge on low-density separators can be easily incorporated into our framework. Specifically, by introducing the dual variables </w:t>
      </w:r>
      <w:r>
        <w:rPr>
          <w:rFonts w:ascii="Calibri" w:eastAsia="Calibri" w:hAnsi="Calibri" w:cs="Calibri"/>
        </w:rPr>
        <w:t>a ¼ ½a</w:t>
      </w:r>
      <w:proofErr w:type="gramStart"/>
      <w:r>
        <w:rPr>
          <w:rFonts w:ascii="Calibri" w:eastAsia="Calibri" w:hAnsi="Calibri" w:cs="Calibri"/>
          <w:vertAlign w:val="subscript"/>
        </w:rPr>
        <w:t>1</w:t>
      </w:r>
      <w:r>
        <w:rPr>
          <w:rFonts w:ascii="Calibri" w:eastAsia="Calibri" w:hAnsi="Calibri" w:cs="Calibri"/>
        </w:rPr>
        <w:t>;...</w:t>
      </w:r>
      <w:proofErr w:type="gramEnd"/>
      <w:r>
        <w:rPr>
          <w:rFonts w:ascii="Calibri" w:eastAsia="Calibri" w:hAnsi="Calibri" w:cs="Calibri"/>
        </w:rPr>
        <w:t>;a</w:t>
      </w:r>
      <w:r>
        <w:rPr>
          <w:rFonts w:ascii="Calibri" w:eastAsia="Calibri" w:hAnsi="Calibri" w:cs="Calibri"/>
          <w:vertAlign w:val="subscript"/>
        </w:rPr>
        <w:t xml:space="preserve">T </w:t>
      </w:r>
      <w:r>
        <w:rPr>
          <w:rFonts w:ascii="Calibri" w:eastAsia="Calibri" w:hAnsi="Calibri" w:cs="Calibri"/>
          <w:vertAlign w:val="superscript"/>
        </w:rPr>
        <w:t>0</w:t>
      </w:r>
      <w:r>
        <w:rPr>
          <w:rFonts w:ascii="Calibri" w:eastAsia="Calibri" w:hAnsi="Calibri" w:cs="Calibri"/>
        </w:rPr>
        <w:tab/>
        <w:t xml:space="preserve">0 </w:t>
      </w:r>
      <w:r>
        <w:t>for the constraints in Eq. (7), one can have the Lagrangian of Eq. (7) as</w:t>
      </w:r>
    </w:p>
    <w:p w:rsidR="00F6742C" w:rsidRDefault="00F6742C">
      <w:pPr>
        <w:spacing w:after="28"/>
        <w:ind w:left="-15" w:firstLine="238"/>
      </w:pPr>
      <w:r w:rsidRPr="00F6742C">
        <w:rPr>
          <w:rFonts w:ascii="宋体" w:eastAsia="宋体" w:hAnsi="宋体" w:cs="宋体" w:hint="eastAsia"/>
        </w:rPr>
        <w:t>值得注意的是，关于低密度分离器的先验知识可以很容易地纳入我们的框架中。</w:t>
      </w:r>
      <w:r w:rsidRPr="00F6742C">
        <w:t xml:space="preserve"> </w:t>
      </w:r>
      <w:r w:rsidRPr="00F6742C">
        <w:rPr>
          <w:rFonts w:ascii="宋体" w:eastAsia="宋体" w:hAnsi="宋体" w:cs="宋体" w:hint="eastAsia"/>
        </w:rPr>
        <w:t>具体而言，通过引入双变量</w:t>
      </w:r>
      <w:r w:rsidRPr="00F6742C">
        <w:t>a =½a1; ...; aT 0 0</w:t>
      </w:r>
      <w:r w:rsidRPr="00F6742C">
        <w:rPr>
          <w:rFonts w:ascii="宋体" w:eastAsia="宋体" w:hAnsi="宋体" w:cs="宋体" w:hint="eastAsia"/>
        </w:rPr>
        <w:t>来表示方程式中的约束。</w:t>
      </w:r>
      <w:r w:rsidRPr="00F6742C">
        <w:t xml:space="preserve"> </w:t>
      </w:r>
      <w:r w:rsidRPr="00F6742C">
        <w:rPr>
          <w:rFonts w:ascii="宋体" w:eastAsia="宋体" w:hAnsi="宋体" w:cs="宋体" w:hint="eastAsia"/>
        </w:rPr>
        <w:t>（</w:t>
      </w:r>
      <w:r w:rsidRPr="00F6742C">
        <w:t>7</w:t>
      </w:r>
      <w:r w:rsidRPr="00F6742C">
        <w:rPr>
          <w:rFonts w:ascii="宋体" w:eastAsia="宋体" w:hAnsi="宋体" w:cs="宋体" w:hint="eastAsia"/>
        </w:rPr>
        <w:t>），可以得到方程的拉格朗日量。</w:t>
      </w:r>
      <w:r w:rsidRPr="00F6742C">
        <w:t xml:space="preserve"> </w:t>
      </w:r>
      <w:r w:rsidRPr="00F6742C">
        <w:rPr>
          <w:rFonts w:ascii="宋体" w:eastAsia="宋体" w:hAnsi="宋体" w:cs="宋体" w:hint="eastAsia"/>
        </w:rPr>
        <w:t>（</w:t>
      </w:r>
      <w:r w:rsidRPr="00F6742C">
        <w:t>7</w:t>
      </w:r>
      <w:r w:rsidRPr="00F6742C">
        <w:rPr>
          <w:rFonts w:ascii="宋体" w:eastAsia="宋体" w:hAnsi="宋体" w:cs="宋体" w:hint="eastAsia"/>
        </w:rPr>
        <w:t>）</w:t>
      </w:r>
      <w:r w:rsidRPr="00F6742C">
        <w:t>as</w:t>
      </w:r>
    </w:p>
    <w:p w:rsidR="0007713A" w:rsidRDefault="00B62FD9">
      <w:pPr>
        <w:spacing w:after="88"/>
        <w:ind w:left="2441" w:right="2487"/>
        <w:jc w:val="center"/>
      </w:pPr>
      <w:r>
        <w:rPr>
          <w:rFonts w:ascii="Calibri" w:eastAsia="Calibri" w:hAnsi="Calibri" w:cs="Calibri"/>
          <w:sz w:val="13"/>
        </w:rPr>
        <w:t>T</w:t>
      </w:r>
    </w:p>
    <w:p w:rsidR="0007713A" w:rsidRDefault="00B62FD9">
      <w:pPr>
        <w:tabs>
          <w:tab w:val="center" w:pos="2510"/>
          <w:tab w:val="right" w:pos="5021"/>
        </w:tabs>
        <w:spacing w:after="118"/>
        <w:ind w:left="0" w:right="-13" w:firstLine="0"/>
        <w:jc w:val="left"/>
      </w:pPr>
      <w:r>
        <w:rPr>
          <w:rFonts w:ascii="Calibri" w:eastAsia="Calibri" w:hAnsi="Calibri" w:cs="Calibri"/>
          <w:color w:val="000000"/>
          <w:sz w:val="22"/>
        </w:rPr>
        <w:tab/>
      </w:r>
      <w:proofErr w:type="gramStart"/>
      <w:r>
        <w:rPr>
          <w:rFonts w:ascii="Calibri" w:eastAsia="Calibri" w:hAnsi="Calibri" w:cs="Calibri"/>
        </w:rPr>
        <w:t>Lðt;y</w:t>
      </w:r>
      <w:proofErr w:type="gramEnd"/>
      <w:r>
        <w:rPr>
          <w:rFonts w:ascii="Calibri" w:eastAsia="Calibri" w:hAnsi="Calibri" w:cs="Calibri"/>
        </w:rPr>
        <w:t>; aÞ ¼ t  Xa</w:t>
      </w:r>
      <w:r>
        <w:rPr>
          <w:rFonts w:ascii="Calibri" w:eastAsia="Calibri" w:hAnsi="Calibri" w:cs="Calibri"/>
          <w:vertAlign w:val="subscript"/>
        </w:rPr>
        <w:t>t</w:t>
      </w:r>
      <w:r>
        <w:rPr>
          <w:rFonts w:ascii="Calibri" w:eastAsia="Calibri" w:hAnsi="Calibri" w:cs="Calibri"/>
        </w:rPr>
        <w:t>ðt  c</w:t>
      </w:r>
      <w:r>
        <w:rPr>
          <w:rFonts w:ascii="Calibri" w:eastAsia="Calibri" w:hAnsi="Calibri" w:cs="Calibri"/>
          <w:sz w:val="13"/>
        </w:rPr>
        <w:t>0</w:t>
      </w:r>
      <w:r>
        <w:rPr>
          <w:rFonts w:ascii="Calibri" w:eastAsia="Calibri" w:hAnsi="Calibri" w:cs="Calibri"/>
          <w:vertAlign w:val="subscript"/>
        </w:rPr>
        <w:t>t</w:t>
      </w:r>
      <w:r>
        <w:rPr>
          <w:rFonts w:ascii="Calibri" w:eastAsia="Calibri" w:hAnsi="Calibri" w:cs="Calibri"/>
        </w:rPr>
        <w:t>y  d</w:t>
      </w:r>
      <w:r>
        <w:rPr>
          <w:rFonts w:ascii="Calibri" w:eastAsia="Calibri" w:hAnsi="Calibri" w:cs="Calibri"/>
          <w:vertAlign w:val="subscript"/>
        </w:rPr>
        <w:t>t</w:t>
      </w:r>
      <w:r>
        <w:rPr>
          <w:rFonts w:ascii="Calibri" w:eastAsia="Calibri" w:hAnsi="Calibri" w:cs="Calibri"/>
        </w:rPr>
        <w:t>Þ:</w:t>
      </w:r>
      <w:r>
        <w:rPr>
          <w:rFonts w:ascii="Calibri" w:eastAsia="Calibri" w:hAnsi="Calibri" w:cs="Calibri"/>
        </w:rPr>
        <w:tab/>
        <w:t>(8)</w:t>
      </w:r>
    </w:p>
    <w:p w:rsidR="0007713A" w:rsidRDefault="00B62FD9">
      <w:pPr>
        <w:spacing w:after="235"/>
        <w:ind w:left="916" w:right="946"/>
        <w:jc w:val="center"/>
      </w:pPr>
      <w:r>
        <w:rPr>
          <w:rFonts w:ascii="Calibri" w:eastAsia="Calibri" w:hAnsi="Calibri" w:cs="Calibri"/>
          <w:sz w:val="13"/>
        </w:rPr>
        <w:t>t¼1</w:t>
      </w:r>
    </w:p>
    <w:p w:rsidR="0007713A" w:rsidRDefault="00B62FD9">
      <w:pPr>
        <w:ind w:left="-5"/>
      </w:pPr>
      <w:r>
        <w:t xml:space="preserve">Setting the partial derivation w.r.t. </w:t>
      </w:r>
      <w:r>
        <w:rPr>
          <w:rFonts w:ascii="Calibri" w:eastAsia="Calibri" w:hAnsi="Calibri" w:cs="Calibri"/>
        </w:rPr>
        <w:t xml:space="preserve">t </w:t>
      </w:r>
      <w:r>
        <w:t>to zero, we have</w:t>
      </w:r>
    </w:p>
    <w:p w:rsidR="00F6742C" w:rsidRDefault="00F6742C">
      <w:pPr>
        <w:ind w:left="-5"/>
      </w:pPr>
      <w:r w:rsidRPr="00F6742C">
        <w:rPr>
          <w:rFonts w:ascii="宋体" w:eastAsia="宋体" w:hAnsi="宋体" w:cs="宋体" w:hint="eastAsia"/>
        </w:rPr>
        <w:t>设置部分派生</w:t>
      </w:r>
      <w:r w:rsidRPr="00F6742C">
        <w:t>w.r.t. t</w:t>
      </w:r>
      <w:r w:rsidRPr="00F6742C">
        <w:rPr>
          <w:rFonts w:ascii="宋体" w:eastAsia="宋体" w:hAnsi="宋体" w:cs="宋体" w:hint="eastAsia"/>
        </w:rPr>
        <w:t>为零，我们有</w:t>
      </w:r>
    </w:p>
    <w:p w:rsidR="0007713A" w:rsidRDefault="00B62FD9">
      <w:pPr>
        <w:spacing w:after="88"/>
        <w:ind w:left="2441" w:right="1984"/>
        <w:jc w:val="center"/>
      </w:pPr>
      <w:r>
        <w:rPr>
          <w:rFonts w:ascii="Calibri" w:eastAsia="Calibri" w:hAnsi="Calibri" w:cs="Calibri"/>
          <w:sz w:val="13"/>
        </w:rPr>
        <w:t>T</w:t>
      </w:r>
    </w:p>
    <w:p w:rsidR="0007713A" w:rsidRDefault="00B62FD9">
      <w:pPr>
        <w:tabs>
          <w:tab w:val="center" w:pos="2510"/>
          <w:tab w:val="right" w:pos="5021"/>
        </w:tabs>
        <w:spacing w:after="120"/>
        <w:ind w:left="0" w:right="-13" w:firstLine="0"/>
        <w:jc w:val="left"/>
      </w:pPr>
      <w:r>
        <w:rPr>
          <w:rFonts w:ascii="Calibri" w:eastAsia="Calibri" w:hAnsi="Calibri" w:cs="Calibri"/>
          <w:color w:val="000000"/>
          <w:sz w:val="22"/>
        </w:rPr>
        <w:tab/>
      </w:r>
      <w:r>
        <w:rPr>
          <w:rFonts w:ascii="Calibri" w:eastAsia="Calibri" w:hAnsi="Calibri" w:cs="Calibri"/>
        </w:rPr>
        <w:t xml:space="preserve">@L=@t ¼ </w:t>
      </w:r>
      <w:proofErr w:type="gramStart"/>
      <w:r>
        <w:rPr>
          <w:rFonts w:ascii="Calibri" w:eastAsia="Calibri" w:hAnsi="Calibri" w:cs="Calibri"/>
        </w:rPr>
        <w:t>1  Xa</w:t>
      </w:r>
      <w:r>
        <w:rPr>
          <w:rFonts w:ascii="Calibri" w:eastAsia="Calibri" w:hAnsi="Calibri" w:cs="Calibri"/>
          <w:vertAlign w:val="subscript"/>
        </w:rPr>
        <w:t>t</w:t>
      </w:r>
      <w:proofErr w:type="gramEnd"/>
      <w:r>
        <w:rPr>
          <w:rFonts w:ascii="Calibri" w:eastAsia="Calibri" w:hAnsi="Calibri" w:cs="Calibri"/>
          <w:vertAlign w:val="subscript"/>
        </w:rPr>
        <w:t xml:space="preserve"> </w:t>
      </w:r>
      <w:r>
        <w:rPr>
          <w:rFonts w:ascii="Calibri" w:eastAsia="Calibri" w:hAnsi="Calibri" w:cs="Calibri"/>
        </w:rPr>
        <w:t>¼ 0:</w:t>
      </w:r>
      <w:r>
        <w:rPr>
          <w:rFonts w:ascii="Calibri" w:eastAsia="Calibri" w:hAnsi="Calibri" w:cs="Calibri"/>
        </w:rPr>
        <w:tab/>
        <w:t>(9)</w:t>
      </w:r>
    </w:p>
    <w:p w:rsidR="0007713A" w:rsidRDefault="00B62FD9">
      <w:pPr>
        <w:spacing w:after="235"/>
        <w:ind w:left="916" w:right="441"/>
        <w:jc w:val="center"/>
      </w:pPr>
      <w:r>
        <w:rPr>
          <w:rFonts w:ascii="Calibri" w:eastAsia="Calibri" w:hAnsi="Calibri" w:cs="Calibri"/>
          <w:sz w:val="13"/>
        </w:rPr>
        <w:t>t¼1</w:t>
      </w:r>
    </w:p>
    <w:p w:rsidR="0007713A" w:rsidRDefault="00B62FD9">
      <w:pPr>
        <w:spacing w:after="130"/>
        <w:ind w:left="-5"/>
      </w:pPr>
      <w:r>
        <w:t>With Eq. (9), the inner maximization of Eq. (7) can be replaced by its dual and Eq. (7) becomes</w:t>
      </w:r>
    </w:p>
    <w:p w:rsidR="00F6742C" w:rsidRDefault="00F6742C">
      <w:pPr>
        <w:spacing w:after="130"/>
        <w:ind w:left="-5"/>
      </w:pPr>
      <w:r w:rsidRPr="00F6742C">
        <w:rPr>
          <w:rFonts w:ascii="宋体" w:eastAsia="宋体" w:hAnsi="宋体" w:cs="宋体" w:hint="eastAsia"/>
        </w:rPr>
        <w:t>随着</w:t>
      </w:r>
      <w:r w:rsidRPr="00F6742C">
        <w:t>Eq</w:t>
      </w:r>
      <w:r w:rsidRPr="00F6742C">
        <w:rPr>
          <w:rFonts w:ascii="宋体" w:eastAsia="宋体" w:hAnsi="宋体" w:cs="宋体" w:hint="eastAsia"/>
        </w:rPr>
        <w:t>。</w:t>
      </w:r>
      <w:r w:rsidRPr="00F6742C">
        <w:t xml:space="preserve"> </w:t>
      </w:r>
      <w:r w:rsidRPr="00F6742C">
        <w:rPr>
          <w:rFonts w:ascii="宋体" w:eastAsia="宋体" w:hAnsi="宋体" w:cs="宋体" w:hint="eastAsia"/>
        </w:rPr>
        <w:t>（</w:t>
      </w:r>
      <w:r w:rsidRPr="00F6742C">
        <w:t>9</w:t>
      </w:r>
      <w:r w:rsidRPr="00F6742C">
        <w:rPr>
          <w:rFonts w:ascii="宋体" w:eastAsia="宋体" w:hAnsi="宋体" w:cs="宋体" w:hint="eastAsia"/>
        </w:rPr>
        <w:t>），方程的内在最大化。</w:t>
      </w:r>
      <w:r w:rsidRPr="00F6742C">
        <w:t xml:space="preserve"> </w:t>
      </w:r>
      <w:r w:rsidRPr="00F6742C">
        <w:rPr>
          <w:rFonts w:ascii="宋体" w:eastAsia="宋体" w:hAnsi="宋体" w:cs="宋体" w:hint="eastAsia"/>
        </w:rPr>
        <w:t>（</w:t>
      </w:r>
      <w:r w:rsidRPr="00F6742C">
        <w:t>7</w:t>
      </w:r>
      <w:r w:rsidRPr="00F6742C">
        <w:rPr>
          <w:rFonts w:ascii="宋体" w:eastAsia="宋体" w:hAnsi="宋体" w:cs="宋体" w:hint="eastAsia"/>
        </w:rPr>
        <w:t>）可以用它的双重和</w:t>
      </w:r>
      <w:r w:rsidRPr="00F6742C">
        <w:t>Eq</w:t>
      </w:r>
      <w:r w:rsidRPr="00F6742C">
        <w:rPr>
          <w:rFonts w:ascii="宋体" w:eastAsia="宋体" w:hAnsi="宋体" w:cs="宋体" w:hint="eastAsia"/>
        </w:rPr>
        <w:t>代替。</w:t>
      </w:r>
      <w:r w:rsidRPr="00F6742C">
        <w:t xml:space="preserve"> </w:t>
      </w:r>
      <w:r w:rsidRPr="00F6742C">
        <w:rPr>
          <w:rFonts w:ascii="宋体" w:eastAsia="宋体" w:hAnsi="宋体" w:cs="宋体" w:hint="eastAsia"/>
        </w:rPr>
        <w:t>（</w:t>
      </w:r>
      <w:r w:rsidRPr="00F6742C">
        <w:t>7</w:t>
      </w:r>
      <w:r w:rsidRPr="00F6742C">
        <w:rPr>
          <w:rFonts w:ascii="宋体" w:eastAsia="宋体" w:hAnsi="宋体" w:cs="宋体" w:hint="eastAsia"/>
        </w:rPr>
        <w:t>）变成</w:t>
      </w:r>
    </w:p>
    <w:p w:rsidR="0007713A" w:rsidRDefault="00B62FD9">
      <w:pPr>
        <w:spacing w:after="88"/>
        <w:ind w:left="2441" w:right="1855"/>
        <w:jc w:val="center"/>
      </w:pPr>
      <w:r>
        <w:rPr>
          <w:rFonts w:ascii="Calibri" w:eastAsia="Calibri" w:hAnsi="Calibri" w:cs="Calibri"/>
          <w:sz w:val="13"/>
        </w:rPr>
        <w:t>T</w:t>
      </w:r>
    </w:p>
    <w:p w:rsidR="0007713A" w:rsidRDefault="00B62FD9">
      <w:pPr>
        <w:tabs>
          <w:tab w:val="center" w:pos="1377"/>
          <w:tab w:val="center" w:pos="2139"/>
          <w:tab w:val="center" w:pos="3331"/>
          <w:tab w:val="right" w:pos="5021"/>
        </w:tabs>
        <w:spacing w:after="158"/>
        <w:ind w:left="0" w:right="-13" w:firstLine="0"/>
        <w:jc w:val="left"/>
      </w:pPr>
      <w:r>
        <w:rPr>
          <w:rFonts w:ascii="Calibri" w:eastAsia="Calibri" w:hAnsi="Calibri" w:cs="Calibri"/>
          <w:color w:val="000000"/>
          <w:sz w:val="22"/>
        </w:rPr>
        <w:tab/>
      </w:r>
      <w:r>
        <w:rPr>
          <w:rFonts w:ascii="Calibri" w:eastAsia="Calibri" w:hAnsi="Calibri" w:cs="Calibri"/>
        </w:rPr>
        <w:t>max</w:t>
      </w:r>
      <w:r>
        <w:rPr>
          <w:rFonts w:ascii="Calibri" w:eastAsia="Calibri" w:hAnsi="Calibri" w:cs="Calibri"/>
          <w:sz w:val="17"/>
          <w:vertAlign w:val="superscript"/>
        </w:rPr>
        <w:t>u</w:t>
      </w:r>
      <w:r>
        <w:rPr>
          <w:rFonts w:ascii="Calibri" w:eastAsia="Calibri" w:hAnsi="Calibri" w:cs="Calibri"/>
          <w:sz w:val="17"/>
          <w:vertAlign w:val="superscript"/>
        </w:rPr>
        <w:tab/>
      </w:r>
      <w:r>
        <w:rPr>
          <w:rFonts w:ascii="Calibri" w:eastAsia="Calibri" w:hAnsi="Calibri" w:cs="Calibri"/>
        </w:rPr>
        <w:t>min</w:t>
      </w:r>
      <w:r>
        <w:rPr>
          <w:rFonts w:ascii="Calibri" w:eastAsia="Calibri" w:hAnsi="Calibri" w:cs="Calibri"/>
        </w:rPr>
        <w:tab/>
        <w:t>Xa</w:t>
      </w:r>
      <w:r>
        <w:rPr>
          <w:rFonts w:ascii="Calibri" w:eastAsia="Calibri" w:hAnsi="Calibri" w:cs="Calibri"/>
          <w:sz w:val="13"/>
        </w:rPr>
        <w:t>t</w:t>
      </w:r>
      <w:r>
        <w:rPr>
          <w:rFonts w:ascii="Calibri" w:eastAsia="Calibri" w:hAnsi="Calibri" w:cs="Calibri"/>
        </w:rPr>
        <w:t>ðc</w:t>
      </w:r>
      <w:r>
        <w:rPr>
          <w:rFonts w:ascii="Calibri" w:eastAsia="Calibri" w:hAnsi="Calibri" w:cs="Calibri"/>
          <w:vertAlign w:val="superscript"/>
        </w:rPr>
        <w:t>0</w:t>
      </w:r>
      <w:r>
        <w:rPr>
          <w:rFonts w:ascii="Calibri" w:eastAsia="Calibri" w:hAnsi="Calibri" w:cs="Calibri"/>
          <w:vertAlign w:val="subscript"/>
        </w:rPr>
        <w:t>t</w:t>
      </w:r>
      <w:r>
        <w:rPr>
          <w:rFonts w:ascii="Calibri" w:eastAsia="Calibri" w:hAnsi="Calibri" w:cs="Calibri"/>
        </w:rPr>
        <w:t>y þ d</w:t>
      </w:r>
      <w:r>
        <w:rPr>
          <w:rFonts w:ascii="Calibri" w:eastAsia="Calibri" w:hAnsi="Calibri" w:cs="Calibri"/>
          <w:sz w:val="13"/>
        </w:rPr>
        <w:t>t</w:t>
      </w:r>
      <w:r>
        <w:rPr>
          <w:rFonts w:ascii="Calibri" w:eastAsia="Calibri" w:hAnsi="Calibri" w:cs="Calibri"/>
        </w:rPr>
        <w:t>Þ:</w:t>
      </w:r>
      <w:r>
        <w:rPr>
          <w:rFonts w:ascii="Calibri" w:eastAsia="Calibri" w:hAnsi="Calibri" w:cs="Calibri"/>
        </w:rPr>
        <w:tab/>
        <w:t>(10)</w:t>
      </w:r>
    </w:p>
    <w:p w:rsidR="0007713A" w:rsidRDefault="00B62FD9">
      <w:pPr>
        <w:spacing w:after="241" w:line="271" w:lineRule="auto"/>
        <w:ind w:left="1072" w:right="526"/>
        <w:jc w:val="left"/>
      </w:pPr>
      <w:r>
        <w:rPr>
          <w:rFonts w:ascii="Calibri" w:eastAsia="Calibri" w:hAnsi="Calibri" w:cs="Calibri"/>
          <w:sz w:val="20"/>
          <w:vertAlign w:val="superscript"/>
        </w:rPr>
        <w:lastRenderedPageBreak/>
        <w:t>y</w:t>
      </w:r>
      <w:r>
        <w:rPr>
          <w:rFonts w:ascii="Calibri" w:eastAsia="Calibri" w:hAnsi="Calibri" w:cs="Calibri"/>
          <w:sz w:val="13"/>
        </w:rPr>
        <w:t>2f</w:t>
      </w:r>
      <w:r>
        <w:rPr>
          <w:rFonts w:ascii="Calibri" w:eastAsia="Calibri" w:hAnsi="Calibri" w:cs="Calibri"/>
          <w:sz w:val="20"/>
          <w:vertAlign w:val="superscript"/>
        </w:rPr>
        <w:t>1</w:t>
      </w:r>
      <w:r>
        <w:rPr>
          <w:rFonts w:ascii="Calibri" w:eastAsia="Calibri" w:hAnsi="Calibri" w:cs="Calibri"/>
          <w:sz w:val="13"/>
        </w:rPr>
        <w:t xml:space="preserve">g </w:t>
      </w:r>
      <w:r>
        <w:rPr>
          <w:rFonts w:ascii="Calibri" w:eastAsia="Calibri" w:hAnsi="Calibri" w:cs="Calibri"/>
        </w:rPr>
        <w:t>P</w:t>
      </w:r>
      <w:r>
        <w:rPr>
          <w:rFonts w:ascii="Calibri" w:eastAsia="Calibri" w:hAnsi="Calibri" w:cs="Calibri"/>
          <w:sz w:val="11"/>
        </w:rPr>
        <w:t>Tt¼1</w:t>
      </w:r>
      <w:r>
        <w:rPr>
          <w:rFonts w:ascii="Calibri" w:eastAsia="Calibri" w:hAnsi="Calibri" w:cs="Calibri"/>
          <w:sz w:val="13"/>
        </w:rPr>
        <w:t>a</w:t>
      </w:r>
      <w:r>
        <w:rPr>
          <w:rFonts w:ascii="Calibri" w:eastAsia="Calibri" w:hAnsi="Calibri" w:cs="Calibri"/>
          <w:sz w:val="11"/>
        </w:rPr>
        <w:t>t</w:t>
      </w:r>
      <w:r>
        <w:rPr>
          <w:rFonts w:ascii="Calibri" w:eastAsia="Calibri" w:hAnsi="Calibri" w:cs="Calibri"/>
          <w:sz w:val="13"/>
        </w:rPr>
        <w:t>¼</w:t>
      </w:r>
      <w:proofErr w:type="gramStart"/>
      <w:r>
        <w:rPr>
          <w:rFonts w:ascii="Calibri" w:eastAsia="Calibri" w:hAnsi="Calibri" w:cs="Calibri"/>
          <w:sz w:val="13"/>
        </w:rPr>
        <w:t>1;a</w:t>
      </w:r>
      <w:proofErr w:type="gramEnd"/>
      <w:r>
        <w:rPr>
          <w:rFonts w:ascii="Calibri" w:eastAsia="Calibri" w:hAnsi="Calibri" w:cs="Calibri"/>
          <w:sz w:val="13"/>
        </w:rPr>
        <w:tab/>
        <w:t>0 t¼1</w:t>
      </w:r>
    </w:p>
    <w:p w:rsidR="0007713A" w:rsidRDefault="00B62FD9">
      <w:pPr>
        <w:spacing w:after="291"/>
        <w:ind w:left="-5"/>
      </w:pPr>
      <w:r>
        <w:t xml:space="preserve">Here </w:t>
      </w:r>
      <w:r>
        <w:rPr>
          <w:rFonts w:ascii="Calibri" w:eastAsia="Calibri" w:hAnsi="Calibri" w:cs="Calibri"/>
        </w:rPr>
        <w:t>a</w:t>
      </w:r>
      <w:r>
        <w:rPr>
          <w:rFonts w:ascii="Calibri" w:eastAsia="Calibri" w:hAnsi="Calibri" w:cs="Calibri"/>
          <w:vertAlign w:val="subscript"/>
        </w:rPr>
        <w:t xml:space="preserve">t </w:t>
      </w:r>
      <w:r>
        <w:t xml:space="preserve">can be interpreted as a probability that </w:t>
      </w:r>
      <w:r>
        <w:rPr>
          <w:rFonts w:ascii="Calibri" w:eastAsia="Calibri" w:hAnsi="Calibri" w:cs="Calibri"/>
        </w:rPr>
        <w:t>y^</w:t>
      </w:r>
      <w:r>
        <w:rPr>
          <w:rFonts w:ascii="Calibri" w:eastAsia="Calibri" w:hAnsi="Calibri" w:cs="Calibri"/>
          <w:vertAlign w:val="subscript"/>
        </w:rPr>
        <w:t xml:space="preserve">t </w:t>
      </w:r>
      <w:r>
        <w:t xml:space="preserve">discloses the ground-truth solution. Hence, if prior knowledge about the probabilities </w:t>
      </w:r>
      <w:r>
        <w:rPr>
          <w:rFonts w:ascii="Calibri" w:eastAsia="Calibri" w:hAnsi="Calibri" w:cs="Calibri"/>
        </w:rPr>
        <w:t xml:space="preserve">a </w:t>
      </w:r>
      <w:r>
        <w:t xml:space="preserve">is available, one can readily learn the optimal </w:t>
      </w:r>
      <w:r>
        <w:rPr>
          <w:rFonts w:ascii="Calibri" w:eastAsia="Calibri" w:hAnsi="Calibri" w:cs="Calibri"/>
        </w:rPr>
        <w:t xml:space="preserve">y </w:t>
      </w:r>
      <w:r>
        <w:t xml:space="preserve">with respect to the target in Eq. (10) using the known </w:t>
      </w:r>
      <w:r>
        <w:rPr>
          <w:rFonts w:ascii="Calibri" w:eastAsia="Calibri" w:hAnsi="Calibri" w:cs="Calibri"/>
        </w:rPr>
        <w:t>a</w:t>
      </w:r>
      <w:r>
        <w:t>.</w:t>
      </w:r>
    </w:p>
    <w:p w:rsidR="00F6742C" w:rsidRDefault="00F6742C">
      <w:pPr>
        <w:spacing w:after="291"/>
        <w:ind w:left="-5"/>
      </w:pPr>
      <w:r w:rsidRPr="00F6742C">
        <w:rPr>
          <w:rFonts w:ascii="宋体" w:eastAsia="宋体" w:hAnsi="宋体" w:cs="宋体" w:hint="eastAsia"/>
        </w:rPr>
        <w:t>这里可以解释为</w:t>
      </w:r>
      <w:r w:rsidRPr="00F6742C">
        <w:t>y ^ t</w:t>
      </w:r>
      <w:r w:rsidRPr="00F6742C">
        <w:rPr>
          <w:rFonts w:ascii="宋体" w:eastAsia="宋体" w:hAnsi="宋体" w:cs="宋体" w:hint="eastAsia"/>
        </w:rPr>
        <w:t>公开地面实况解的概率。</w:t>
      </w:r>
      <w:r w:rsidRPr="00F6742C">
        <w:t xml:space="preserve"> </w:t>
      </w:r>
      <w:r w:rsidRPr="00F6742C">
        <w:rPr>
          <w:rFonts w:ascii="宋体" w:eastAsia="宋体" w:hAnsi="宋体" w:cs="宋体" w:hint="eastAsia"/>
        </w:rPr>
        <w:t>因此，如果关于概率</w:t>
      </w:r>
      <w:r w:rsidRPr="00F6742C">
        <w:t>a</w:t>
      </w:r>
      <w:r w:rsidRPr="00F6742C">
        <w:rPr>
          <w:rFonts w:ascii="宋体" w:eastAsia="宋体" w:hAnsi="宋体" w:cs="宋体" w:hint="eastAsia"/>
        </w:rPr>
        <w:t>的先验知识可用，则可以容易地获得关于等式</w:t>
      </w:r>
      <w:r w:rsidRPr="00F6742C">
        <w:t>1</w:t>
      </w:r>
      <w:r w:rsidRPr="00F6742C">
        <w:rPr>
          <w:rFonts w:ascii="宋体" w:eastAsia="宋体" w:hAnsi="宋体" w:cs="宋体" w:hint="eastAsia"/>
        </w:rPr>
        <w:t>中的目标的最优</w:t>
      </w:r>
      <w:r w:rsidRPr="00F6742C">
        <w:t>y</w:t>
      </w:r>
      <w:r w:rsidRPr="00F6742C">
        <w:rPr>
          <w:rFonts w:ascii="宋体" w:eastAsia="宋体" w:hAnsi="宋体" w:cs="宋体" w:hint="eastAsia"/>
        </w:rPr>
        <w:t>。</w:t>
      </w:r>
      <w:r w:rsidRPr="00F6742C">
        <w:t xml:space="preserve"> </w:t>
      </w:r>
      <w:r w:rsidRPr="00F6742C">
        <w:rPr>
          <w:rFonts w:ascii="宋体" w:eastAsia="宋体" w:hAnsi="宋体" w:cs="宋体" w:hint="eastAsia"/>
        </w:rPr>
        <w:t>（</w:t>
      </w:r>
      <w:r w:rsidRPr="00F6742C">
        <w:t>10</w:t>
      </w:r>
      <w:r w:rsidRPr="00F6742C">
        <w:rPr>
          <w:rFonts w:ascii="宋体" w:eastAsia="宋体" w:hAnsi="宋体" w:cs="宋体" w:hint="eastAsia"/>
        </w:rPr>
        <w:t>）使用已知的</w:t>
      </w:r>
      <w:r w:rsidRPr="00F6742C">
        <w:t>a</w:t>
      </w:r>
      <w:r w:rsidRPr="00F6742C">
        <w:rPr>
          <w:rFonts w:ascii="宋体" w:eastAsia="宋体" w:hAnsi="宋体" w:cs="宋体" w:hint="eastAsia"/>
        </w:rPr>
        <w:t>。</w:t>
      </w:r>
    </w:p>
    <w:p w:rsidR="0007713A" w:rsidRDefault="00B62FD9">
      <w:pPr>
        <w:pStyle w:val="2"/>
        <w:tabs>
          <w:tab w:val="center" w:pos="1791"/>
        </w:tabs>
        <w:ind w:left="-15" w:firstLine="0"/>
      </w:pPr>
      <w:r>
        <w:t>4.1.2</w:t>
      </w:r>
      <w:r>
        <w:tab/>
        <w:t>Out-of-Sample Extension</w:t>
      </w:r>
    </w:p>
    <w:p w:rsidR="0007713A" w:rsidRDefault="00B62FD9">
      <w:pPr>
        <w:ind w:left="-5"/>
      </w:pPr>
      <w:r>
        <w:t>Eq. (4) works in the transductive setting [40] which could not make predictions on unseen instances. To overcome this, an out-of-sample extension (also named as induction extension [52]) of S4VMs is presented.</w:t>
      </w:r>
    </w:p>
    <w:p w:rsidR="00B212EF" w:rsidRDefault="00B212EF" w:rsidP="00B212EF">
      <w:pPr>
        <w:ind w:left="-5"/>
      </w:pPr>
      <w:r>
        <w:t>4.1.2</w:t>
      </w:r>
      <w:r>
        <w:rPr>
          <w:rFonts w:ascii="宋体" w:eastAsia="宋体" w:hAnsi="宋体" w:cs="宋体" w:hint="eastAsia"/>
        </w:rPr>
        <w:t>样本外扩展</w:t>
      </w:r>
    </w:p>
    <w:p w:rsidR="00B212EF" w:rsidRDefault="00B212EF" w:rsidP="00B212EF">
      <w:pPr>
        <w:ind w:left="-5"/>
        <w:rPr>
          <w:rFonts w:ascii="宋体" w:eastAsia="宋体" w:hAnsi="宋体" w:cs="宋体"/>
        </w:rPr>
      </w:pPr>
      <w:r>
        <w:rPr>
          <w:rFonts w:ascii="宋体" w:eastAsia="宋体" w:hAnsi="宋体" w:cs="宋体" w:hint="eastAsia"/>
        </w:rPr>
        <w:t>式。</w:t>
      </w:r>
      <w:r>
        <w:t xml:space="preserve"> </w:t>
      </w:r>
      <w:r>
        <w:rPr>
          <w:rFonts w:ascii="宋体" w:eastAsia="宋体" w:hAnsi="宋体" w:cs="宋体" w:hint="eastAsia"/>
        </w:rPr>
        <w:t>（</w:t>
      </w:r>
      <w:r>
        <w:t>4</w:t>
      </w:r>
      <w:r>
        <w:rPr>
          <w:rFonts w:ascii="宋体" w:eastAsia="宋体" w:hAnsi="宋体" w:cs="宋体" w:hint="eastAsia"/>
        </w:rPr>
        <w:t>）在转换设置</w:t>
      </w:r>
      <w:r>
        <w:t>[40]</w:t>
      </w:r>
      <w:r>
        <w:rPr>
          <w:rFonts w:ascii="宋体" w:eastAsia="宋体" w:hAnsi="宋体" w:cs="宋体" w:hint="eastAsia"/>
        </w:rPr>
        <w:t>中工作，无法对看不见的实例进行预测。</w:t>
      </w:r>
      <w:r>
        <w:t xml:space="preserve"> </w:t>
      </w:r>
      <w:r>
        <w:rPr>
          <w:rFonts w:ascii="宋体" w:eastAsia="宋体" w:hAnsi="宋体" w:cs="宋体" w:hint="eastAsia"/>
        </w:rPr>
        <w:t>为了克服这个问题，提出了</w:t>
      </w:r>
      <w:r>
        <w:t>S4VM</w:t>
      </w:r>
      <w:r>
        <w:rPr>
          <w:rFonts w:ascii="宋体" w:eastAsia="宋体" w:hAnsi="宋体" w:cs="宋体" w:hint="eastAsia"/>
        </w:rPr>
        <w:t>的样本外扩展（也称为感应扩展</w:t>
      </w:r>
      <w:r>
        <w:t>[52]</w:t>
      </w:r>
      <w:r>
        <w:rPr>
          <w:rFonts w:ascii="宋体" w:eastAsia="宋体" w:hAnsi="宋体" w:cs="宋体" w:hint="eastAsia"/>
        </w:rPr>
        <w:t>）。</w:t>
      </w:r>
    </w:p>
    <w:p w:rsidR="00B212EF" w:rsidRDefault="00B212EF" w:rsidP="00B212EF">
      <w:pPr>
        <w:ind w:left="-5"/>
        <w:rPr>
          <w:rFonts w:hint="eastAsia"/>
        </w:rPr>
      </w:pPr>
    </w:p>
    <w:p w:rsidR="0007713A" w:rsidRDefault="00B62FD9" w:rsidP="00B212EF">
      <w:pPr>
        <w:spacing w:after="202" w:line="328" w:lineRule="auto"/>
        <w:ind w:left="-15" w:firstLine="239"/>
        <w:rPr>
          <w:rFonts w:ascii="Calibri" w:eastAsia="Calibri" w:hAnsi="Calibri" w:cs="Calibri"/>
        </w:rPr>
      </w:pPr>
      <w:r>
        <w:t>One common practice to achieve this is to freeze the transductive setting on the set of both testing and unlabeled instances [52]. Formally, for any given testing instancelow-density separators, and</w:t>
      </w:r>
      <w:r>
        <w:rPr>
          <w:rFonts w:ascii="Calibri" w:eastAsia="Calibri" w:hAnsi="Calibri" w:cs="Calibri"/>
        </w:rPr>
        <w:t>z</w:t>
      </w:r>
      <w:r>
        <w:t xml:space="preserve">, let </w:t>
      </w:r>
      <w:r>
        <w:rPr>
          <w:rFonts w:ascii="Calibri" w:eastAsia="Calibri" w:hAnsi="Calibri" w:cs="Calibri"/>
        </w:rPr>
        <w:t>fy^</w:t>
      </w:r>
      <w:r>
        <w:rPr>
          <w:rFonts w:ascii="Calibri" w:eastAsia="Calibri" w:hAnsi="Calibri" w:cs="Calibri"/>
          <w:sz w:val="13"/>
        </w:rPr>
        <w:t xml:space="preserve">zt </w:t>
      </w:r>
      <w:r>
        <w:rPr>
          <w:rFonts w:ascii="Calibri" w:eastAsia="Calibri" w:hAnsi="Calibri" w:cs="Calibri"/>
        </w:rPr>
        <w:t>g</w:t>
      </w:r>
      <w:r>
        <w:rPr>
          <w:rFonts w:ascii="Calibri" w:eastAsia="Calibri" w:hAnsi="Calibri" w:cs="Calibri"/>
          <w:sz w:val="13"/>
        </w:rPr>
        <w:t xml:space="preserve">Tt¼1 </w:t>
      </w:r>
      <w:r>
        <w:t xml:space="preserve">be the predictive labels of </w:t>
      </w:r>
      <w:proofErr w:type="gramStart"/>
      <w:r>
        <w:t>multiple</w:t>
      </w:r>
      <w:r>
        <w:rPr>
          <w:rFonts w:ascii="Calibri" w:eastAsia="Calibri" w:hAnsi="Calibri" w:cs="Calibri"/>
        </w:rPr>
        <w:t>y</w:t>
      </w:r>
      <w:r>
        <w:rPr>
          <w:rFonts w:ascii="Calibri" w:eastAsia="Calibri" w:hAnsi="Calibri" w:cs="Calibri"/>
          <w:sz w:val="13"/>
        </w:rPr>
        <w:t>svm;z</w:t>
      </w:r>
      <w:proofErr w:type="gramEnd"/>
      <w:r>
        <w:rPr>
          <w:rFonts w:ascii="Calibri" w:eastAsia="Calibri" w:hAnsi="Calibri" w:cs="Calibri"/>
          <w:sz w:val="13"/>
        </w:rPr>
        <w:t xml:space="preserve"> </w:t>
      </w:r>
      <w:r>
        <w:t>be the predictive label</w:t>
      </w:r>
      <w:r w:rsidR="00B212EF">
        <w:rPr>
          <w:rFonts w:eastAsiaTheme="minorEastAsia" w:hint="eastAsia"/>
        </w:rPr>
        <w:t xml:space="preserve"> </w:t>
      </w:r>
      <w:r>
        <w:t xml:space="preserve">of the inductive SVM. One need to learn a label assignment for both testing and unlabeled instances such that the objective of S4VM is maximized </w:t>
      </w:r>
      <w:r>
        <w:rPr>
          <w:rFonts w:ascii="Calibri" w:eastAsia="Calibri" w:hAnsi="Calibri" w:cs="Calibri"/>
        </w:rPr>
        <w:t>max</w:t>
      </w:r>
      <w:r>
        <w:rPr>
          <w:rFonts w:ascii="Calibri" w:eastAsia="Calibri" w:hAnsi="Calibri" w:cs="Calibri"/>
        </w:rPr>
        <w:tab/>
        <w:t>t</w:t>
      </w:r>
    </w:p>
    <w:p w:rsidR="00B212EF" w:rsidRDefault="00B212EF" w:rsidP="00B212EF">
      <w:pPr>
        <w:spacing w:after="202" w:line="328" w:lineRule="auto"/>
        <w:ind w:left="-15" w:firstLine="239"/>
        <w:rPr>
          <w:rFonts w:ascii="宋体" w:eastAsia="宋体" w:hAnsi="宋体" w:cs="宋体"/>
        </w:rPr>
      </w:pPr>
      <w:r w:rsidRPr="00B212EF">
        <w:rPr>
          <w:rFonts w:ascii="宋体" w:eastAsia="宋体" w:hAnsi="宋体" w:cs="宋体" w:hint="eastAsia"/>
        </w:rPr>
        <w:t>实现这一目标的一种常见做法是冻结测试和未标记实例集上的转换设置</w:t>
      </w:r>
      <w:r w:rsidRPr="00B212EF">
        <w:t>[52]</w:t>
      </w:r>
      <w:r w:rsidRPr="00B212EF">
        <w:rPr>
          <w:rFonts w:ascii="宋体" w:eastAsia="宋体" w:hAnsi="宋体" w:cs="宋体" w:hint="eastAsia"/>
        </w:rPr>
        <w:t>。</w:t>
      </w:r>
      <w:r w:rsidRPr="00B212EF">
        <w:t xml:space="preserve"> </w:t>
      </w:r>
      <w:r w:rsidRPr="00B212EF">
        <w:rPr>
          <w:rFonts w:ascii="宋体" w:eastAsia="宋体" w:hAnsi="宋体" w:cs="宋体" w:hint="eastAsia"/>
        </w:rPr>
        <w:t>形式上，对于任何给定的测试实例低密度分离器，</w:t>
      </w:r>
      <w:r w:rsidRPr="00B212EF">
        <w:t>andz</w:t>
      </w:r>
      <w:r w:rsidRPr="00B212EF">
        <w:rPr>
          <w:rFonts w:ascii="宋体" w:eastAsia="宋体" w:hAnsi="宋体" w:cs="宋体" w:hint="eastAsia"/>
        </w:rPr>
        <w:t>，让</w:t>
      </w:r>
      <w:r w:rsidRPr="00B212EF">
        <w:t>fy ^ ztgTt¼1</w:t>
      </w:r>
      <w:r w:rsidRPr="00B212EF">
        <w:rPr>
          <w:rFonts w:ascii="宋体" w:eastAsia="宋体" w:hAnsi="宋体" w:cs="宋体" w:hint="eastAsia"/>
        </w:rPr>
        <w:t>成为</w:t>
      </w:r>
      <w:r w:rsidRPr="00B212EF">
        <w:t>multipleysvm</w:t>
      </w:r>
      <w:r w:rsidRPr="00B212EF">
        <w:rPr>
          <w:rFonts w:ascii="宋体" w:eastAsia="宋体" w:hAnsi="宋体" w:cs="宋体" w:hint="eastAsia"/>
        </w:rPr>
        <w:t>的预测标签</w:t>
      </w:r>
      <w:r w:rsidRPr="00B212EF">
        <w:t>; z</w:t>
      </w:r>
      <w:r w:rsidRPr="00B212EF">
        <w:rPr>
          <w:rFonts w:ascii="宋体" w:eastAsia="宋体" w:hAnsi="宋体" w:cs="宋体" w:hint="eastAsia"/>
        </w:rPr>
        <w:t>是归纳</w:t>
      </w:r>
      <w:r w:rsidRPr="00B212EF">
        <w:t>SVM</w:t>
      </w:r>
      <w:r w:rsidRPr="00B212EF">
        <w:rPr>
          <w:rFonts w:ascii="宋体" w:eastAsia="宋体" w:hAnsi="宋体" w:cs="宋体" w:hint="eastAsia"/>
        </w:rPr>
        <w:t>的预测标签。</w:t>
      </w:r>
      <w:r w:rsidRPr="00B212EF">
        <w:t xml:space="preserve"> </w:t>
      </w:r>
      <w:r w:rsidRPr="00B212EF">
        <w:rPr>
          <w:rFonts w:ascii="宋体" w:eastAsia="宋体" w:hAnsi="宋体" w:cs="宋体" w:hint="eastAsia"/>
        </w:rPr>
        <w:t>需要为测试和未标记的实例学习标签分配，以使</w:t>
      </w:r>
      <w:r w:rsidRPr="00B212EF">
        <w:t>S4VM</w:t>
      </w:r>
      <w:r w:rsidRPr="00B212EF">
        <w:rPr>
          <w:rFonts w:ascii="宋体" w:eastAsia="宋体" w:hAnsi="宋体" w:cs="宋体" w:hint="eastAsia"/>
        </w:rPr>
        <w:t>的目标最大化</w:t>
      </w:r>
    </w:p>
    <w:p w:rsidR="00B212EF" w:rsidRDefault="00B212EF" w:rsidP="00B212EF">
      <w:pPr>
        <w:spacing w:after="202" w:line="328" w:lineRule="auto"/>
        <w:ind w:left="-15" w:firstLine="239"/>
        <w:rPr>
          <w:rFonts w:hint="eastAsia"/>
        </w:rPr>
      </w:pPr>
    </w:p>
    <w:p w:rsidR="0007713A" w:rsidRDefault="00B62FD9">
      <w:pPr>
        <w:tabs>
          <w:tab w:val="center" w:pos="1129"/>
          <w:tab w:val="right" w:pos="5023"/>
        </w:tabs>
        <w:spacing w:after="129"/>
        <w:ind w:left="0" w:right="-13" w:firstLine="0"/>
        <w:jc w:val="left"/>
      </w:pPr>
      <w:r>
        <w:rPr>
          <w:rFonts w:ascii="Calibri" w:eastAsia="Calibri" w:hAnsi="Calibri" w:cs="Calibri"/>
          <w:color w:val="000000"/>
          <w:sz w:val="22"/>
        </w:rPr>
        <w:tab/>
      </w:r>
      <w:r>
        <w:rPr>
          <w:rFonts w:ascii="Calibri" w:eastAsia="Calibri" w:hAnsi="Calibri" w:cs="Calibri"/>
          <w:sz w:val="13"/>
        </w:rPr>
        <w:t>y2f1g</w:t>
      </w:r>
      <w:r>
        <w:rPr>
          <w:rFonts w:ascii="Calibri" w:eastAsia="Calibri" w:hAnsi="Calibri" w:cs="Calibri"/>
          <w:sz w:val="11"/>
        </w:rPr>
        <w:t>u</w:t>
      </w:r>
      <w:r>
        <w:rPr>
          <w:rFonts w:ascii="Calibri" w:eastAsia="Calibri" w:hAnsi="Calibri" w:cs="Calibri"/>
          <w:sz w:val="13"/>
        </w:rPr>
        <w:t>; y</w:t>
      </w:r>
      <w:r>
        <w:rPr>
          <w:rFonts w:ascii="Calibri" w:eastAsia="Calibri" w:hAnsi="Calibri" w:cs="Calibri"/>
          <w:sz w:val="11"/>
        </w:rPr>
        <w:t>z</w:t>
      </w:r>
      <w:r>
        <w:rPr>
          <w:rFonts w:ascii="Calibri" w:eastAsia="Calibri" w:hAnsi="Calibri" w:cs="Calibri"/>
          <w:sz w:val="13"/>
        </w:rPr>
        <w:t>2f1g; t</w:t>
      </w:r>
      <w:r>
        <w:rPr>
          <w:rFonts w:ascii="Calibri" w:eastAsia="Calibri" w:hAnsi="Calibri" w:cs="Calibri"/>
          <w:sz w:val="13"/>
        </w:rPr>
        <w:tab/>
      </w:r>
      <w:r>
        <w:rPr>
          <w:rFonts w:ascii="Calibri" w:eastAsia="Calibri" w:hAnsi="Calibri" w:cs="Calibri"/>
        </w:rPr>
        <w:t>(11)</w:t>
      </w:r>
    </w:p>
    <w:p w:rsidR="0007713A" w:rsidRDefault="00B62FD9">
      <w:pPr>
        <w:tabs>
          <w:tab w:val="center" w:pos="593"/>
          <w:tab w:val="center" w:pos="2736"/>
        </w:tabs>
        <w:spacing w:after="342" w:line="271" w:lineRule="auto"/>
        <w:ind w:left="0" w:firstLine="0"/>
        <w:jc w:val="left"/>
      </w:pPr>
      <w:r>
        <w:rPr>
          <w:rFonts w:ascii="Calibri" w:eastAsia="Calibri" w:hAnsi="Calibri" w:cs="Calibri"/>
          <w:color w:val="000000"/>
          <w:sz w:val="22"/>
        </w:rPr>
        <w:tab/>
      </w:r>
      <w:r>
        <w:rPr>
          <w:rFonts w:ascii="Calibri" w:eastAsia="Calibri" w:hAnsi="Calibri" w:cs="Calibri"/>
        </w:rPr>
        <w:t>s.t.</w:t>
      </w:r>
      <w:r>
        <w:rPr>
          <w:rFonts w:ascii="Calibri" w:eastAsia="Calibri" w:hAnsi="Calibri" w:cs="Calibri"/>
        </w:rPr>
        <w:tab/>
      </w:r>
      <w:proofErr w:type="gramStart"/>
      <w:r>
        <w:rPr>
          <w:rFonts w:ascii="Calibri" w:eastAsia="Calibri" w:hAnsi="Calibri" w:cs="Calibri"/>
        </w:rPr>
        <w:t>t  ½</w:t>
      </w:r>
      <w:proofErr w:type="gramEnd"/>
      <w:r>
        <w:rPr>
          <w:rFonts w:ascii="Calibri" w:eastAsia="Calibri" w:hAnsi="Calibri" w:cs="Calibri"/>
        </w:rPr>
        <w:t>c</w:t>
      </w:r>
      <w:r>
        <w:rPr>
          <w:rFonts w:ascii="Calibri" w:eastAsia="Calibri" w:hAnsi="Calibri" w:cs="Calibri"/>
          <w:vertAlign w:val="subscript"/>
        </w:rPr>
        <w:t>t</w:t>
      </w:r>
      <w:r>
        <w:rPr>
          <w:rFonts w:ascii="Calibri" w:eastAsia="Calibri" w:hAnsi="Calibri" w:cs="Calibri"/>
        </w:rPr>
        <w:t>;c</w:t>
      </w:r>
      <w:r>
        <w:rPr>
          <w:rFonts w:ascii="Calibri" w:eastAsia="Calibri" w:hAnsi="Calibri" w:cs="Calibri"/>
          <w:vertAlign w:val="superscript"/>
        </w:rPr>
        <w:t>z0</w:t>
      </w:r>
      <w:r>
        <w:rPr>
          <w:rFonts w:ascii="Calibri" w:eastAsia="Calibri" w:hAnsi="Calibri" w:cs="Calibri"/>
        </w:rPr>
        <w:t>½y;y</w:t>
      </w:r>
      <w:r>
        <w:rPr>
          <w:rFonts w:ascii="Calibri" w:eastAsia="Calibri" w:hAnsi="Calibri" w:cs="Calibri"/>
          <w:vertAlign w:val="superscript"/>
        </w:rPr>
        <w:t>z</w:t>
      </w:r>
      <w:r>
        <w:rPr>
          <w:rFonts w:ascii="Calibri" w:eastAsia="Calibri" w:hAnsi="Calibri" w:cs="Calibri"/>
        </w:rPr>
        <w:t xml:space="preserve"> þ d</w:t>
      </w:r>
      <w:r>
        <w:rPr>
          <w:rFonts w:ascii="Calibri" w:eastAsia="Calibri" w:hAnsi="Calibri" w:cs="Calibri"/>
          <w:vertAlign w:val="superscript"/>
        </w:rPr>
        <w:t>z</w:t>
      </w:r>
      <w:r>
        <w:rPr>
          <w:rFonts w:ascii="Calibri" w:eastAsia="Calibri" w:hAnsi="Calibri" w:cs="Calibri"/>
          <w:vertAlign w:val="subscript"/>
        </w:rPr>
        <w:t xml:space="preserve">t </w:t>
      </w:r>
      <w:r>
        <w:rPr>
          <w:rFonts w:ascii="Calibri" w:eastAsia="Calibri" w:hAnsi="Calibri" w:cs="Calibri"/>
        </w:rPr>
        <w:t>;8t ¼ 1;...;T;</w:t>
      </w:r>
    </w:p>
    <w:p w:rsidR="0007713A" w:rsidRDefault="00B62FD9">
      <w:pPr>
        <w:spacing w:after="78" w:line="271" w:lineRule="auto"/>
        <w:ind w:left="4" w:hanging="4"/>
        <w:jc w:val="left"/>
      </w:pPr>
      <w:r>
        <w:t xml:space="preserve">where </w:t>
      </w:r>
      <w:r>
        <w:rPr>
          <w:rFonts w:ascii="Calibri" w:eastAsia="Calibri" w:hAnsi="Calibri" w:cs="Calibri"/>
        </w:rPr>
        <w:t>c</w:t>
      </w:r>
      <w:r>
        <w:rPr>
          <w:rFonts w:ascii="Calibri" w:eastAsia="Calibri" w:hAnsi="Calibri" w:cs="Calibri"/>
          <w:sz w:val="13"/>
        </w:rPr>
        <w:t xml:space="preserve">z </w:t>
      </w:r>
      <w:r>
        <w:rPr>
          <w:rFonts w:ascii="Calibri" w:eastAsia="Calibri" w:hAnsi="Calibri" w:cs="Calibri"/>
        </w:rPr>
        <w:t xml:space="preserve">¼ </w:t>
      </w:r>
      <w:r>
        <w:rPr>
          <w:rFonts w:ascii="Calibri" w:eastAsia="Calibri" w:hAnsi="Calibri" w:cs="Calibri"/>
          <w:sz w:val="13"/>
          <w:u w:val="single" w:color="221F1F"/>
        </w:rPr>
        <w:t>1</w:t>
      </w:r>
      <w:r>
        <w:rPr>
          <w:rFonts w:ascii="Calibri" w:eastAsia="Calibri" w:hAnsi="Calibri" w:cs="Calibri"/>
          <w:sz w:val="13"/>
        </w:rPr>
        <w:t>4</w:t>
      </w:r>
      <w:r>
        <w:rPr>
          <w:rFonts w:ascii="Calibri" w:eastAsia="Calibri" w:hAnsi="Calibri" w:cs="Calibri"/>
        </w:rPr>
        <w:t>½ð1 þ Þy^</w:t>
      </w:r>
      <w:r>
        <w:rPr>
          <w:rFonts w:ascii="Calibri" w:eastAsia="Calibri" w:hAnsi="Calibri" w:cs="Calibri"/>
          <w:sz w:val="13"/>
        </w:rPr>
        <w:t xml:space="preserve">zt </w:t>
      </w:r>
      <w:r>
        <w:rPr>
          <w:rFonts w:ascii="Calibri" w:eastAsia="Calibri" w:hAnsi="Calibri" w:cs="Calibri"/>
        </w:rPr>
        <w:t>þ ð  1Þy</w:t>
      </w:r>
      <w:r>
        <w:rPr>
          <w:rFonts w:ascii="Calibri" w:eastAsia="Calibri" w:hAnsi="Calibri" w:cs="Calibri"/>
          <w:sz w:val="13"/>
        </w:rPr>
        <w:t>svm;z</w:t>
      </w:r>
      <w:r>
        <w:rPr>
          <w:rFonts w:ascii="Calibri" w:eastAsia="Calibri" w:hAnsi="Calibri" w:cs="Calibri"/>
        </w:rPr>
        <w:t xml:space="preserve"> </w:t>
      </w:r>
      <w:r>
        <w:t xml:space="preserve">and </w:t>
      </w:r>
      <w:r>
        <w:rPr>
          <w:rFonts w:ascii="Calibri" w:eastAsia="Calibri" w:hAnsi="Calibri" w:cs="Calibri"/>
        </w:rPr>
        <w:t>d</w:t>
      </w:r>
      <w:r>
        <w:rPr>
          <w:rFonts w:ascii="Calibri" w:eastAsia="Calibri" w:hAnsi="Calibri" w:cs="Calibri"/>
          <w:sz w:val="13"/>
        </w:rPr>
        <w:t xml:space="preserve">zt </w:t>
      </w:r>
      <w:r>
        <w:rPr>
          <w:rFonts w:ascii="Calibri" w:eastAsia="Calibri" w:hAnsi="Calibri" w:cs="Calibri"/>
        </w:rPr>
        <w:t>¼ d</w:t>
      </w:r>
      <w:r>
        <w:rPr>
          <w:rFonts w:ascii="Calibri" w:eastAsia="Calibri" w:hAnsi="Calibri" w:cs="Calibri"/>
          <w:sz w:val="13"/>
        </w:rPr>
        <w:t>t</w:t>
      </w:r>
      <w:r>
        <w:rPr>
          <w:rFonts w:ascii="Calibri" w:eastAsia="Calibri" w:hAnsi="Calibri" w:cs="Calibri"/>
        </w:rPr>
        <w:t xml:space="preserve"> </w:t>
      </w:r>
      <w:r>
        <w:rPr>
          <w:noProof/>
        </w:rPr>
        <w:drawing>
          <wp:inline distT="0" distB="0" distL="0" distR="0">
            <wp:extent cx="48768" cy="146304"/>
            <wp:effectExtent l="0" t="0" r="0" b="0"/>
            <wp:docPr id="145052" name="Picture 145052"/>
            <wp:cNvGraphicFramePr/>
            <a:graphic xmlns:a="http://schemas.openxmlformats.org/drawingml/2006/main">
              <a:graphicData uri="http://schemas.openxmlformats.org/drawingml/2006/picture">
                <pic:pic xmlns:pic="http://schemas.openxmlformats.org/drawingml/2006/picture">
                  <pic:nvPicPr>
                    <pic:cNvPr id="145052" name="Picture 145052"/>
                    <pic:cNvPicPr/>
                  </pic:nvPicPr>
                  <pic:blipFill>
                    <a:blip r:embed="rId15"/>
                    <a:stretch>
                      <a:fillRect/>
                    </a:stretch>
                  </pic:blipFill>
                  <pic:spPr>
                    <a:xfrm>
                      <a:off x="0" y="0"/>
                      <a:ext cx="48768" cy="146304"/>
                    </a:xfrm>
                    <a:prstGeom prst="rect">
                      <a:avLst/>
                    </a:prstGeom>
                  </pic:spPr>
                </pic:pic>
              </a:graphicData>
            </a:graphic>
          </wp:inline>
        </w:drawing>
      </w:r>
      <w:r>
        <w:rPr>
          <w:rFonts w:ascii="Calibri" w:eastAsia="Calibri" w:hAnsi="Calibri" w:cs="Calibri"/>
        </w:rPr>
        <w:t>ð1þ</w:t>
      </w:r>
    </w:p>
    <w:p w:rsidR="0007713A" w:rsidRDefault="00B62FD9">
      <w:pPr>
        <w:spacing w:line="330" w:lineRule="auto"/>
        <w:ind w:left="-5"/>
      </w:pPr>
      <w:r>
        <w:rPr>
          <w:rFonts w:ascii="Calibri" w:eastAsia="Calibri" w:hAnsi="Calibri" w:cs="Calibri"/>
        </w:rPr>
        <w:t>Þy^</w:t>
      </w:r>
      <w:r>
        <w:rPr>
          <w:rFonts w:ascii="Calibri" w:eastAsia="Calibri" w:hAnsi="Calibri" w:cs="Calibri"/>
          <w:vertAlign w:val="superscript"/>
        </w:rPr>
        <w:t>z</w:t>
      </w:r>
      <w:r>
        <w:rPr>
          <w:rFonts w:ascii="Calibri" w:eastAsia="Calibri" w:hAnsi="Calibri" w:cs="Calibri"/>
          <w:vertAlign w:val="subscript"/>
        </w:rPr>
        <w:t xml:space="preserve">t </w:t>
      </w:r>
      <w:proofErr w:type="gramStart"/>
      <w:r>
        <w:rPr>
          <w:rFonts w:ascii="Calibri" w:eastAsia="Calibri" w:hAnsi="Calibri" w:cs="Calibri"/>
        </w:rPr>
        <w:t>y</w:t>
      </w:r>
      <w:r>
        <w:rPr>
          <w:rFonts w:ascii="Calibri" w:eastAsia="Calibri" w:hAnsi="Calibri" w:cs="Calibri"/>
          <w:vertAlign w:val="superscript"/>
        </w:rPr>
        <w:t>svm;z</w:t>
      </w:r>
      <w:r>
        <w:t>.</w:t>
      </w:r>
      <w:proofErr w:type="gramEnd"/>
      <w:r>
        <w:t xml:space="preserve"> This, however, will be computationally prohibitive especially when there are a large number of instances for testing.</w:t>
      </w:r>
    </w:p>
    <w:p w:rsidR="00B212EF" w:rsidRDefault="00B212EF" w:rsidP="00B212EF">
      <w:pPr>
        <w:spacing w:line="330" w:lineRule="auto"/>
        <w:ind w:left="-5"/>
      </w:pPr>
      <w:r>
        <w:rPr>
          <w:rFonts w:ascii="宋体" w:eastAsia="宋体" w:hAnsi="宋体" w:cs="宋体" w:hint="eastAsia"/>
        </w:rPr>
        <w:t>其中</w:t>
      </w:r>
      <w:r>
        <w:t>cz¼14½ð1þÞy^ ztþð1Þysvm; z</w:t>
      </w:r>
      <w:r>
        <w:rPr>
          <w:rFonts w:ascii="宋体" w:eastAsia="宋体" w:hAnsi="宋体" w:cs="宋体" w:hint="eastAsia"/>
        </w:rPr>
        <w:t>和</w:t>
      </w:r>
      <w:r>
        <w:t>dzt¼dtð1þ</w:t>
      </w:r>
    </w:p>
    <w:p w:rsidR="00B212EF" w:rsidRDefault="00B212EF" w:rsidP="00B212EF">
      <w:pPr>
        <w:spacing w:line="330" w:lineRule="auto"/>
        <w:ind w:left="-5"/>
        <w:rPr>
          <w:rFonts w:ascii="宋体" w:eastAsia="宋体" w:hAnsi="宋体" w:cs="宋体"/>
        </w:rPr>
      </w:pPr>
      <w:r>
        <w:rPr>
          <w:rFonts w:hint="eastAsia"/>
        </w:rPr>
        <w:t>Þ</w:t>
      </w:r>
      <w:r>
        <w:t>y^ zt ysvm; z</w:t>
      </w:r>
      <w:r>
        <w:rPr>
          <w:rFonts w:ascii="宋体" w:eastAsia="宋体" w:hAnsi="宋体" w:cs="宋体" w:hint="eastAsia"/>
        </w:rPr>
        <w:t>。</w:t>
      </w:r>
      <w:r>
        <w:t xml:space="preserve"> </w:t>
      </w:r>
      <w:r>
        <w:rPr>
          <w:rFonts w:ascii="宋体" w:eastAsia="宋体" w:hAnsi="宋体" w:cs="宋体" w:hint="eastAsia"/>
        </w:rPr>
        <w:t>然而，这在计算上是禁止的，特别是当存在大量测试实例时。</w:t>
      </w:r>
    </w:p>
    <w:p w:rsidR="00B212EF" w:rsidRDefault="00B212EF" w:rsidP="00B212EF">
      <w:pPr>
        <w:spacing w:line="330" w:lineRule="auto"/>
        <w:ind w:left="-5"/>
        <w:rPr>
          <w:rFonts w:ascii="宋体" w:eastAsia="宋体" w:hAnsi="宋体" w:cs="宋体"/>
        </w:rPr>
      </w:pPr>
    </w:p>
    <w:p w:rsidR="00B212EF" w:rsidRDefault="00B212EF" w:rsidP="00B212EF">
      <w:pPr>
        <w:spacing w:line="330" w:lineRule="auto"/>
        <w:ind w:left="-5"/>
        <w:rPr>
          <w:rFonts w:hint="eastAsia"/>
        </w:rPr>
      </w:pPr>
    </w:p>
    <w:p w:rsidR="0007713A" w:rsidRDefault="00B62FD9">
      <w:pPr>
        <w:spacing w:after="178"/>
        <w:ind w:left="-15" w:firstLine="239"/>
      </w:pPr>
      <w:r>
        <w:lastRenderedPageBreak/>
        <w:t xml:space="preserve">To alleviate the computational load, we present an efficient algorithm for approximate solutions. Specifically, note that when </w:t>
      </w:r>
      <w:r>
        <w:rPr>
          <w:rFonts w:ascii="Calibri" w:eastAsia="Calibri" w:hAnsi="Calibri" w:cs="Calibri"/>
        </w:rPr>
        <w:t>y</w:t>
      </w:r>
      <w:r>
        <w:rPr>
          <w:rFonts w:ascii="Calibri" w:eastAsia="Calibri" w:hAnsi="Calibri" w:cs="Calibri"/>
          <w:vertAlign w:val="superscript"/>
        </w:rPr>
        <w:t xml:space="preserve">z </w:t>
      </w:r>
      <w:r>
        <w:t xml:space="preserve">is fixed to </w:t>
      </w:r>
      <w:proofErr w:type="gramStart"/>
      <w:r>
        <w:rPr>
          <w:rFonts w:ascii="Calibri" w:eastAsia="Calibri" w:hAnsi="Calibri" w:cs="Calibri"/>
        </w:rPr>
        <w:t>y</w:t>
      </w:r>
      <w:r>
        <w:rPr>
          <w:rFonts w:ascii="Calibri" w:eastAsia="Calibri" w:hAnsi="Calibri" w:cs="Calibri"/>
          <w:vertAlign w:val="superscript"/>
        </w:rPr>
        <w:t>svm;z</w:t>
      </w:r>
      <w:proofErr w:type="gramEnd"/>
      <w:r>
        <w:t xml:space="preserve">, Eq. (11) is equivalent to transductive S4VM, i.e., Eq. (7), and thus the solution of Eq. (7) (denoted by </w:t>
      </w:r>
      <w:r>
        <w:rPr>
          <w:rFonts w:ascii="Calibri" w:eastAsia="Calibri" w:hAnsi="Calibri" w:cs="Calibri"/>
        </w:rPr>
        <w:t>y</w:t>
      </w:r>
      <w:r>
        <w:t>) provides a quite good approximation to Eq. (11). This observation motivates us to solve the following much simpler problem instead of the complicated one in Eq. (11),</w:t>
      </w:r>
    </w:p>
    <w:p w:rsidR="00B212EF" w:rsidRDefault="00B212EF">
      <w:pPr>
        <w:spacing w:after="178"/>
        <w:ind w:left="-15" w:firstLine="239"/>
        <w:rPr>
          <w:rFonts w:ascii="宋体" w:eastAsia="宋体" w:hAnsi="宋体" w:cs="宋体"/>
        </w:rPr>
      </w:pPr>
      <w:r w:rsidRPr="00B212EF">
        <w:rPr>
          <w:rFonts w:ascii="宋体" w:eastAsia="宋体" w:hAnsi="宋体" w:cs="宋体" w:hint="eastAsia"/>
        </w:rPr>
        <w:t>为了减轻计算量，我们提出了一种有效的近似解算法。</w:t>
      </w:r>
      <w:r w:rsidRPr="00B212EF">
        <w:t xml:space="preserve"> </w:t>
      </w:r>
      <w:r w:rsidRPr="00B212EF">
        <w:rPr>
          <w:rFonts w:ascii="宋体" w:eastAsia="宋体" w:hAnsi="宋体" w:cs="宋体" w:hint="eastAsia"/>
        </w:rPr>
        <w:t>具体来说，请注意当</w:t>
      </w:r>
      <w:r w:rsidRPr="00B212EF">
        <w:t>yz</w:t>
      </w:r>
      <w:r w:rsidRPr="00B212EF">
        <w:rPr>
          <w:rFonts w:ascii="宋体" w:eastAsia="宋体" w:hAnsi="宋体" w:cs="宋体" w:hint="eastAsia"/>
        </w:rPr>
        <w:t>固定为</w:t>
      </w:r>
      <w:r w:rsidRPr="00B212EF">
        <w:t>ysvm</w:t>
      </w:r>
      <w:r w:rsidRPr="00B212EF">
        <w:rPr>
          <w:rFonts w:ascii="宋体" w:eastAsia="宋体" w:hAnsi="宋体" w:cs="宋体" w:hint="eastAsia"/>
        </w:rPr>
        <w:t>时</w:t>
      </w:r>
      <w:r w:rsidRPr="00B212EF">
        <w:t>; z</w:t>
      </w:r>
      <w:r w:rsidRPr="00B212EF">
        <w:rPr>
          <w:rFonts w:ascii="宋体" w:eastAsia="宋体" w:hAnsi="宋体" w:cs="宋体" w:hint="eastAsia"/>
        </w:rPr>
        <w:t>，</w:t>
      </w:r>
      <w:r w:rsidRPr="00B212EF">
        <w:t>Eq</w:t>
      </w:r>
      <w:r w:rsidRPr="00B212EF">
        <w:rPr>
          <w:rFonts w:ascii="宋体" w:eastAsia="宋体" w:hAnsi="宋体" w:cs="宋体" w:hint="eastAsia"/>
        </w:rPr>
        <w:t>。</w:t>
      </w:r>
      <w:r w:rsidRPr="00B212EF">
        <w:t xml:space="preserve"> </w:t>
      </w:r>
      <w:r w:rsidRPr="00B212EF">
        <w:rPr>
          <w:rFonts w:ascii="宋体" w:eastAsia="宋体" w:hAnsi="宋体" w:cs="宋体" w:hint="eastAsia"/>
        </w:rPr>
        <w:t>（</w:t>
      </w:r>
      <w:r w:rsidRPr="00B212EF">
        <w:t>11</w:t>
      </w:r>
      <w:r w:rsidRPr="00B212EF">
        <w:rPr>
          <w:rFonts w:ascii="宋体" w:eastAsia="宋体" w:hAnsi="宋体" w:cs="宋体" w:hint="eastAsia"/>
        </w:rPr>
        <w:t>）相当于转导</w:t>
      </w:r>
      <w:r w:rsidRPr="00B212EF">
        <w:t>S4VM</w:t>
      </w:r>
      <w:r w:rsidRPr="00B212EF">
        <w:rPr>
          <w:rFonts w:ascii="宋体" w:eastAsia="宋体" w:hAnsi="宋体" w:cs="宋体" w:hint="eastAsia"/>
        </w:rPr>
        <w:t>，即</w:t>
      </w:r>
      <w:r w:rsidRPr="00B212EF">
        <w:t>Eq</w:t>
      </w:r>
      <w:r w:rsidRPr="00B212EF">
        <w:rPr>
          <w:rFonts w:ascii="宋体" w:eastAsia="宋体" w:hAnsi="宋体" w:cs="宋体" w:hint="eastAsia"/>
        </w:rPr>
        <w:t>。</w:t>
      </w:r>
      <w:r w:rsidRPr="00B212EF">
        <w:t xml:space="preserve"> </w:t>
      </w:r>
      <w:r w:rsidRPr="00B212EF">
        <w:rPr>
          <w:rFonts w:ascii="宋体" w:eastAsia="宋体" w:hAnsi="宋体" w:cs="宋体" w:hint="eastAsia"/>
        </w:rPr>
        <w:t>（</w:t>
      </w:r>
      <w:r w:rsidRPr="00B212EF">
        <w:t>7</w:t>
      </w:r>
      <w:r w:rsidRPr="00B212EF">
        <w:rPr>
          <w:rFonts w:ascii="宋体" w:eastAsia="宋体" w:hAnsi="宋体" w:cs="宋体" w:hint="eastAsia"/>
        </w:rPr>
        <w:t>），因而解决了方程式</w:t>
      </w:r>
      <w:r w:rsidRPr="00B212EF">
        <w:t xml:space="preserve"> </w:t>
      </w:r>
      <w:r w:rsidRPr="00B212EF">
        <w:rPr>
          <w:rFonts w:ascii="宋体" w:eastAsia="宋体" w:hAnsi="宋体" w:cs="宋体" w:hint="eastAsia"/>
        </w:rPr>
        <w:t>（</w:t>
      </w:r>
      <w:r w:rsidRPr="00B212EF">
        <w:t>7</w:t>
      </w:r>
      <w:r w:rsidRPr="00B212EF">
        <w:rPr>
          <w:rFonts w:ascii="宋体" w:eastAsia="宋体" w:hAnsi="宋体" w:cs="宋体" w:hint="eastAsia"/>
        </w:rPr>
        <w:t>）（用</w:t>
      </w:r>
      <w:r w:rsidRPr="00B212EF">
        <w:t>y</w:t>
      </w:r>
      <w:r w:rsidRPr="00B212EF">
        <w:rPr>
          <w:rFonts w:ascii="宋体" w:eastAsia="宋体" w:hAnsi="宋体" w:cs="宋体" w:hint="eastAsia"/>
        </w:rPr>
        <w:t>表示）提供了对方程的非常好的近似。（</w:t>
      </w:r>
      <w:r w:rsidRPr="00B212EF">
        <w:t>11</w:t>
      </w:r>
      <w:r w:rsidRPr="00B212EF">
        <w:rPr>
          <w:rFonts w:ascii="宋体" w:eastAsia="宋体" w:hAnsi="宋体" w:cs="宋体" w:hint="eastAsia"/>
        </w:rPr>
        <w:t>）。</w:t>
      </w:r>
      <w:r w:rsidRPr="00B212EF">
        <w:t xml:space="preserve"> </w:t>
      </w:r>
      <w:r w:rsidRPr="00B212EF">
        <w:rPr>
          <w:rFonts w:ascii="宋体" w:eastAsia="宋体" w:hAnsi="宋体" w:cs="宋体" w:hint="eastAsia"/>
        </w:rPr>
        <w:t>这种观察促使我们解决以下更简单的问题，而不是方程式中的复杂问题。（</w:t>
      </w:r>
      <w:r w:rsidRPr="00B212EF">
        <w:t>11</w:t>
      </w:r>
      <w:r w:rsidRPr="00B212EF">
        <w:rPr>
          <w:rFonts w:ascii="宋体" w:eastAsia="宋体" w:hAnsi="宋体" w:cs="宋体" w:hint="eastAsia"/>
        </w:rPr>
        <w:t>），</w:t>
      </w:r>
    </w:p>
    <w:p w:rsidR="00B212EF" w:rsidRDefault="00B212EF">
      <w:pPr>
        <w:spacing w:after="178"/>
        <w:ind w:left="-15" w:firstLine="239"/>
        <w:rPr>
          <w:rFonts w:hint="eastAsia"/>
        </w:rPr>
      </w:pPr>
    </w:p>
    <w:p w:rsidR="0007713A" w:rsidRDefault="00B62FD9">
      <w:pPr>
        <w:tabs>
          <w:tab w:val="center" w:pos="869"/>
          <w:tab w:val="center" w:pos="1428"/>
        </w:tabs>
        <w:spacing w:after="0"/>
        <w:ind w:left="0" w:firstLine="0"/>
        <w:jc w:val="left"/>
      </w:pPr>
      <w:r>
        <w:rPr>
          <w:rFonts w:ascii="Calibri" w:eastAsia="Calibri" w:hAnsi="Calibri" w:cs="Calibri"/>
          <w:color w:val="000000"/>
          <w:sz w:val="22"/>
        </w:rPr>
        <w:tab/>
      </w:r>
      <w:r>
        <w:rPr>
          <w:rFonts w:ascii="Calibri" w:eastAsia="Calibri" w:hAnsi="Calibri" w:cs="Calibri"/>
        </w:rPr>
        <w:t>max</w:t>
      </w:r>
      <w:r>
        <w:rPr>
          <w:rFonts w:ascii="Calibri" w:eastAsia="Calibri" w:hAnsi="Calibri" w:cs="Calibri"/>
        </w:rPr>
        <w:tab/>
        <w:t>t</w:t>
      </w:r>
    </w:p>
    <w:p w:rsidR="0007713A" w:rsidRDefault="00B62FD9">
      <w:pPr>
        <w:tabs>
          <w:tab w:val="center" w:pos="867"/>
          <w:tab w:val="right" w:pos="5023"/>
        </w:tabs>
        <w:spacing w:after="71"/>
        <w:ind w:left="0" w:right="-13" w:firstLine="0"/>
        <w:jc w:val="left"/>
      </w:pPr>
      <w:r>
        <w:rPr>
          <w:rFonts w:ascii="Calibri" w:eastAsia="Calibri" w:hAnsi="Calibri" w:cs="Calibri"/>
          <w:color w:val="000000"/>
          <w:sz w:val="22"/>
        </w:rPr>
        <w:tab/>
      </w:r>
      <w:r>
        <w:rPr>
          <w:rFonts w:ascii="Calibri" w:eastAsia="Calibri" w:hAnsi="Calibri" w:cs="Calibri"/>
          <w:sz w:val="13"/>
        </w:rPr>
        <w:t>y</w:t>
      </w:r>
      <w:r>
        <w:rPr>
          <w:rFonts w:ascii="Calibri" w:eastAsia="Calibri" w:hAnsi="Calibri" w:cs="Calibri"/>
          <w:sz w:val="11"/>
        </w:rPr>
        <w:t>z</w:t>
      </w:r>
      <w:r>
        <w:rPr>
          <w:rFonts w:ascii="Calibri" w:eastAsia="Calibri" w:hAnsi="Calibri" w:cs="Calibri"/>
          <w:sz w:val="13"/>
        </w:rPr>
        <w:t>2f1g; t</w:t>
      </w:r>
      <w:r>
        <w:rPr>
          <w:rFonts w:ascii="Calibri" w:eastAsia="Calibri" w:hAnsi="Calibri" w:cs="Calibri"/>
          <w:sz w:val="13"/>
        </w:rPr>
        <w:tab/>
      </w:r>
      <w:r>
        <w:rPr>
          <w:rFonts w:ascii="Calibri" w:eastAsia="Calibri" w:hAnsi="Calibri" w:cs="Calibri"/>
        </w:rPr>
        <w:t>(12)</w:t>
      </w:r>
    </w:p>
    <w:p w:rsidR="0007713A" w:rsidRDefault="00B62FD9">
      <w:pPr>
        <w:tabs>
          <w:tab w:val="center" w:pos="666"/>
          <w:tab w:val="center" w:pos="2860"/>
        </w:tabs>
        <w:spacing w:after="234"/>
        <w:ind w:left="0" w:firstLine="0"/>
        <w:jc w:val="left"/>
      </w:pPr>
      <w:r>
        <w:rPr>
          <w:rFonts w:ascii="Calibri" w:eastAsia="Calibri" w:hAnsi="Calibri" w:cs="Calibri"/>
          <w:color w:val="000000"/>
          <w:sz w:val="22"/>
        </w:rPr>
        <w:tab/>
      </w:r>
      <w:r>
        <w:rPr>
          <w:rFonts w:ascii="Calibri" w:eastAsia="Calibri" w:hAnsi="Calibri" w:cs="Calibri"/>
        </w:rPr>
        <w:t>s.t.</w:t>
      </w:r>
      <w:r>
        <w:rPr>
          <w:rFonts w:ascii="Calibri" w:eastAsia="Calibri" w:hAnsi="Calibri" w:cs="Calibri"/>
        </w:rPr>
        <w:tab/>
      </w:r>
      <w:proofErr w:type="gramStart"/>
      <w:r>
        <w:rPr>
          <w:rFonts w:ascii="Calibri" w:eastAsia="Calibri" w:hAnsi="Calibri" w:cs="Calibri"/>
        </w:rPr>
        <w:t>t  ½</w:t>
      </w:r>
      <w:proofErr w:type="gramEnd"/>
      <w:r>
        <w:rPr>
          <w:rFonts w:ascii="Calibri" w:eastAsia="Calibri" w:hAnsi="Calibri" w:cs="Calibri"/>
        </w:rPr>
        <w:t>c</w:t>
      </w:r>
      <w:r>
        <w:rPr>
          <w:rFonts w:ascii="Calibri" w:eastAsia="Calibri" w:hAnsi="Calibri" w:cs="Calibri"/>
          <w:vertAlign w:val="subscript"/>
        </w:rPr>
        <w:t>t</w:t>
      </w:r>
      <w:r>
        <w:rPr>
          <w:rFonts w:ascii="Calibri" w:eastAsia="Calibri" w:hAnsi="Calibri" w:cs="Calibri"/>
        </w:rPr>
        <w:t>;c</w:t>
      </w:r>
      <w:r>
        <w:rPr>
          <w:rFonts w:ascii="Calibri" w:eastAsia="Calibri" w:hAnsi="Calibri" w:cs="Calibri"/>
          <w:vertAlign w:val="superscript"/>
        </w:rPr>
        <w:t>z0</w:t>
      </w:r>
      <w:r>
        <w:rPr>
          <w:rFonts w:ascii="Calibri" w:eastAsia="Calibri" w:hAnsi="Calibri" w:cs="Calibri"/>
        </w:rPr>
        <w:t>½y;y</w:t>
      </w:r>
      <w:r>
        <w:rPr>
          <w:rFonts w:ascii="Calibri" w:eastAsia="Calibri" w:hAnsi="Calibri" w:cs="Calibri"/>
          <w:vertAlign w:val="superscript"/>
        </w:rPr>
        <w:t>z</w:t>
      </w:r>
      <w:r>
        <w:rPr>
          <w:rFonts w:ascii="Calibri" w:eastAsia="Calibri" w:hAnsi="Calibri" w:cs="Calibri"/>
        </w:rPr>
        <w:t xml:space="preserve"> þ d</w:t>
      </w:r>
      <w:r>
        <w:rPr>
          <w:rFonts w:ascii="Calibri" w:eastAsia="Calibri" w:hAnsi="Calibri" w:cs="Calibri"/>
          <w:vertAlign w:val="superscript"/>
        </w:rPr>
        <w:t>z</w:t>
      </w:r>
      <w:r>
        <w:rPr>
          <w:rFonts w:ascii="Calibri" w:eastAsia="Calibri" w:hAnsi="Calibri" w:cs="Calibri"/>
          <w:vertAlign w:val="subscript"/>
        </w:rPr>
        <w:t xml:space="preserve">t </w:t>
      </w:r>
      <w:r>
        <w:rPr>
          <w:rFonts w:ascii="Calibri" w:eastAsia="Calibri" w:hAnsi="Calibri" w:cs="Calibri"/>
        </w:rPr>
        <w:t>;8t ¼ 1;...;T:</w:t>
      </w:r>
    </w:p>
    <w:p w:rsidR="0007713A" w:rsidRDefault="00B62FD9">
      <w:pPr>
        <w:spacing w:after="274"/>
        <w:ind w:left="-5"/>
      </w:pPr>
      <w:r>
        <w:t xml:space="preserve">It is efficient to derive the optimal solution of Eq. (12). We just need to enumerate the two possible values of </w:t>
      </w:r>
      <w:r>
        <w:rPr>
          <w:rFonts w:ascii="Calibri" w:eastAsia="Calibri" w:hAnsi="Calibri" w:cs="Calibri"/>
        </w:rPr>
        <w:t>y</w:t>
      </w:r>
      <w:r>
        <w:rPr>
          <w:rFonts w:ascii="Calibri" w:eastAsia="Calibri" w:hAnsi="Calibri" w:cs="Calibri"/>
          <w:vertAlign w:val="superscript"/>
        </w:rPr>
        <w:t xml:space="preserve">z </w:t>
      </w:r>
      <w:r>
        <w:t>and then pick up the one with the smaller objective value. As will be validated empirically in Section 5.2, our approximation is quite effective.</w:t>
      </w:r>
    </w:p>
    <w:p w:rsidR="00B212EF" w:rsidRDefault="00B212EF">
      <w:pPr>
        <w:spacing w:after="274"/>
        <w:ind w:left="-5"/>
        <w:rPr>
          <w:rFonts w:ascii="宋体" w:eastAsia="宋体" w:hAnsi="宋体" w:cs="宋体"/>
        </w:rPr>
      </w:pPr>
      <w:r w:rsidRPr="00B212EF">
        <w:rPr>
          <w:rFonts w:ascii="宋体" w:eastAsia="宋体" w:hAnsi="宋体" w:cs="宋体" w:hint="eastAsia"/>
        </w:rPr>
        <w:t>导出方程的最优解是有效的。（</w:t>
      </w:r>
      <w:r w:rsidRPr="00B212EF">
        <w:t>12</w:t>
      </w:r>
      <w:r w:rsidRPr="00B212EF">
        <w:rPr>
          <w:rFonts w:ascii="宋体" w:eastAsia="宋体" w:hAnsi="宋体" w:cs="宋体" w:hint="eastAsia"/>
        </w:rPr>
        <w:t>）。</w:t>
      </w:r>
      <w:r w:rsidRPr="00B212EF">
        <w:t xml:space="preserve"> </w:t>
      </w:r>
      <w:r w:rsidRPr="00B212EF">
        <w:rPr>
          <w:rFonts w:ascii="宋体" w:eastAsia="宋体" w:hAnsi="宋体" w:cs="宋体" w:hint="eastAsia"/>
        </w:rPr>
        <w:t>我们只需要枚举</w:t>
      </w:r>
      <w:r w:rsidRPr="00B212EF">
        <w:t>yz</w:t>
      </w:r>
      <w:r w:rsidRPr="00B212EF">
        <w:rPr>
          <w:rFonts w:ascii="宋体" w:eastAsia="宋体" w:hAnsi="宋体" w:cs="宋体" w:hint="eastAsia"/>
        </w:rPr>
        <w:t>的两个可能值，然后选择具有较小目标值的值。</w:t>
      </w:r>
      <w:r w:rsidRPr="00B212EF">
        <w:t xml:space="preserve"> </w:t>
      </w:r>
      <w:r w:rsidRPr="00B212EF">
        <w:rPr>
          <w:rFonts w:ascii="宋体" w:eastAsia="宋体" w:hAnsi="宋体" w:cs="宋体" w:hint="eastAsia"/>
        </w:rPr>
        <w:t>正如将在</w:t>
      </w:r>
      <w:r w:rsidRPr="00B212EF">
        <w:t>5.2</w:t>
      </w:r>
      <w:r w:rsidRPr="00B212EF">
        <w:rPr>
          <w:rFonts w:ascii="宋体" w:eastAsia="宋体" w:hAnsi="宋体" w:cs="宋体" w:hint="eastAsia"/>
        </w:rPr>
        <w:t>节中凭经验验证的那样，我们的近似非常有效。</w:t>
      </w:r>
    </w:p>
    <w:p w:rsidR="00B212EF" w:rsidRDefault="00B212EF">
      <w:pPr>
        <w:spacing w:after="274"/>
        <w:ind w:left="-5"/>
        <w:rPr>
          <w:rFonts w:hint="eastAsia"/>
        </w:rPr>
      </w:pPr>
    </w:p>
    <w:p w:rsidR="0007713A" w:rsidRDefault="00B62FD9">
      <w:pPr>
        <w:spacing w:after="132" w:line="336" w:lineRule="auto"/>
        <w:ind w:left="-5"/>
      </w:pPr>
      <w:r>
        <w:rPr>
          <w:rFonts w:ascii="Calibri" w:eastAsia="Calibri" w:hAnsi="Calibri" w:cs="Calibri"/>
          <w:sz w:val="20"/>
        </w:rPr>
        <w:t xml:space="preserve">4.2 Generating the Pool of Diverse Separators </w:t>
      </w:r>
      <w:r>
        <w:t xml:space="preserve">Denote </w:t>
      </w:r>
      <w:proofErr w:type="gramStart"/>
      <w:r>
        <w:rPr>
          <w:rFonts w:ascii="Calibri" w:eastAsia="Calibri" w:hAnsi="Calibri" w:cs="Calibri"/>
        </w:rPr>
        <w:t>hðf;y</w:t>
      </w:r>
      <w:proofErr w:type="gramEnd"/>
      <w:r>
        <w:rPr>
          <w:rFonts w:ascii="Calibri" w:eastAsia="Calibri" w:hAnsi="Calibri" w:cs="Calibri"/>
        </w:rPr>
        <w:t xml:space="preserve">^Þ </w:t>
      </w:r>
      <w:r>
        <w:t>as the objective function of S3VMs in Eq. (1) for the sake of simplicity,</w:t>
      </w:r>
    </w:p>
    <w:p w:rsidR="0007713A" w:rsidRDefault="00B62FD9">
      <w:pPr>
        <w:spacing w:after="33" w:line="456" w:lineRule="auto"/>
        <w:ind w:left="113" w:right="114" w:firstLine="327"/>
        <w:jc w:val="left"/>
      </w:pPr>
      <w:r>
        <w:rPr>
          <w:noProof/>
        </w:rPr>
        <w:drawing>
          <wp:anchor distT="0" distB="0" distL="114300" distR="114300" simplePos="0" relativeHeight="251663360" behindDoc="0" locked="0" layoutInCell="1" allowOverlap="0">
            <wp:simplePos x="0" y="0"/>
            <wp:positionH relativeFrom="column">
              <wp:posOffset>575296</wp:posOffset>
            </wp:positionH>
            <wp:positionV relativeFrom="paragraph">
              <wp:posOffset>10823</wp:posOffset>
            </wp:positionV>
            <wp:extent cx="67056" cy="246888"/>
            <wp:effectExtent l="0" t="0" r="0" b="0"/>
            <wp:wrapSquare wrapText="bothSides"/>
            <wp:docPr id="145053" name="Picture 145053"/>
            <wp:cNvGraphicFramePr/>
            <a:graphic xmlns:a="http://schemas.openxmlformats.org/drawingml/2006/main">
              <a:graphicData uri="http://schemas.openxmlformats.org/drawingml/2006/picture">
                <pic:pic xmlns:pic="http://schemas.openxmlformats.org/drawingml/2006/picture">
                  <pic:nvPicPr>
                    <pic:cNvPr id="145053" name="Picture 145053"/>
                    <pic:cNvPicPr/>
                  </pic:nvPicPr>
                  <pic:blipFill>
                    <a:blip r:embed="rId16"/>
                    <a:stretch>
                      <a:fillRect/>
                    </a:stretch>
                  </pic:blipFill>
                  <pic:spPr>
                    <a:xfrm>
                      <a:off x="0" y="0"/>
                      <a:ext cx="67056" cy="246888"/>
                    </a:xfrm>
                    <a:prstGeom prst="rect">
                      <a:avLst/>
                    </a:prstGeom>
                  </pic:spPr>
                </pic:pic>
              </a:graphicData>
            </a:graphic>
          </wp:anchor>
        </w:drawing>
      </w:r>
      <w:r>
        <w:rPr>
          <w:rFonts w:ascii="Calibri" w:eastAsia="Calibri" w:hAnsi="Calibri" w:cs="Calibri"/>
          <w:vertAlign w:val="superscript"/>
        </w:rPr>
        <w:t>2</w:t>
      </w:r>
      <w:r>
        <w:rPr>
          <w:rFonts w:ascii="Calibri" w:eastAsia="Calibri" w:hAnsi="Calibri" w:cs="Calibri"/>
          <w:vertAlign w:val="superscript"/>
        </w:rPr>
        <w:tab/>
      </w:r>
      <w:r>
        <w:rPr>
          <w:rFonts w:ascii="Calibri" w:eastAsia="Calibri" w:hAnsi="Calibri" w:cs="Calibri"/>
          <w:sz w:val="13"/>
        </w:rPr>
        <w:t>l</w:t>
      </w:r>
      <w:r>
        <w:rPr>
          <w:rFonts w:ascii="Calibri" w:eastAsia="Calibri" w:hAnsi="Calibri" w:cs="Calibri"/>
          <w:sz w:val="13"/>
        </w:rPr>
        <w:tab/>
        <w:t xml:space="preserve">lþu </w:t>
      </w:r>
      <w:proofErr w:type="gramStart"/>
      <w:r>
        <w:rPr>
          <w:rFonts w:ascii="Calibri" w:eastAsia="Calibri" w:hAnsi="Calibri" w:cs="Calibri"/>
        </w:rPr>
        <w:t>hðf;y</w:t>
      </w:r>
      <w:proofErr w:type="gramEnd"/>
      <w:r>
        <w:rPr>
          <w:rFonts w:ascii="Calibri" w:eastAsia="Calibri" w:hAnsi="Calibri" w:cs="Calibri"/>
        </w:rPr>
        <w:t>^Þ ¼kfk</w:t>
      </w:r>
      <w:r>
        <w:rPr>
          <w:rFonts w:ascii="Calibri" w:eastAsia="Calibri" w:hAnsi="Calibri" w:cs="Calibri"/>
        </w:rPr>
        <w:tab/>
        <w:t>þ C</w:t>
      </w:r>
      <w:r>
        <w:rPr>
          <w:rFonts w:ascii="Calibri" w:eastAsia="Calibri" w:hAnsi="Calibri" w:cs="Calibri"/>
          <w:vertAlign w:val="subscript"/>
        </w:rPr>
        <w:t>1</w:t>
      </w:r>
      <w:r>
        <w:rPr>
          <w:rFonts w:ascii="Calibri" w:eastAsia="Calibri" w:hAnsi="Calibri" w:cs="Calibri"/>
        </w:rPr>
        <w:t>X‘ðy</w:t>
      </w:r>
      <w:r>
        <w:rPr>
          <w:rFonts w:ascii="Calibri" w:eastAsia="Calibri" w:hAnsi="Calibri" w:cs="Calibri"/>
          <w:vertAlign w:val="subscript"/>
        </w:rPr>
        <w:t>i</w:t>
      </w:r>
      <w:r>
        <w:rPr>
          <w:rFonts w:ascii="Calibri" w:eastAsia="Calibri" w:hAnsi="Calibri" w:cs="Calibri"/>
        </w:rPr>
        <w:t>;fðx</w:t>
      </w:r>
      <w:r>
        <w:rPr>
          <w:rFonts w:ascii="Calibri" w:eastAsia="Calibri" w:hAnsi="Calibri" w:cs="Calibri"/>
          <w:vertAlign w:val="subscript"/>
        </w:rPr>
        <w:t>i</w:t>
      </w:r>
      <w:r>
        <w:rPr>
          <w:rFonts w:ascii="Calibri" w:eastAsia="Calibri" w:hAnsi="Calibri" w:cs="Calibri"/>
        </w:rPr>
        <w:t>ÞÞ þ C</w:t>
      </w:r>
      <w:r>
        <w:rPr>
          <w:rFonts w:ascii="Calibri" w:eastAsia="Calibri" w:hAnsi="Calibri" w:cs="Calibri"/>
          <w:vertAlign w:val="subscript"/>
        </w:rPr>
        <w:t xml:space="preserve">2 </w:t>
      </w:r>
      <w:r>
        <w:rPr>
          <w:rFonts w:ascii="Calibri" w:eastAsia="Calibri" w:hAnsi="Calibri" w:cs="Calibri"/>
        </w:rPr>
        <w:t>X ‘ðy^</w:t>
      </w:r>
      <w:r>
        <w:rPr>
          <w:rFonts w:ascii="Calibri" w:eastAsia="Calibri" w:hAnsi="Calibri" w:cs="Calibri"/>
          <w:vertAlign w:val="subscript"/>
        </w:rPr>
        <w:t>j</w:t>
      </w:r>
      <w:r>
        <w:rPr>
          <w:rFonts w:ascii="Calibri" w:eastAsia="Calibri" w:hAnsi="Calibri" w:cs="Calibri"/>
        </w:rPr>
        <w:t>;fðx</w:t>
      </w:r>
      <w:r>
        <w:rPr>
          <w:rFonts w:ascii="Calibri" w:eastAsia="Calibri" w:hAnsi="Calibri" w:cs="Calibri"/>
          <w:vertAlign w:val="subscript"/>
        </w:rPr>
        <w:t>j</w:t>
      </w:r>
      <w:r>
        <w:rPr>
          <w:rFonts w:ascii="Calibri" w:eastAsia="Calibri" w:hAnsi="Calibri" w:cs="Calibri"/>
        </w:rPr>
        <w:t>ÞÞ:</w:t>
      </w:r>
    </w:p>
    <w:p w:rsidR="0007713A" w:rsidRDefault="00B62FD9">
      <w:pPr>
        <w:tabs>
          <w:tab w:val="center" w:pos="1384"/>
          <w:tab w:val="center" w:pos="2057"/>
          <w:tab w:val="center" w:pos="3753"/>
        </w:tabs>
        <w:spacing w:after="370"/>
        <w:ind w:left="0" w:firstLine="0"/>
        <w:jc w:val="left"/>
      </w:pPr>
      <w:r>
        <w:rPr>
          <w:rFonts w:ascii="Calibri" w:eastAsia="Calibri" w:hAnsi="Calibri" w:cs="Calibri"/>
          <w:color w:val="000000"/>
          <w:sz w:val="22"/>
        </w:rPr>
        <w:tab/>
      </w:r>
      <w:r>
        <w:rPr>
          <w:rFonts w:ascii="Calibri" w:eastAsia="Calibri" w:hAnsi="Calibri" w:cs="Calibri"/>
          <w:sz w:val="13"/>
        </w:rPr>
        <w:t>H</w:t>
      </w:r>
      <w:r>
        <w:rPr>
          <w:rFonts w:ascii="Calibri" w:eastAsia="Calibri" w:hAnsi="Calibri" w:cs="Calibri"/>
          <w:sz w:val="13"/>
        </w:rPr>
        <w:tab/>
        <w:t>i¼1</w:t>
      </w:r>
      <w:r>
        <w:rPr>
          <w:rFonts w:ascii="Calibri" w:eastAsia="Calibri" w:hAnsi="Calibri" w:cs="Calibri"/>
          <w:sz w:val="13"/>
        </w:rPr>
        <w:tab/>
        <w:t>j¼lþ1</w:t>
      </w:r>
    </w:p>
    <w:p w:rsidR="0007713A" w:rsidRDefault="00B62FD9">
      <w:pPr>
        <w:spacing w:after="30" w:line="366" w:lineRule="auto"/>
        <w:ind w:left="-5"/>
      </w:pPr>
      <w:r>
        <w:t>To generate a pool of diverse separators</w:t>
      </w:r>
      <w:r>
        <w:rPr>
          <w:rFonts w:ascii="Calibri" w:eastAsia="Calibri" w:hAnsi="Calibri" w:cs="Calibri"/>
          <w:vertAlign w:val="superscript"/>
        </w:rPr>
        <w:t xml:space="preserve">T </w:t>
      </w:r>
      <w:r>
        <w:rPr>
          <w:rFonts w:ascii="Calibri" w:eastAsia="Calibri" w:hAnsi="Calibri" w:cs="Calibri"/>
        </w:rPr>
        <w:t>ff</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w:t>
      </w:r>
      <w:r>
        <w:rPr>
          <w:rFonts w:ascii="Calibri" w:eastAsia="Calibri" w:hAnsi="Calibri" w:cs="Calibri"/>
          <w:sz w:val="13"/>
        </w:rPr>
        <w:t xml:space="preserve">¼1 </w:t>
      </w:r>
      <w:r>
        <w:t xml:space="preserve">and their corresponding label assignments </w:t>
      </w:r>
      <w:r>
        <w:rPr>
          <w:rFonts w:ascii="Calibri" w:eastAsia="Calibri" w:hAnsi="Calibri" w:cs="Calibri"/>
        </w:rPr>
        <w:t>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bscript"/>
        </w:rPr>
        <w:t>t</w:t>
      </w:r>
      <w:r>
        <w:rPr>
          <w:rFonts w:ascii="Calibri" w:eastAsia="Calibri" w:hAnsi="Calibri" w:cs="Calibri"/>
          <w:sz w:val="13"/>
        </w:rPr>
        <w:t>¼1</w:t>
      </w:r>
      <w:r>
        <w:t>, in this paper we consider to minimize the following function:</w:t>
      </w:r>
    </w:p>
    <w:p w:rsidR="0007713A" w:rsidRDefault="00B62FD9">
      <w:pPr>
        <w:spacing w:after="0"/>
        <w:ind w:left="1889"/>
        <w:jc w:val="left"/>
      </w:pPr>
      <w:r>
        <w:rPr>
          <w:rFonts w:ascii="Calibri" w:eastAsia="Calibri" w:hAnsi="Calibri" w:cs="Calibri"/>
          <w:sz w:val="13"/>
        </w:rPr>
        <w:t>T</w:t>
      </w:r>
    </w:p>
    <w:p w:rsidR="0007713A" w:rsidRDefault="00B62FD9">
      <w:pPr>
        <w:spacing w:after="0"/>
        <w:ind w:left="1159" w:hanging="235"/>
        <w:jc w:val="left"/>
      </w:pPr>
      <w:proofErr w:type="gramStart"/>
      <w:r>
        <w:rPr>
          <w:rFonts w:ascii="Calibri" w:eastAsia="Calibri" w:hAnsi="Calibri" w:cs="Calibri"/>
          <w:vertAlign w:val="subscript"/>
        </w:rPr>
        <w:t>f</w:t>
      </w:r>
      <w:r>
        <w:rPr>
          <w:rFonts w:ascii="Calibri" w:eastAsia="Calibri" w:hAnsi="Calibri" w:cs="Calibri"/>
          <w:sz w:val="13"/>
        </w:rPr>
        <w:t>f</w:t>
      </w:r>
      <w:r>
        <w:rPr>
          <w:rFonts w:ascii="Calibri" w:eastAsia="Calibri" w:hAnsi="Calibri" w:cs="Calibri"/>
          <w:sz w:val="11"/>
        </w:rPr>
        <w:t>t</w:t>
      </w:r>
      <w:r>
        <w:rPr>
          <w:rFonts w:ascii="Calibri" w:eastAsia="Calibri" w:hAnsi="Calibri" w:cs="Calibri"/>
          <w:sz w:val="13"/>
        </w:rPr>
        <w:t>;</w:t>
      </w:r>
      <w:r>
        <w:rPr>
          <w:rFonts w:ascii="Calibri" w:eastAsia="Calibri" w:hAnsi="Calibri" w:cs="Calibri"/>
          <w:sz w:val="20"/>
          <w:vertAlign w:val="superscript"/>
        </w:rPr>
        <w:t>y</w:t>
      </w:r>
      <w:proofErr w:type="gramEnd"/>
      <w:r>
        <w:rPr>
          <w:rFonts w:ascii="Calibri" w:eastAsia="Calibri" w:hAnsi="Calibri" w:cs="Calibri"/>
          <w:sz w:val="13"/>
        </w:rPr>
        <w:t>^</w:t>
      </w:r>
      <w:r>
        <w:rPr>
          <w:rFonts w:ascii="Calibri" w:eastAsia="Calibri" w:hAnsi="Calibri" w:cs="Calibri"/>
          <w:sz w:val="11"/>
        </w:rPr>
        <w:t>t</w:t>
      </w:r>
      <w:r>
        <w:rPr>
          <w:rFonts w:ascii="Calibri" w:eastAsia="Calibri" w:hAnsi="Calibri" w:cs="Calibri"/>
          <w:vertAlign w:val="subscript"/>
        </w:rPr>
        <w:t>2</w:t>
      </w:r>
      <w:r>
        <w:rPr>
          <w:rFonts w:ascii="Calibri" w:eastAsia="Calibri" w:hAnsi="Calibri" w:cs="Calibri"/>
          <w:sz w:val="13"/>
        </w:rPr>
        <w:t>Bg</w:t>
      </w:r>
      <w:r>
        <w:rPr>
          <w:rFonts w:ascii="Calibri" w:eastAsia="Calibri" w:hAnsi="Calibri" w:cs="Calibri"/>
          <w:sz w:val="11"/>
        </w:rPr>
        <w:t>tT</w:t>
      </w:r>
      <w:r>
        <w:rPr>
          <w:rFonts w:ascii="Calibri" w:eastAsia="Calibri" w:hAnsi="Calibri" w:cs="Calibri"/>
          <w:sz w:val="17"/>
          <w:vertAlign w:val="subscript"/>
        </w:rPr>
        <w:t>¼</w:t>
      </w:r>
      <w:r>
        <w:rPr>
          <w:rFonts w:ascii="Calibri" w:eastAsia="Calibri" w:hAnsi="Calibri" w:cs="Calibri"/>
          <w:sz w:val="11"/>
        </w:rPr>
        <w:t xml:space="preserve">1 </w:t>
      </w:r>
      <w:r>
        <w:rPr>
          <w:rFonts w:ascii="Calibri" w:eastAsia="Calibri" w:hAnsi="Calibri" w:cs="Calibri"/>
        </w:rPr>
        <w:t>X</w:t>
      </w:r>
      <w:r>
        <w:rPr>
          <w:rFonts w:ascii="Calibri" w:eastAsia="Calibri" w:hAnsi="Calibri" w:cs="Calibri"/>
          <w:sz w:val="13"/>
        </w:rPr>
        <w:t>t</w:t>
      </w:r>
      <w:r>
        <w:rPr>
          <w:rFonts w:ascii="Calibri" w:eastAsia="Calibri" w:hAnsi="Calibri" w:cs="Calibri"/>
          <w:vertAlign w:val="subscript"/>
        </w:rPr>
        <w:t>¼</w:t>
      </w:r>
      <w:r>
        <w:rPr>
          <w:rFonts w:ascii="Calibri" w:eastAsia="Calibri" w:hAnsi="Calibri" w:cs="Calibri"/>
          <w:sz w:val="13"/>
        </w:rPr>
        <w:t xml:space="preserve">1 </w:t>
      </w:r>
      <w:r>
        <w:rPr>
          <w:rFonts w:ascii="Calibri" w:eastAsia="Calibri" w:hAnsi="Calibri" w:cs="Calibri"/>
        </w:rPr>
        <w:t xml:space="preserve">ð Þ þ f g </w:t>
      </w:r>
      <w:r>
        <w:rPr>
          <w:rFonts w:ascii="Calibri" w:eastAsia="Calibri" w:hAnsi="Calibri" w:cs="Calibri"/>
          <w:vertAlign w:val="subscript"/>
        </w:rPr>
        <w:t>¼1</w:t>
      </w:r>
      <w:r>
        <w:rPr>
          <w:rFonts w:ascii="Calibri" w:eastAsia="Calibri" w:hAnsi="Calibri" w:cs="Calibri"/>
        </w:rPr>
        <w:t>: (13) min h f</w:t>
      </w:r>
      <w:r>
        <w:rPr>
          <w:rFonts w:ascii="Calibri" w:eastAsia="Calibri" w:hAnsi="Calibri" w:cs="Calibri"/>
          <w:sz w:val="13"/>
        </w:rPr>
        <w:t>t</w:t>
      </w:r>
      <w:r>
        <w:rPr>
          <w:rFonts w:ascii="Calibri" w:eastAsia="Calibri" w:hAnsi="Calibri" w:cs="Calibri"/>
        </w:rPr>
        <w:t>;y^</w:t>
      </w:r>
      <w:r>
        <w:rPr>
          <w:rFonts w:ascii="Calibri" w:eastAsia="Calibri" w:hAnsi="Calibri" w:cs="Calibri"/>
          <w:sz w:val="13"/>
        </w:rPr>
        <w:t xml:space="preserve">t </w:t>
      </w:r>
      <w:r>
        <w:rPr>
          <w:rFonts w:ascii="Calibri" w:eastAsia="Calibri" w:hAnsi="Calibri" w:cs="Calibri"/>
        </w:rPr>
        <w:t>MV y^</w:t>
      </w:r>
      <w:r>
        <w:rPr>
          <w:rFonts w:ascii="Calibri" w:eastAsia="Calibri" w:hAnsi="Calibri" w:cs="Calibri"/>
          <w:sz w:val="13"/>
        </w:rPr>
        <w:t xml:space="preserve">t </w:t>
      </w:r>
      <w:r>
        <w:rPr>
          <w:rFonts w:ascii="Calibri" w:eastAsia="Calibri" w:hAnsi="Calibri" w:cs="Calibri"/>
          <w:vertAlign w:val="superscript"/>
        </w:rPr>
        <w:t>T</w:t>
      </w:r>
      <w:r>
        <w:rPr>
          <w:rFonts w:ascii="Calibri" w:eastAsia="Calibri" w:hAnsi="Calibri" w:cs="Calibri"/>
          <w:vertAlign w:val="subscript"/>
        </w:rPr>
        <w:t>t</w:t>
      </w:r>
    </w:p>
    <w:p w:rsidR="0007713A" w:rsidRDefault="00B62FD9">
      <w:pPr>
        <w:ind w:left="-5"/>
      </w:pPr>
      <w:r>
        <w:t xml:space="preserve">Here </w:t>
      </w:r>
      <w:r>
        <w:rPr>
          <w:rFonts w:ascii="Calibri" w:eastAsia="Calibri" w:hAnsi="Calibri" w:cs="Calibri"/>
        </w:rPr>
        <w:t xml:space="preserve">V </w:t>
      </w:r>
      <w:r>
        <w:t xml:space="preserve">refers to a penalty reflecting the diversity of separators, i.e., the larger the diversity, the smaller the penalty. </w:t>
      </w:r>
      <w:r>
        <w:rPr>
          <w:rFonts w:ascii="Calibri" w:eastAsia="Calibri" w:hAnsi="Calibri" w:cs="Calibri"/>
        </w:rPr>
        <w:t xml:space="preserve">M </w:t>
      </w:r>
      <w:r>
        <w:t xml:space="preserve">is a large constant (e.g., </w:t>
      </w:r>
      <w:r>
        <w:rPr>
          <w:rFonts w:ascii="Calibri" w:eastAsia="Calibri" w:hAnsi="Calibri" w:cs="Calibri"/>
        </w:rPr>
        <w:t>10</w:t>
      </w:r>
      <w:r>
        <w:rPr>
          <w:rFonts w:ascii="Calibri" w:eastAsia="Calibri" w:hAnsi="Calibri" w:cs="Calibri"/>
          <w:vertAlign w:val="superscript"/>
        </w:rPr>
        <w:t xml:space="preserve">5 </w:t>
      </w:r>
      <w:r>
        <w:t>in our experiments) enforcing large diversity. It is easy to realize that minimizing Eq. (13) favors the separators with large margins as well as large diversities.</w:t>
      </w:r>
    </w:p>
    <w:p w:rsidR="00146847" w:rsidRDefault="00146847" w:rsidP="00146847">
      <w:pPr>
        <w:ind w:left="-5"/>
      </w:pPr>
      <w:r>
        <w:t>4.2</w:t>
      </w:r>
      <w:r>
        <w:rPr>
          <w:rFonts w:ascii="宋体" w:eastAsia="宋体" w:hAnsi="宋体" w:cs="宋体" w:hint="eastAsia"/>
        </w:rPr>
        <w:t>生成不同分隔符池表示</w:t>
      </w:r>
      <w:r>
        <w:t>hðf; y ^Þ</w:t>
      </w:r>
      <w:r>
        <w:rPr>
          <w:rFonts w:ascii="宋体" w:eastAsia="宋体" w:hAnsi="宋体" w:cs="宋体" w:hint="eastAsia"/>
        </w:rPr>
        <w:t>作为方程式中</w:t>
      </w:r>
      <w:r>
        <w:t>S3VM</w:t>
      </w:r>
      <w:r>
        <w:rPr>
          <w:rFonts w:ascii="宋体" w:eastAsia="宋体" w:hAnsi="宋体" w:cs="宋体" w:hint="eastAsia"/>
        </w:rPr>
        <w:t>的目标函数。</w:t>
      </w:r>
      <w:r>
        <w:t xml:space="preserve"> </w:t>
      </w:r>
      <w:r>
        <w:rPr>
          <w:rFonts w:ascii="宋体" w:eastAsia="宋体" w:hAnsi="宋体" w:cs="宋体" w:hint="eastAsia"/>
        </w:rPr>
        <w:t>（</w:t>
      </w:r>
      <w:r>
        <w:t>1</w:t>
      </w:r>
      <w:r>
        <w:rPr>
          <w:rFonts w:ascii="宋体" w:eastAsia="宋体" w:hAnsi="宋体" w:cs="宋体" w:hint="eastAsia"/>
        </w:rPr>
        <w:t>）为简单起见，</w:t>
      </w:r>
    </w:p>
    <w:p w:rsidR="00146847" w:rsidRDefault="00146847" w:rsidP="00146847">
      <w:pPr>
        <w:ind w:left="-5"/>
      </w:pPr>
      <w:r>
        <w:t>2llþuhðf; y ^Þ¼kfkþC1X'ðyi;fðxiÞÞþC2X'ðy^ j;fðxjÞÞ</w:t>
      </w:r>
      <w:r>
        <w:rPr>
          <w:rFonts w:ascii="宋体" w:eastAsia="宋体" w:hAnsi="宋体" w:cs="宋体" w:hint="eastAsia"/>
        </w:rPr>
        <w:t>：</w:t>
      </w:r>
    </w:p>
    <w:p w:rsidR="00146847" w:rsidRDefault="00146847" w:rsidP="00146847">
      <w:pPr>
        <w:ind w:left="-5"/>
      </w:pPr>
      <w:r>
        <w:t>^ hi¼1j¼lþ1</w:t>
      </w:r>
    </w:p>
    <w:p w:rsidR="00146847" w:rsidRDefault="00146847" w:rsidP="00146847">
      <w:pPr>
        <w:ind w:left="-5"/>
      </w:pPr>
      <w:r>
        <w:rPr>
          <w:rFonts w:ascii="宋体" w:eastAsia="宋体" w:hAnsi="宋体" w:cs="宋体" w:hint="eastAsia"/>
        </w:rPr>
        <w:lastRenderedPageBreak/>
        <w:t>为了生成一个不同的分隔符池</w:t>
      </w:r>
      <w:r>
        <w:t>fftgTt¼1</w:t>
      </w:r>
      <w:r>
        <w:rPr>
          <w:rFonts w:ascii="宋体" w:eastAsia="宋体" w:hAnsi="宋体" w:cs="宋体" w:hint="eastAsia"/>
        </w:rPr>
        <w:t>及其相应的标签分配</w:t>
      </w:r>
      <w:r>
        <w:t>fy ^tgt¼1</w:t>
      </w:r>
      <w:r>
        <w:rPr>
          <w:rFonts w:ascii="宋体" w:eastAsia="宋体" w:hAnsi="宋体" w:cs="宋体" w:hint="eastAsia"/>
        </w:rPr>
        <w:t>，在本文中我们考虑最小</w:t>
      </w:r>
      <w:proofErr w:type="gramStart"/>
      <w:r>
        <w:rPr>
          <w:rFonts w:ascii="宋体" w:eastAsia="宋体" w:hAnsi="宋体" w:cs="宋体" w:hint="eastAsia"/>
        </w:rPr>
        <w:t>化以下</w:t>
      </w:r>
      <w:proofErr w:type="gramEnd"/>
      <w:r>
        <w:rPr>
          <w:rFonts w:ascii="宋体" w:eastAsia="宋体" w:hAnsi="宋体" w:cs="宋体" w:hint="eastAsia"/>
        </w:rPr>
        <w:t>函数：</w:t>
      </w:r>
    </w:p>
    <w:p w:rsidR="00146847" w:rsidRDefault="00146847" w:rsidP="00146847">
      <w:pPr>
        <w:ind w:left="-5"/>
      </w:pPr>
      <w:r>
        <w:rPr>
          <w:rFonts w:hint="eastAsia"/>
        </w:rPr>
        <w:t>Ť</w:t>
      </w:r>
    </w:p>
    <w:p w:rsidR="00146847" w:rsidRDefault="00146847" w:rsidP="00146847">
      <w:pPr>
        <w:ind w:left="-5"/>
      </w:pPr>
      <w:r>
        <w:t>fft; y ^t2BgtT¼1Xt¼1ðÞþfg¼1</w:t>
      </w:r>
      <w:r>
        <w:rPr>
          <w:rFonts w:ascii="宋体" w:eastAsia="宋体" w:hAnsi="宋体" w:cs="宋体" w:hint="eastAsia"/>
        </w:rPr>
        <w:t>：（</w:t>
      </w:r>
      <w:r>
        <w:t>13</w:t>
      </w:r>
      <w:r>
        <w:rPr>
          <w:rFonts w:ascii="宋体" w:eastAsia="宋体" w:hAnsi="宋体" w:cs="宋体" w:hint="eastAsia"/>
        </w:rPr>
        <w:t>）</w:t>
      </w:r>
      <w:r>
        <w:t>min h ft; y ^ t MV y ^ t Tt</w:t>
      </w:r>
    </w:p>
    <w:p w:rsidR="00146847" w:rsidRDefault="00146847" w:rsidP="00146847">
      <w:pPr>
        <w:ind w:left="-5"/>
        <w:rPr>
          <w:rFonts w:ascii="宋体" w:eastAsia="宋体" w:hAnsi="宋体" w:cs="宋体"/>
        </w:rPr>
      </w:pPr>
      <w:r>
        <w:rPr>
          <w:rFonts w:ascii="宋体" w:eastAsia="宋体" w:hAnsi="宋体" w:cs="宋体" w:hint="eastAsia"/>
        </w:rPr>
        <w:t>这里</w:t>
      </w:r>
      <w:r>
        <w:t>V</w:t>
      </w:r>
      <w:r>
        <w:rPr>
          <w:rFonts w:ascii="宋体" w:eastAsia="宋体" w:hAnsi="宋体" w:cs="宋体" w:hint="eastAsia"/>
        </w:rPr>
        <w:t>指的是反映分隔符多样性的惩罚，即多样性越大，惩罚越小。</w:t>
      </w:r>
      <w:r>
        <w:t xml:space="preserve"> M</w:t>
      </w:r>
      <w:r>
        <w:rPr>
          <w:rFonts w:ascii="宋体" w:eastAsia="宋体" w:hAnsi="宋体" w:cs="宋体" w:hint="eastAsia"/>
        </w:rPr>
        <w:t>是一个大的常数（例如，在我们的实验中为</w:t>
      </w:r>
      <w:r>
        <w:t>105</w:t>
      </w:r>
      <w:r>
        <w:rPr>
          <w:rFonts w:ascii="宋体" w:eastAsia="宋体" w:hAnsi="宋体" w:cs="宋体" w:hint="eastAsia"/>
        </w:rPr>
        <w:t>），强大的多样性。</w:t>
      </w:r>
      <w:r>
        <w:t xml:space="preserve"> </w:t>
      </w:r>
      <w:r>
        <w:rPr>
          <w:rFonts w:ascii="宋体" w:eastAsia="宋体" w:hAnsi="宋体" w:cs="宋体" w:hint="eastAsia"/>
        </w:rPr>
        <w:t>很容易意识到最小化</w:t>
      </w:r>
      <w:r>
        <w:t>Eq</w:t>
      </w:r>
      <w:r>
        <w:rPr>
          <w:rFonts w:ascii="宋体" w:eastAsia="宋体" w:hAnsi="宋体" w:cs="宋体" w:hint="eastAsia"/>
        </w:rPr>
        <w:t>。</w:t>
      </w:r>
      <w:r>
        <w:t xml:space="preserve"> </w:t>
      </w:r>
      <w:r>
        <w:rPr>
          <w:rFonts w:ascii="宋体" w:eastAsia="宋体" w:hAnsi="宋体" w:cs="宋体" w:hint="eastAsia"/>
        </w:rPr>
        <w:t>（</w:t>
      </w:r>
      <w:r>
        <w:t>13</w:t>
      </w:r>
      <w:r>
        <w:rPr>
          <w:rFonts w:ascii="宋体" w:eastAsia="宋体" w:hAnsi="宋体" w:cs="宋体" w:hint="eastAsia"/>
        </w:rPr>
        <w:t>）支持利润率高且分散性大的分离器。</w:t>
      </w:r>
    </w:p>
    <w:p w:rsidR="00146847" w:rsidRDefault="00146847" w:rsidP="00146847">
      <w:pPr>
        <w:ind w:left="-5"/>
        <w:rPr>
          <w:rFonts w:ascii="宋体" w:eastAsia="宋体" w:hAnsi="宋体" w:cs="宋体"/>
        </w:rPr>
      </w:pPr>
    </w:p>
    <w:p w:rsidR="00146847" w:rsidRDefault="00146847" w:rsidP="00146847">
      <w:pPr>
        <w:ind w:left="-5"/>
        <w:rPr>
          <w:rFonts w:hint="eastAsia"/>
        </w:rPr>
      </w:pPr>
    </w:p>
    <w:p w:rsidR="0007713A" w:rsidRDefault="00B62FD9">
      <w:pPr>
        <w:spacing w:line="341" w:lineRule="auto"/>
        <w:ind w:left="-15" w:firstLine="238"/>
      </w:pPr>
      <w:r>
        <w:t xml:space="preserve">We consider the penalty as a sum of pairwise terms, i.e., </w:t>
      </w:r>
      <w:r>
        <w:rPr>
          <w:rFonts w:ascii="Calibri" w:eastAsia="Calibri" w:hAnsi="Calibri" w:cs="Calibri"/>
        </w:rPr>
        <w:t>Vðfy^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t¼</w:t>
      </w:r>
      <w:r>
        <w:rPr>
          <w:rFonts w:ascii="Calibri" w:eastAsia="Calibri" w:hAnsi="Calibri" w:cs="Calibri"/>
          <w:sz w:val="13"/>
        </w:rPr>
        <w:t>1</w:t>
      </w:r>
      <w:r>
        <w:rPr>
          <w:rFonts w:ascii="Calibri" w:eastAsia="Calibri" w:hAnsi="Calibri" w:cs="Calibri"/>
          <w:sz w:val="29"/>
          <w:vertAlign w:val="superscript"/>
        </w:rPr>
        <w:t xml:space="preserve">Þ ¼ </w:t>
      </w:r>
      <w:r>
        <w:rPr>
          <w:rFonts w:ascii="Calibri" w:eastAsia="Calibri" w:hAnsi="Calibri" w:cs="Calibri"/>
        </w:rPr>
        <w:t>P</w:t>
      </w:r>
      <w:r>
        <w:rPr>
          <w:rFonts w:ascii="Calibri" w:eastAsia="Calibri" w:hAnsi="Calibri" w:cs="Calibri"/>
          <w:sz w:val="13"/>
        </w:rPr>
        <w:t>1t</w:t>
      </w:r>
      <w:r>
        <w:rPr>
          <w:rFonts w:ascii="Calibri" w:eastAsia="Calibri" w:hAnsi="Calibri" w:cs="Calibri"/>
          <w:vertAlign w:val="subscript"/>
        </w:rPr>
        <w:t xml:space="preserve">¼6 </w:t>
      </w:r>
      <w:r>
        <w:rPr>
          <w:rFonts w:ascii="Calibri" w:eastAsia="Calibri" w:hAnsi="Calibri" w:cs="Calibri"/>
          <w:sz w:val="13"/>
        </w:rPr>
        <w:t>t~</w:t>
      </w:r>
      <w:r>
        <w:rPr>
          <w:rFonts w:ascii="Calibri" w:eastAsia="Calibri" w:hAnsi="Calibri" w:cs="Calibri"/>
        </w:rPr>
        <w:t>2</w:t>
      </w:r>
      <w:r>
        <w:rPr>
          <w:rFonts w:ascii="Calibri" w:eastAsia="Calibri" w:hAnsi="Calibri" w:cs="Calibri"/>
          <w:sz w:val="13"/>
        </w:rPr>
        <w:t xml:space="preserve">T </w:t>
      </w:r>
      <w:r>
        <w:rPr>
          <w:rFonts w:ascii="Calibri" w:eastAsia="Calibri" w:hAnsi="Calibri" w:cs="Calibri"/>
        </w:rPr>
        <w:t>d½ð</w:t>
      </w:r>
      <w:r>
        <w:rPr>
          <w:rFonts w:ascii="Calibri" w:eastAsia="Calibri" w:hAnsi="Calibri" w:cs="Calibri"/>
          <w:vertAlign w:val="superscript"/>
        </w:rPr>
        <w:t>y^</w:t>
      </w:r>
      <w:r>
        <w:rPr>
          <w:rFonts w:ascii="Calibri" w:eastAsia="Calibri" w:hAnsi="Calibri" w:cs="Calibri"/>
          <w:sz w:val="17"/>
          <w:vertAlign w:val="superscript"/>
        </w:rPr>
        <w:t>0</w:t>
      </w:r>
      <w:r>
        <w:rPr>
          <w:rFonts w:ascii="Calibri" w:eastAsia="Calibri" w:hAnsi="Calibri" w:cs="Calibri"/>
          <w:sz w:val="17"/>
          <w:u w:val="single" w:color="221F1F"/>
          <w:vertAlign w:val="superscript"/>
        </w:rPr>
        <w:t>t</w:t>
      </w:r>
      <w:r>
        <w:rPr>
          <w:rFonts w:ascii="Calibri" w:eastAsia="Calibri" w:hAnsi="Calibri" w:cs="Calibri"/>
          <w:vertAlign w:val="subscript"/>
        </w:rPr>
        <w:t>u</w:t>
      </w:r>
      <w:r>
        <w:rPr>
          <w:rFonts w:ascii="Calibri" w:eastAsia="Calibri" w:hAnsi="Calibri" w:cs="Calibri"/>
          <w:vertAlign w:val="superscript"/>
        </w:rPr>
        <w:t>y^</w:t>
      </w:r>
      <w:r>
        <w:rPr>
          <w:rFonts w:ascii="Calibri" w:eastAsia="Calibri" w:hAnsi="Calibri" w:cs="Calibri"/>
          <w:sz w:val="17"/>
          <w:u w:val="single" w:color="221F1F"/>
          <w:vertAlign w:val="superscript"/>
        </w:rPr>
        <w:t>t</w:t>
      </w:r>
      <w:r>
        <w:rPr>
          <w:rFonts w:ascii="Calibri" w:eastAsia="Calibri" w:hAnsi="Calibri" w:cs="Calibri"/>
          <w:sz w:val="17"/>
          <w:vertAlign w:val="superscript"/>
        </w:rPr>
        <w:t>~</w:t>
      </w:r>
      <w:r>
        <w:rPr>
          <w:rFonts w:ascii="Calibri" w:eastAsia="Calibri" w:hAnsi="Calibri" w:cs="Calibri"/>
        </w:rPr>
        <w:tab/>
      </w:r>
      <w:proofErr w:type="gramStart"/>
      <w:r>
        <w:rPr>
          <w:rFonts w:ascii="Calibri" w:eastAsia="Calibri" w:hAnsi="Calibri" w:cs="Calibri"/>
        </w:rPr>
        <w:t>1  &amp;</w:t>
      </w:r>
      <w:proofErr w:type="gramEnd"/>
      <w:r>
        <w:rPr>
          <w:rFonts w:ascii="Calibri" w:eastAsia="Calibri" w:hAnsi="Calibri" w:cs="Calibri"/>
        </w:rPr>
        <w:t xml:space="preserve">Þ </w:t>
      </w:r>
      <w:r>
        <w:t xml:space="preserve">where </w:t>
      </w:r>
      <w:r>
        <w:rPr>
          <w:rFonts w:ascii="Calibri" w:eastAsia="Calibri" w:hAnsi="Calibri" w:cs="Calibri"/>
        </w:rPr>
        <w:t xml:space="preserve">d </w:t>
      </w:r>
      <w:r>
        <w:t xml:space="preserve">is the indicator function and </w:t>
      </w:r>
      <w:r>
        <w:rPr>
          <w:rFonts w:ascii="Calibri" w:eastAsia="Calibri" w:hAnsi="Calibri" w:cs="Calibri"/>
        </w:rPr>
        <w:t xml:space="preserve">&amp; 0;1 </w:t>
      </w:r>
      <w:r>
        <w:t xml:space="preserve">is a constant (e.g., </w:t>
      </w:r>
      <w:r>
        <w:rPr>
          <w:rFonts w:ascii="Calibri" w:eastAsia="Calibri" w:hAnsi="Calibri" w:cs="Calibri"/>
        </w:rPr>
        <w:t xml:space="preserve">0:5 </w:t>
      </w:r>
      <w:r>
        <w:t>in our experiments). It is notable that other penalty quantities can be also applicable.</w:t>
      </w:r>
    </w:p>
    <w:p w:rsidR="0007713A" w:rsidRDefault="00B62FD9">
      <w:pPr>
        <w:spacing w:after="27" w:line="389" w:lineRule="auto"/>
        <w:ind w:left="-15" w:firstLine="238"/>
      </w:pPr>
      <w:r>
        <w:t xml:space="preserve">Recall that </w:t>
      </w:r>
      <w:r>
        <w:rPr>
          <w:rFonts w:ascii="Calibri" w:eastAsia="Calibri" w:hAnsi="Calibri" w:cs="Calibri"/>
        </w:rPr>
        <w:t>fðxÞ ¼ w</w:t>
      </w:r>
      <w:r>
        <w:rPr>
          <w:rFonts w:ascii="Calibri" w:eastAsia="Calibri" w:hAnsi="Calibri" w:cs="Calibri"/>
          <w:vertAlign w:val="superscript"/>
        </w:rPr>
        <w:t>0</w:t>
      </w:r>
      <w:r>
        <w:rPr>
          <w:rFonts w:ascii="Calibri" w:eastAsia="Calibri" w:hAnsi="Calibri" w:cs="Calibri"/>
        </w:rPr>
        <w:t xml:space="preserve">fðxÞ þ b </w:t>
      </w:r>
      <w:r>
        <w:t xml:space="preserve">is a linear model in S3VMs, where </w:t>
      </w:r>
      <w:r>
        <w:rPr>
          <w:rFonts w:ascii="Calibri" w:eastAsia="Calibri" w:hAnsi="Calibri" w:cs="Calibri"/>
        </w:rPr>
        <w:t xml:space="preserve">fðxÞ </w:t>
      </w:r>
      <w:r>
        <w:t xml:space="preserve">is a feature mapping induced by the kernel </w:t>
      </w:r>
      <w:r>
        <w:rPr>
          <w:rFonts w:ascii="Calibri" w:eastAsia="Calibri" w:hAnsi="Calibri" w:cs="Calibri"/>
        </w:rPr>
        <w:t>k</w:t>
      </w:r>
      <w:r>
        <w:t xml:space="preserve">, i.e., </w:t>
      </w:r>
      <w:proofErr w:type="gramStart"/>
      <w:r>
        <w:rPr>
          <w:rFonts w:ascii="Calibri" w:eastAsia="Calibri" w:hAnsi="Calibri" w:cs="Calibri"/>
        </w:rPr>
        <w:t>kðx;x</w:t>
      </w:r>
      <w:proofErr w:type="gramEnd"/>
      <w:r>
        <w:rPr>
          <w:rFonts w:ascii="Calibri" w:eastAsia="Calibri" w:hAnsi="Calibri" w:cs="Calibri"/>
        </w:rPr>
        <w:t>^Þ ¼ fðxÞ</w:t>
      </w:r>
      <w:r>
        <w:rPr>
          <w:rFonts w:ascii="Calibri" w:eastAsia="Calibri" w:hAnsi="Calibri" w:cs="Calibri"/>
          <w:vertAlign w:val="superscript"/>
        </w:rPr>
        <w:t>0</w:t>
      </w:r>
      <w:r>
        <w:rPr>
          <w:rFonts w:ascii="Calibri" w:eastAsia="Calibri" w:hAnsi="Calibri" w:cs="Calibri"/>
        </w:rPr>
        <w:t xml:space="preserve">fðx^Þ </w:t>
      </w:r>
      <w:r>
        <w:t xml:space="preserve">and </w:t>
      </w:r>
      <w:r>
        <w:rPr>
          <w:rFonts w:ascii="Calibri" w:eastAsia="Calibri" w:hAnsi="Calibri" w:cs="Calibri"/>
        </w:rPr>
        <w:t xml:space="preserve">b </w:t>
      </w:r>
      <w:r>
        <w:t>is a bias term. Eq. (13) then becomes</w:t>
      </w:r>
    </w:p>
    <w:p w:rsidR="00146847" w:rsidRDefault="00146847" w:rsidP="00146847">
      <w:pPr>
        <w:spacing w:after="27" w:line="389" w:lineRule="auto"/>
        <w:ind w:left="-15" w:firstLine="238"/>
      </w:pPr>
      <w:r>
        <w:rPr>
          <w:rFonts w:ascii="宋体" w:eastAsia="宋体" w:hAnsi="宋体" w:cs="宋体" w:hint="eastAsia"/>
        </w:rPr>
        <w:t>我们将惩罚视为成对项的总和，即</w:t>
      </w:r>
      <w:r>
        <w:t>Vðfy^tgTt¼1Þ¼P1t¼6t~2Td½ðy^ 0tuy ^ t~1</w:t>
      </w:r>
      <w:r>
        <w:rPr>
          <w:rFonts w:ascii="宋体" w:eastAsia="宋体" w:hAnsi="宋体" w:cs="宋体" w:hint="eastAsia"/>
        </w:rPr>
        <w:t>＆</w:t>
      </w:r>
      <w:r>
        <w:t>Þ</w:t>
      </w:r>
      <w:r>
        <w:rPr>
          <w:rFonts w:ascii="宋体" w:eastAsia="宋体" w:hAnsi="宋体" w:cs="宋体" w:hint="eastAsia"/>
        </w:rPr>
        <w:t>其中</w:t>
      </w:r>
      <w:r>
        <w:t>d</w:t>
      </w:r>
      <w:r>
        <w:rPr>
          <w:rFonts w:ascii="宋体" w:eastAsia="宋体" w:hAnsi="宋体" w:cs="宋体" w:hint="eastAsia"/>
        </w:rPr>
        <w:t>是指标函数，＆</w:t>
      </w:r>
      <w:r>
        <w:t>0; 1</w:t>
      </w:r>
      <w:r>
        <w:rPr>
          <w:rFonts w:ascii="宋体" w:eastAsia="宋体" w:hAnsi="宋体" w:cs="宋体" w:hint="eastAsia"/>
        </w:rPr>
        <w:t>是常数（例如，</w:t>
      </w:r>
      <w:r>
        <w:t>0</w:t>
      </w:r>
      <w:r>
        <w:rPr>
          <w:rFonts w:ascii="宋体" w:eastAsia="宋体" w:hAnsi="宋体" w:cs="宋体" w:hint="eastAsia"/>
        </w:rPr>
        <w:t>：</w:t>
      </w:r>
      <w:r>
        <w:t xml:space="preserve">5 in </w:t>
      </w:r>
      <w:r>
        <w:rPr>
          <w:rFonts w:ascii="宋体" w:eastAsia="宋体" w:hAnsi="宋体" w:cs="宋体" w:hint="eastAsia"/>
        </w:rPr>
        <w:t>我们的实验）。</w:t>
      </w:r>
      <w:r>
        <w:t xml:space="preserve"> </w:t>
      </w:r>
      <w:r>
        <w:rPr>
          <w:rFonts w:ascii="宋体" w:eastAsia="宋体" w:hAnsi="宋体" w:cs="宋体" w:hint="eastAsia"/>
        </w:rPr>
        <w:t>值得注意的是，其他惩罚数量也可适用。</w:t>
      </w:r>
    </w:p>
    <w:p w:rsidR="00146847" w:rsidRDefault="00146847" w:rsidP="00146847">
      <w:pPr>
        <w:spacing w:after="27" w:line="389" w:lineRule="auto"/>
        <w:ind w:left="-15" w:firstLine="238"/>
      </w:pPr>
      <w:r>
        <w:rPr>
          <w:rFonts w:ascii="宋体" w:eastAsia="宋体" w:hAnsi="宋体" w:cs="宋体" w:hint="eastAsia"/>
        </w:rPr>
        <w:t>回想一下，在</w:t>
      </w:r>
      <w:r>
        <w:t>S3VMs</w:t>
      </w:r>
      <w:r>
        <w:rPr>
          <w:rFonts w:ascii="宋体" w:eastAsia="宋体" w:hAnsi="宋体" w:cs="宋体" w:hint="eastAsia"/>
        </w:rPr>
        <w:t>中，</w:t>
      </w:r>
      <w:r>
        <w:t>fðxÞ</w:t>
      </w:r>
      <w:r>
        <w:rPr>
          <w:rFonts w:ascii="宋体" w:eastAsia="宋体" w:hAnsi="宋体" w:cs="宋体" w:hint="eastAsia"/>
        </w:rPr>
        <w:t>是一个线性模型，其中</w:t>
      </w:r>
      <w:r>
        <w:t>fðxÞ</w:t>
      </w:r>
      <w:proofErr w:type="gramStart"/>
      <w:r>
        <w:rPr>
          <w:rFonts w:ascii="宋体" w:eastAsia="宋体" w:hAnsi="宋体" w:cs="宋体" w:hint="eastAsia"/>
        </w:rPr>
        <w:t>是由核</w:t>
      </w:r>
      <w:proofErr w:type="gramEnd"/>
      <w:r>
        <w:t>k</w:t>
      </w:r>
      <w:r>
        <w:rPr>
          <w:rFonts w:ascii="宋体" w:eastAsia="宋体" w:hAnsi="宋体" w:cs="宋体" w:hint="eastAsia"/>
        </w:rPr>
        <w:t>引起的特征映射，即</w:t>
      </w:r>
      <w:r>
        <w:t>kðx; x ^Þ¼fðxÞ0fðx^Þ</w:t>
      </w:r>
      <w:r>
        <w:rPr>
          <w:rFonts w:ascii="宋体" w:eastAsia="宋体" w:hAnsi="宋体" w:cs="宋体" w:hint="eastAsia"/>
        </w:rPr>
        <w:t>和</w:t>
      </w:r>
      <w:r>
        <w:t>b</w:t>
      </w:r>
      <w:r>
        <w:rPr>
          <w:rFonts w:ascii="宋体" w:eastAsia="宋体" w:hAnsi="宋体" w:cs="宋体" w:hint="eastAsia"/>
        </w:rPr>
        <w:t>是一个偏差项。式。</w:t>
      </w:r>
      <w:r>
        <w:t xml:space="preserve"> </w:t>
      </w:r>
      <w:r>
        <w:rPr>
          <w:rFonts w:ascii="宋体" w:eastAsia="宋体" w:hAnsi="宋体" w:cs="宋体" w:hint="eastAsia"/>
        </w:rPr>
        <w:t>（</w:t>
      </w:r>
      <w:r>
        <w:t>13</w:t>
      </w:r>
      <w:r>
        <w:rPr>
          <w:rFonts w:ascii="宋体" w:eastAsia="宋体" w:hAnsi="宋体" w:cs="宋体" w:hint="eastAsia"/>
        </w:rPr>
        <w:t>）然后成为</w:t>
      </w:r>
    </w:p>
    <w:p w:rsidR="0007713A" w:rsidRDefault="00B62FD9">
      <w:pPr>
        <w:tabs>
          <w:tab w:val="center" w:pos="1313"/>
          <w:tab w:val="center" w:pos="2870"/>
        </w:tabs>
        <w:spacing w:after="210"/>
        <w:ind w:left="0" w:firstLine="0"/>
        <w:jc w:val="left"/>
      </w:pPr>
      <w:r>
        <w:rPr>
          <w:rFonts w:ascii="Calibri" w:eastAsia="Calibri" w:hAnsi="Calibri" w:cs="Calibri"/>
          <w:color w:val="000000"/>
          <w:sz w:val="22"/>
        </w:rPr>
        <w:tab/>
      </w:r>
      <w:r>
        <w:rPr>
          <w:rFonts w:ascii="Calibri" w:eastAsia="Calibri" w:hAnsi="Calibri" w:cs="Calibri"/>
          <w:sz w:val="13"/>
        </w:rPr>
        <w:t>T</w:t>
      </w:r>
      <w:r>
        <w:rPr>
          <w:rFonts w:ascii="Calibri" w:eastAsia="Calibri" w:hAnsi="Calibri" w:cs="Calibri"/>
          <w:sz w:val="13"/>
        </w:rPr>
        <w:tab/>
        <w:t>l</w:t>
      </w:r>
    </w:p>
    <w:p w:rsidR="0007713A" w:rsidRDefault="00B62FD9">
      <w:pPr>
        <w:tabs>
          <w:tab w:val="center" w:pos="591"/>
          <w:tab w:val="center" w:pos="2728"/>
        </w:tabs>
        <w:spacing w:after="135" w:line="271" w:lineRule="auto"/>
        <w:ind w:left="0" w:firstLine="0"/>
        <w:jc w:val="left"/>
      </w:pPr>
      <w:r>
        <w:rPr>
          <w:rFonts w:ascii="Calibri" w:eastAsia="Calibri" w:hAnsi="Calibri" w:cs="Calibri"/>
          <w:color w:val="000000"/>
          <w:sz w:val="22"/>
        </w:rPr>
        <w:tab/>
      </w:r>
      <w:r>
        <w:rPr>
          <w:rFonts w:ascii="Calibri" w:eastAsia="Calibri" w:hAnsi="Calibri" w:cs="Calibri"/>
          <w:sz w:val="11"/>
        </w:rPr>
        <w:t>t t</w:t>
      </w:r>
      <w:r>
        <w:rPr>
          <w:rFonts w:ascii="Calibri" w:eastAsia="Calibri" w:hAnsi="Calibri" w:cs="Calibri"/>
        </w:rPr>
        <w:t>min</w:t>
      </w:r>
      <w:r>
        <w:rPr>
          <w:rFonts w:ascii="Calibri" w:eastAsia="Calibri" w:hAnsi="Calibri" w:cs="Calibri"/>
          <w:sz w:val="11"/>
        </w:rPr>
        <w:t>t</w:t>
      </w:r>
      <w:r>
        <w:rPr>
          <w:rFonts w:ascii="Calibri" w:eastAsia="Calibri" w:hAnsi="Calibri" w:cs="Calibri"/>
          <w:sz w:val="11"/>
        </w:rPr>
        <w:tab/>
        <w:t xml:space="preserve">t 1 </w:t>
      </w:r>
      <w:r>
        <w:rPr>
          <w:rFonts w:ascii="Calibri" w:eastAsia="Calibri" w:hAnsi="Calibri" w:cs="Calibri"/>
        </w:rPr>
        <w:t>X</w:t>
      </w:r>
      <w:r>
        <w:rPr>
          <w:rFonts w:ascii="Calibri" w:eastAsia="Calibri" w:hAnsi="Calibri" w:cs="Calibri"/>
          <w:noProof/>
          <w:color w:val="000000"/>
          <w:sz w:val="22"/>
        </w:rPr>
        <mc:AlternateContent>
          <mc:Choice Requires="wpg">
            <w:drawing>
              <wp:inline distT="0" distB="0" distL="0" distR="0">
                <wp:extent cx="60480" cy="5040"/>
                <wp:effectExtent l="0" t="0" r="0" b="0"/>
                <wp:docPr id="137237" name="Group 137237"/>
                <wp:cNvGraphicFramePr/>
                <a:graphic xmlns:a="http://schemas.openxmlformats.org/drawingml/2006/main">
                  <a:graphicData uri="http://schemas.microsoft.com/office/word/2010/wordprocessingGroup">
                    <wpg:wgp>
                      <wpg:cNvGrpSpPr/>
                      <wpg:grpSpPr>
                        <a:xfrm>
                          <a:off x="0" y="0"/>
                          <a:ext cx="60480" cy="5040"/>
                          <a:chOff x="0" y="0"/>
                          <a:chExt cx="60480" cy="5040"/>
                        </a:xfrm>
                      </wpg:grpSpPr>
                      <wps:wsp>
                        <wps:cNvPr id="145721" name="Shape 145721"/>
                        <wps:cNvSpPr/>
                        <wps:spPr>
                          <a:xfrm>
                            <a:off x="0" y="0"/>
                            <a:ext cx="60480" cy="9144"/>
                          </a:xfrm>
                          <a:custGeom>
                            <a:avLst/>
                            <a:gdLst/>
                            <a:ahLst/>
                            <a:cxnLst/>
                            <a:rect l="0" t="0" r="0" b="0"/>
                            <a:pathLst>
                              <a:path w="60480" h="9144">
                                <a:moveTo>
                                  <a:pt x="0" y="0"/>
                                </a:moveTo>
                                <a:lnTo>
                                  <a:pt x="60480" y="0"/>
                                </a:lnTo>
                                <a:lnTo>
                                  <a:pt x="60480"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37237" style="width:4.76221pt;height:0.396851pt;mso-position-horizontal-relative:char;mso-position-vertical-relative:line" coordsize="604,50">
                <v:shape id="Shape 145722" style="position:absolute;width:604;height:91;left:0;top:0;" coordsize="60480,9144" path="m0,0l60480,0l60480,9144l0,9144l0,0">
                  <v:stroke weight="0pt" endcap="flat" joinstyle="miter" miterlimit="10" on="false" color="#000000" opacity="0"/>
                  <v:fill on="true" color="#221f1f"/>
                </v:shape>
              </v:group>
            </w:pict>
          </mc:Fallback>
        </mc:AlternateContent>
      </w:r>
      <w:r>
        <w:rPr>
          <w:rFonts w:ascii="Calibri" w:eastAsia="Calibri" w:hAnsi="Calibri" w:cs="Calibri"/>
        </w:rPr>
        <w:t>1kw</w:t>
      </w:r>
      <w:r>
        <w:rPr>
          <w:rFonts w:ascii="Calibri" w:eastAsia="Calibri" w:hAnsi="Calibri" w:cs="Calibri"/>
          <w:vertAlign w:val="subscript"/>
        </w:rPr>
        <w:t>t</w:t>
      </w:r>
      <w:r>
        <w:rPr>
          <w:rFonts w:ascii="Calibri" w:eastAsia="Calibri" w:hAnsi="Calibri" w:cs="Calibri"/>
        </w:rPr>
        <w:t>k</w:t>
      </w:r>
      <w:r>
        <w:rPr>
          <w:rFonts w:ascii="Calibri" w:eastAsia="Calibri" w:hAnsi="Calibri" w:cs="Calibri"/>
          <w:sz w:val="13"/>
        </w:rPr>
        <w:t xml:space="preserve">2 </w:t>
      </w:r>
      <w:r>
        <w:rPr>
          <w:rFonts w:ascii="Calibri" w:eastAsia="Calibri" w:hAnsi="Calibri" w:cs="Calibri"/>
        </w:rPr>
        <w:t>þ C</w:t>
      </w:r>
      <w:r>
        <w:rPr>
          <w:rFonts w:ascii="Calibri" w:eastAsia="Calibri" w:hAnsi="Calibri" w:cs="Calibri"/>
          <w:vertAlign w:val="subscript"/>
        </w:rPr>
        <w:t>1</w:t>
      </w:r>
      <w:r>
        <w:rPr>
          <w:rFonts w:ascii="Calibri" w:eastAsia="Calibri" w:hAnsi="Calibri" w:cs="Calibri"/>
        </w:rPr>
        <w:t>X‘ðy</w:t>
      </w:r>
      <w:r>
        <w:rPr>
          <w:rFonts w:ascii="Calibri" w:eastAsia="Calibri" w:hAnsi="Calibri" w:cs="Calibri"/>
          <w:vertAlign w:val="subscript"/>
        </w:rPr>
        <w:t>i</w:t>
      </w:r>
      <w:r>
        <w:rPr>
          <w:rFonts w:ascii="Calibri" w:eastAsia="Calibri" w:hAnsi="Calibri" w:cs="Calibri"/>
        </w:rPr>
        <w:t>;w</w:t>
      </w:r>
      <w:r>
        <w:rPr>
          <w:rFonts w:ascii="Calibri" w:eastAsia="Calibri" w:hAnsi="Calibri" w:cs="Calibri"/>
          <w:sz w:val="13"/>
        </w:rPr>
        <w:t>0t</w:t>
      </w:r>
      <w:r>
        <w:rPr>
          <w:rFonts w:ascii="Calibri" w:eastAsia="Calibri" w:hAnsi="Calibri" w:cs="Calibri"/>
        </w:rPr>
        <w:t>fðx</w:t>
      </w:r>
      <w:r>
        <w:rPr>
          <w:rFonts w:ascii="Calibri" w:eastAsia="Calibri" w:hAnsi="Calibri" w:cs="Calibri"/>
          <w:sz w:val="13"/>
        </w:rPr>
        <w:t>i</w:t>
      </w:r>
      <w:r>
        <w:rPr>
          <w:rFonts w:ascii="Calibri" w:eastAsia="Calibri" w:hAnsi="Calibri" w:cs="Calibri"/>
        </w:rPr>
        <w:t>Þ þ b</w:t>
      </w:r>
      <w:r>
        <w:rPr>
          <w:rFonts w:ascii="Calibri" w:eastAsia="Calibri" w:hAnsi="Calibri" w:cs="Calibri"/>
          <w:sz w:val="13"/>
        </w:rPr>
        <w:t>t</w:t>
      </w:r>
      <w:r>
        <w:rPr>
          <w:rFonts w:ascii="Calibri" w:eastAsia="Calibri" w:hAnsi="Calibri" w:cs="Calibri"/>
        </w:rPr>
        <w:t>Þ</w:t>
      </w:r>
    </w:p>
    <w:p w:rsidR="0007713A" w:rsidRDefault="00B62FD9">
      <w:pPr>
        <w:tabs>
          <w:tab w:val="center" w:pos="635"/>
          <w:tab w:val="center" w:pos="1322"/>
          <w:tab w:val="center" w:pos="1705"/>
          <w:tab w:val="center" w:pos="2870"/>
        </w:tabs>
        <w:spacing w:after="77" w:line="271" w:lineRule="auto"/>
        <w:ind w:left="0" w:firstLine="0"/>
        <w:jc w:val="left"/>
      </w:pPr>
      <w:r>
        <w:rPr>
          <w:rFonts w:ascii="Calibri" w:eastAsia="Calibri" w:hAnsi="Calibri" w:cs="Calibri"/>
          <w:color w:val="000000"/>
          <w:sz w:val="22"/>
        </w:rPr>
        <w:tab/>
      </w:r>
      <w:proofErr w:type="gramStart"/>
      <w:r>
        <w:rPr>
          <w:rFonts w:ascii="Calibri" w:eastAsia="Calibri" w:hAnsi="Calibri" w:cs="Calibri"/>
          <w:sz w:val="13"/>
        </w:rPr>
        <w:t>fw ;b</w:t>
      </w:r>
      <w:proofErr w:type="gramEnd"/>
      <w:r>
        <w:rPr>
          <w:rFonts w:ascii="Calibri" w:eastAsia="Calibri" w:hAnsi="Calibri" w:cs="Calibri"/>
          <w:sz w:val="13"/>
        </w:rPr>
        <w:t xml:space="preserve"> ;y^ 2Bg</w:t>
      </w:r>
      <w:r>
        <w:rPr>
          <w:rFonts w:ascii="Calibri" w:eastAsia="Calibri" w:hAnsi="Calibri" w:cs="Calibri"/>
          <w:sz w:val="11"/>
        </w:rPr>
        <w:t>T¼</w:t>
      </w:r>
      <w:r>
        <w:rPr>
          <w:rFonts w:ascii="Calibri" w:eastAsia="Calibri" w:hAnsi="Calibri" w:cs="Calibri"/>
          <w:sz w:val="11"/>
        </w:rPr>
        <w:tab/>
      </w:r>
      <w:r>
        <w:rPr>
          <w:rFonts w:ascii="Calibri" w:eastAsia="Calibri" w:hAnsi="Calibri" w:cs="Calibri"/>
          <w:sz w:val="13"/>
        </w:rPr>
        <w:t>t¼1</w:t>
      </w:r>
      <w:r>
        <w:rPr>
          <w:rFonts w:ascii="Calibri" w:eastAsia="Calibri" w:hAnsi="Calibri" w:cs="Calibri"/>
          <w:sz w:val="13"/>
        </w:rPr>
        <w:tab/>
      </w:r>
      <w:r>
        <w:rPr>
          <w:rFonts w:ascii="Calibri" w:eastAsia="Calibri" w:hAnsi="Calibri" w:cs="Calibri"/>
        </w:rPr>
        <w:t>2</w:t>
      </w:r>
      <w:r>
        <w:rPr>
          <w:rFonts w:ascii="Calibri" w:eastAsia="Calibri" w:hAnsi="Calibri" w:cs="Calibri"/>
        </w:rPr>
        <w:tab/>
      </w:r>
      <w:r>
        <w:rPr>
          <w:rFonts w:ascii="Calibri" w:eastAsia="Calibri" w:hAnsi="Calibri" w:cs="Calibri"/>
          <w:sz w:val="13"/>
        </w:rPr>
        <w:t>i¼1</w:t>
      </w:r>
    </w:p>
    <w:p w:rsidR="0007713A" w:rsidRDefault="00B62FD9">
      <w:pPr>
        <w:spacing w:after="347"/>
        <w:ind w:left="1710"/>
        <w:jc w:val="left"/>
      </w:pPr>
      <w:r>
        <w:rPr>
          <w:rFonts w:ascii="Calibri" w:eastAsia="Calibri" w:hAnsi="Calibri" w:cs="Calibri"/>
          <w:sz w:val="13"/>
        </w:rPr>
        <w:t>lþu</w:t>
      </w:r>
    </w:p>
    <w:p w:rsidR="0007713A" w:rsidRDefault="00B62FD9">
      <w:pPr>
        <w:tabs>
          <w:tab w:val="center" w:pos="2459"/>
          <w:tab w:val="right" w:pos="5021"/>
        </w:tabs>
        <w:spacing w:after="147"/>
        <w:ind w:left="0" w:right="-13" w:firstLine="0"/>
        <w:jc w:val="left"/>
      </w:pPr>
      <w:r>
        <w:rPr>
          <w:rFonts w:ascii="Calibri" w:eastAsia="Calibri" w:hAnsi="Calibri" w:cs="Calibri"/>
          <w:color w:val="000000"/>
          <w:sz w:val="22"/>
        </w:rPr>
        <w:tab/>
      </w:r>
      <w:r>
        <w:rPr>
          <w:rFonts w:ascii="Calibri" w:eastAsia="Calibri" w:hAnsi="Calibri" w:cs="Calibri"/>
        </w:rPr>
        <w:t>þ C</w:t>
      </w:r>
      <w:r>
        <w:rPr>
          <w:rFonts w:ascii="Calibri" w:eastAsia="Calibri" w:hAnsi="Calibri" w:cs="Calibri"/>
          <w:vertAlign w:val="subscript"/>
        </w:rPr>
        <w:t xml:space="preserve">2 </w:t>
      </w:r>
      <w:r>
        <w:rPr>
          <w:rFonts w:ascii="Calibri" w:eastAsia="Calibri" w:hAnsi="Calibri" w:cs="Calibri"/>
        </w:rPr>
        <w:t>X ‘ðy^</w:t>
      </w:r>
      <w:proofErr w:type="gramStart"/>
      <w:r>
        <w:rPr>
          <w:rFonts w:ascii="Calibri" w:eastAsia="Calibri" w:hAnsi="Calibri" w:cs="Calibri"/>
          <w:vertAlign w:val="subscript"/>
        </w:rPr>
        <w:t>t;j</w:t>
      </w:r>
      <w:proofErr w:type="gramEnd"/>
      <w:r>
        <w:rPr>
          <w:rFonts w:ascii="Calibri" w:eastAsia="Calibri" w:hAnsi="Calibri" w:cs="Calibri"/>
        </w:rPr>
        <w:t>;w</w:t>
      </w:r>
      <w:r>
        <w:rPr>
          <w:rFonts w:ascii="Calibri" w:eastAsia="Calibri" w:hAnsi="Calibri" w:cs="Calibri"/>
          <w:vertAlign w:val="superscript"/>
        </w:rPr>
        <w:t>0</w:t>
      </w:r>
      <w:r>
        <w:rPr>
          <w:rFonts w:ascii="Calibri" w:eastAsia="Calibri" w:hAnsi="Calibri" w:cs="Calibri"/>
          <w:vertAlign w:val="subscript"/>
        </w:rPr>
        <w:t>t</w:t>
      </w:r>
      <w:r>
        <w:rPr>
          <w:rFonts w:ascii="Calibri" w:eastAsia="Calibri" w:hAnsi="Calibri" w:cs="Calibri"/>
        </w:rPr>
        <w:t>fðx</w:t>
      </w:r>
      <w:r>
        <w:rPr>
          <w:rFonts w:ascii="Calibri" w:eastAsia="Calibri" w:hAnsi="Calibri" w:cs="Calibri"/>
          <w:vertAlign w:val="subscript"/>
        </w:rPr>
        <w:t>j</w:t>
      </w:r>
      <w:r>
        <w:rPr>
          <w:rFonts w:ascii="Calibri" w:eastAsia="Calibri" w:hAnsi="Calibri" w:cs="Calibri"/>
        </w:rPr>
        <w:t>Þ þ b</w:t>
      </w:r>
      <w:r>
        <w:rPr>
          <w:rFonts w:ascii="Calibri" w:eastAsia="Calibri" w:hAnsi="Calibri" w:cs="Calibri"/>
          <w:vertAlign w:val="subscript"/>
        </w:rPr>
        <w:t>t</w:t>
      </w:r>
      <w:r>
        <w:rPr>
          <w:rFonts w:ascii="Calibri" w:eastAsia="Calibri" w:hAnsi="Calibri" w:cs="Calibri"/>
        </w:rPr>
        <w:t>Þ</w:t>
      </w:r>
      <w:r>
        <w:rPr>
          <w:rFonts w:ascii="Calibri" w:eastAsia="Calibri" w:hAnsi="Calibri" w:cs="Calibri"/>
        </w:rPr>
        <w:tab/>
        <w:t>(14)</w:t>
      </w:r>
    </w:p>
    <w:p w:rsidR="0007713A" w:rsidRDefault="00B62FD9">
      <w:pPr>
        <w:spacing w:after="33"/>
        <w:ind w:left="1181" w:right="1387" w:firstLine="430"/>
        <w:jc w:val="left"/>
      </w:pPr>
      <w:r>
        <w:rPr>
          <w:rFonts w:ascii="Calibri" w:eastAsia="Calibri" w:hAnsi="Calibri" w:cs="Calibri"/>
          <w:sz w:val="13"/>
        </w:rPr>
        <w:t xml:space="preserve">j¼lþ1 </w:t>
      </w:r>
      <w:r>
        <w:rPr>
          <w:rFonts w:ascii="Calibri" w:eastAsia="Calibri" w:hAnsi="Calibri" w:cs="Calibri"/>
        </w:rPr>
        <w:t>y^</w:t>
      </w:r>
      <w:r>
        <w:rPr>
          <w:rFonts w:ascii="Calibri" w:eastAsia="Calibri" w:hAnsi="Calibri" w:cs="Calibri"/>
          <w:vertAlign w:val="superscript"/>
        </w:rPr>
        <w:t>0t</w:t>
      </w:r>
      <w:r>
        <w:rPr>
          <w:rFonts w:ascii="Calibri" w:eastAsia="Calibri" w:hAnsi="Calibri" w:cs="Calibri"/>
        </w:rPr>
        <w:t>y^</w:t>
      </w:r>
      <w:r>
        <w:rPr>
          <w:rFonts w:ascii="Calibri" w:eastAsia="Calibri" w:hAnsi="Calibri" w:cs="Calibri"/>
          <w:vertAlign w:val="superscript"/>
        </w:rPr>
        <w:t xml:space="preserve">t~ </w:t>
      </w:r>
      <w:r>
        <w:rPr>
          <w:rFonts w:ascii="Calibri" w:eastAsia="Calibri" w:hAnsi="Calibri" w:cs="Calibri"/>
        </w:rPr>
        <w:t>þ M</w:t>
      </w:r>
      <w:r>
        <w:rPr>
          <w:rFonts w:ascii="Calibri" w:eastAsia="Calibri" w:hAnsi="Calibri" w:cs="Calibri"/>
        </w:rPr>
        <w:tab/>
        <w:t>d</w:t>
      </w:r>
      <w:r>
        <w:rPr>
          <w:rFonts w:ascii="Calibri" w:eastAsia="Calibri" w:hAnsi="Calibri" w:cs="Calibri"/>
          <w:noProof/>
          <w:color w:val="000000"/>
          <w:sz w:val="22"/>
        </w:rPr>
        <mc:AlternateContent>
          <mc:Choice Requires="wpg">
            <w:drawing>
              <wp:inline distT="0" distB="0" distL="0" distR="0">
                <wp:extent cx="217437" cy="5040"/>
                <wp:effectExtent l="0" t="0" r="0" b="0"/>
                <wp:docPr id="137238" name="Group 137238"/>
                <wp:cNvGraphicFramePr/>
                <a:graphic xmlns:a="http://schemas.openxmlformats.org/drawingml/2006/main">
                  <a:graphicData uri="http://schemas.microsoft.com/office/word/2010/wordprocessingGroup">
                    <wpg:wgp>
                      <wpg:cNvGrpSpPr/>
                      <wpg:grpSpPr>
                        <a:xfrm>
                          <a:off x="0" y="0"/>
                          <a:ext cx="217437" cy="5040"/>
                          <a:chOff x="0" y="0"/>
                          <a:chExt cx="217437" cy="5040"/>
                        </a:xfrm>
                      </wpg:grpSpPr>
                      <wps:wsp>
                        <wps:cNvPr id="145723" name="Shape 145723"/>
                        <wps:cNvSpPr/>
                        <wps:spPr>
                          <a:xfrm>
                            <a:off x="0" y="0"/>
                            <a:ext cx="217437" cy="9144"/>
                          </a:xfrm>
                          <a:custGeom>
                            <a:avLst/>
                            <a:gdLst/>
                            <a:ahLst/>
                            <a:cxnLst/>
                            <a:rect l="0" t="0" r="0" b="0"/>
                            <a:pathLst>
                              <a:path w="217437" h="9144">
                                <a:moveTo>
                                  <a:pt x="0" y="0"/>
                                </a:moveTo>
                                <a:lnTo>
                                  <a:pt x="217437" y="0"/>
                                </a:lnTo>
                                <a:lnTo>
                                  <a:pt x="217437" y="9144"/>
                                </a:lnTo>
                                <a:lnTo>
                                  <a:pt x="0" y="9144"/>
                                </a:lnTo>
                                <a:lnTo>
                                  <a:pt x="0" y="0"/>
                                </a:lnTo>
                              </a:path>
                            </a:pathLst>
                          </a:custGeom>
                          <a:ln w="0" cap="flat">
                            <a:miter lim="127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137238" style="width:17.121pt;height:0.396851pt;mso-position-horizontal-relative:char;mso-position-vertical-relative:line" coordsize="2174,50">
                <v:shape id="Shape 145724" style="position:absolute;width:2174;height:91;left:0;top:0;" coordsize="217437,9144" path="m0,0l217437,0l217437,9144l0,9144l0,0">
                  <v:stroke weight="0pt" endcap="flat" joinstyle="miter" miterlimit="10" on="false" color="#000000" opacity="0"/>
                  <v:fill on="true" color="#221f1f"/>
                </v:shape>
              </v:group>
            </w:pict>
          </mc:Fallback>
        </mc:AlternateContent>
      </w:r>
      <w:r>
        <w:rPr>
          <w:rFonts w:ascii="Calibri" w:eastAsia="Calibri" w:hAnsi="Calibri" w:cs="Calibri"/>
        </w:rPr>
        <w:tab/>
        <w:t>1  &amp;:</w:t>
      </w:r>
    </w:p>
    <w:p w:rsidR="0007713A" w:rsidRDefault="00B62FD9">
      <w:pPr>
        <w:spacing w:after="0"/>
        <w:ind w:left="1768"/>
        <w:jc w:val="center"/>
      </w:pPr>
      <w:r>
        <w:rPr>
          <w:rFonts w:ascii="Calibri" w:eastAsia="Calibri" w:hAnsi="Calibri" w:cs="Calibri"/>
        </w:rPr>
        <w:t>u</w:t>
      </w:r>
    </w:p>
    <w:p w:rsidR="0007713A" w:rsidRDefault="00B62FD9">
      <w:pPr>
        <w:spacing w:after="241" w:line="271" w:lineRule="auto"/>
        <w:ind w:left="1622" w:right="526"/>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column">
                  <wp:posOffset>1116024</wp:posOffset>
                </wp:positionH>
                <wp:positionV relativeFrom="paragraph">
                  <wp:posOffset>-200321</wp:posOffset>
                </wp:positionV>
                <wp:extent cx="172728" cy="288361"/>
                <wp:effectExtent l="0" t="0" r="0" b="0"/>
                <wp:wrapSquare wrapText="bothSides"/>
                <wp:docPr id="145225" name="Group 145225"/>
                <wp:cNvGraphicFramePr/>
                <a:graphic xmlns:a="http://schemas.openxmlformats.org/drawingml/2006/main">
                  <a:graphicData uri="http://schemas.microsoft.com/office/word/2010/wordprocessingGroup">
                    <wpg:wgp>
                      <wpg:cNvGrpSpPr/>
                      <wpg:grpSpPr>
                        <a:xfrm>
                          <a:off x="0" y="0"/>
                          <a:ext cx="172728" cy="288361"/>
                          <a:chOff x="0" y="0"/>
                          <a:chExt cx="172728" cy="288361"/>
                        </a:xfrm>
                      </wpg:grpSpPr>
                      <wps:wsp>
                        <wps:cNvPr id="5075" name="Rectangle 5075"/>
                        <wps:cNvSpPr/>
                        <wps:spPr>
                          <a:xfrm>
                            <a:off x="0" y="0"/>
                            <a:ext cx="229728" cy="383520"/>
                          </a:xfrm>
                          <a:prstGeom prst="rect">
                            <a:avLst/>
                          </a:prstGeom>
                          <a:ln>
                            <a:noFill/>
                          </a:ln>
                        </wps:spPr>
                        <wps:txbx>
                          <w:txbxContent>
                            <w:p w:rsidR="00146847" w:rsidRDefault="00146847">
                              <w:pPr>
                                <w:spacing w:after="160"/>
                                <w:ind w:left="0" w:firstLine="0"/>
                                <w:jc w:val="left"/>
                              </w:pPr>
                              <w:r>
                                <w:rPr>
                                  <w:rFonts w:ascii="Calibri" w:eastAsia="Calibri" w:hAnsi="Calibri" w:cs="Calibri"/>
                                  <w:w w:val="286"/>
                                </w:rPr>
                                <w:t>X</w:t>
                              </w:r>
                            </w:p>
                          </w:txbxContent>
                        </wps:txbx>
                        <wps:bodyPr horzOverflow="overflow" vert="horz" lIns="0" tIns="0" rIns="0" bIns="0" rtlCol="0">
                          <a:noAutofit/>
                        </wps:bodyPr>
                      </wps:wsp>
                    </wpg:wgp>
                  </a:graphicData>
                </a:graphic>
              </wp:anchor>
            </w:drawing>
          </mc:Choice>
          <mc:Fallback>
            <w:pict>
              <v:group id="Group 145225" o:spid="_x0000_s1030" style="position:absolute;left:0;text-align:left;margin-left:87.9pt;margin-top:-15.75pt;width:13.6pt;height:22.7pt;z-index:251664384" coordsize="172728,28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OUCAIAAI4EAAAOAAAAZHJzL2Uyb0RvYy54bWykVFGP0zAMfkfiP0R5Z90ydhvVuhPiuAkJ&#10;cScOfkCWJm2lNI6SbO349ThZ26E7CaHjJXVsx/b32e72tm81OUnnGzAFXczmlEgjoGxMVdCfP+7f&#10;bSjxgZuSazCyoGfp6e3u7ZttZ3PJoAZdSkcwiPF5Zwtah2DzLPOili33M7DSoFGBa3nAq6uy0vEO&#10;o7c6Y/P5TdaBK60DIb1H7d3FSHcpvlJShAelvAxEFxRrC+l06TzEM9tteV45butGDGXwV1TR8sZg&#10;0inUHQ+cHF3zIlTbCAceVJgJaDNQqhEyYUA0i/kzNHsHR5uwVHlX2YkmpPYZT68OK76dHh1pSuzd&#10;+xVjK0oMb7FPKTUZdEhSZ6scfffOPtlHNyiqyy3i7pVr4xcRkT7Re57olX0gApWLNVsznAeBJrbZ&#10;LG8WF/pFjT168UrUn//6LhuTZrG2qZTO4iD5K1f+/7h6qrmVqQU+4h+4Ws3XE1Pfcca4qbQkSZuo&#10;Sb4TUT73yNm/ssTYh4ml5Wa5YmlIJ7Q8t86HvYSWRKGgDvOn0eOnrz5genQdXWJObeJp4L7R+mKN&#10;GiRtLCtKoT/0aQpYbEnUHKA8I9oa3K8H3G+loSsoDBKNK4+5o5US/cUgy3G7RsGNwmEUXNCfIO3g&#10;pZqPxwCqSeVesw1lYfuSlIY+4RkWNG7Vn/fkdf2N7H4DAAD//wMAUEsDBBQABgAIAAAAIQARbnB9&#10;4AAAAAoBAAAPAAAAZHJzL2Rvd25yZXYueG1sTI9BS8NAFITvgv9heYK3dpOGqI3ZlFLUUxHaCtLb&#10;NvuahGbfhuw2Sf+9z5MehxlmvslXk23FgL1vHCmI5xEIpNKZhioFX4f32QsIHzQZ3TpCBTf0sCru&#10;73KdGTfSDod9qASXkM+0gjqELpPSlzVa7eeuQ2Lv7HqrA8u+kqbXI5fbVi6i6Ela3RAv1LrDTY3l&#10;ZX+1Cj5GPa6T+G3YXs6b2/GQfn5vY1Tq8WFav4IIOIW/MPziMzoUzHRyVzJetKyfU0YPCmZJnILg&#10;xCJK+N2JrWQJssjl/wvFDwAAAP//AwBQSwECLQAUAAYACAAAACEAtoM4kv4AAADhAQAAEwAAAAAA&#10;AAAAAAAAAAAAAAAAW0NvbnRlbnRfVHlwZXNdLnhtbFBLAQItABQABgAIAAAAIQA4/SH/1gAAAJQB&#10;AAALAAAAAAAAAAAAAAAAAC8BAABfcmVscy8ucmVsc1BLAQItABQABgAIAAAAIQANr8OUCAIAAI4E&#10;AAAOAAAAAAAAAAAAAAAAAC4CAABkcnMvZTJvRG9jLnhtbFBLAQItABQABgAIAAAAIQARbnB94AAA&#10;AAoBAAAPAAAAAAAAAAAAAAAAAGIEAABkcnMvZG93bnJldi54bWxQSwUGAAAAAAQABADzAAAAbwUA&#10;AAAA&#10;">
                <v:rect id="Rectangle 5075" o:spid="_x0000_s1031" style="position:absolute;width:229728;height:383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rsidR="00146847" w:rsidRDefault="00146847">
                        <w:pPr>
                          <w:spacing w:after="160"/>
                          <w:ind w:left="0" w:firstLine="0"/>
                          <w:jc w:val="left"/>
                        </w:pPr>
                        <w:r>
                          <w:rPr>
                            <w:rFonts w:ascii="Calibri" w:eastAsia="Calibri" w:hAnsi="Calibri" w:cs="Calibri"/>
                            <w:w w:val="286"/>
                          </w:rPr>
                          <w:t>X</w:t>
                        </w:r>
                      </w:p>
                    </w:txbxContent>
                  </v:textbox>
                </v:rect>
                <w10:wrap type="square"/>
              </v:group>
            </w:pict>
          </mc:Fallback>
        </mc:AlternateContent>
      </w:r>
      <w:r>
        <w:rPr>
          <w:rFonts w:ascii="Calibri" w:eastAsia="Calibri" w:hAnsi="Calibri" w:cs="Calibri"/>
          <w:sz w:val="13"/>
        </w:rPr>
        <w:t>1t6¼t~T</w:t>
      </w:r>
    </w:p>
    <w:p w:rsidR="0007713A" w:rsidRDefault="00B62FD9">
      <w:pPr>
        <w:ind w:left="-5"/>
      </w:pPr>
      <w:r>
        <w:t>To address Eq. (14), in the sequel, two implementations are presented. One is based on a global simulated annealing (SA) search while the other is based on an efficient sampling strategy.</w:t>
      </w:r>
    </w:p>
    <w:p w:rsidR="0007713A" w:rsidRDefault="00B62FD9">
      <w:pPr>
        <w:spacing w:after="477"/>
        <w:ind w:left="-15" w:firstLine="238"/>
      </w:pPr>
      <w:r>
        <w:t>It is notable that exhaustively searching all possible large-margin low-density separators is prohibitive. Fortunately, according to Theorem 1, generating a large-margin low-density separator to realize the ground-truth is only a sufficient rather than necessary condition to have safe S3VMs. As will be validated in our empirical studies, even on many cases in which the ground-truth is not realized by any of the generated large-margin low-density separators, S4VMs still work quite well.</w:t>
      </w:r>
    </w:p>
    <w:p w:rsidR="00146847" w:rsidRDefault="00146847" w:rsidP="00146847">
      <w:pPr>
        <w:spacing w:after="477"/>
        <w:ind w:left="-15" w:firstLine="238"/>
      </w:pPr>
      <w:r>
        <w:rPr>
          <w:rFonts w:ascii="宋体" w:eastAsia="宋体" w:hAnsi="宋体" w:cs="宋体" w:hint="eastAsia"/>
        </w:rPr>
        <w:lastRenderedPageBreak/>
        <w:t>解决方程式</w:t>
      </w:r>
      <w:r>
        <w:t xml:space="preserve"> </w:t>
      </w:r>
      <w:r>
        <w:rPr>
          <w:rFonts w:ascii="宋体" w:eastAsia="宋体" w:hAnsi="宋体" w:cs="宋体" w:hint="eastAsia"/>
        </w:rPr>
        <w:t>（</w:t>
      </w:r>
      <w:r>
        <w:t>14</w:t>
      </w:r>
      <w:r>
        <w:rPr>
          <w:rFonts w:ascii="宋体" w:eastAsia="宋体" w:hAnsi="宋体" w:cs="宋体" w:hint="eastAsia"/>
        </w:rPr>
        <w:t>），在续集中，提出了两种实现方式。</w:t>
      </w:r>
      <w:r>
        <w:t xml:space="preserve"> </w:t>
      </w:r>
      <w:r>
        <w:rPr>
          <w:rFonts w:ascii="宋体" w:eastAsia="宋体" w:hAnsi="宋体" w:cs="宋体" w:hint="eastAsia"/>
        </w:rPr>
        <w:t>一种是基于全局模拟退火（</w:t>
      </w:r>
      <w:r>
        <w:t>SA</w:t>
      </w:r>
      <w:r>
        <w:rPr>
          <w:rFonts w:ascii="宋体" w:eastAsia="宋体" w:hAnsi="宋体" w:cs="宋体" w:hint="eastAsia"/>
        </w:rPr>
        <w:t>）搜索，而另一种是基于有效的采样策略。</w:t>
      </w:r>
    </w:p>
    <w:p w:rsidR="00146847" w:rsidRDefault="00146847" w:rsidP="00146847">
      <w:pPr>
        <w:spacing w:after="477"/>
        <w:ind w:left="-15" w:firstLine="238"/>
      </w:pPr>
      <w:r>
        <w:rPr>
          <w:rFonts w:ascii="宋体" w:eastAsia="宋体" w:hAnsi="宋体" w:cs="宋体" w:hint="eastAsia"/>
        </w:rPr>
        <w:t>值得注意的是，彻底搜索所有可能的大边缘低密度分离器是令人望而却步的。</w:t>
      </w:r>
      <w:r>
        <w:t xml:space="preserve"> </w:t>
      </w:r>
      <w:r>
        <w:rPr>
          <w:rFonts w:ascii="宋体" w:eastAsia="宋体" w:hAnsi="宋体" w:cs="宋体" w:hint="eastAsia"/>
        </w:rPr>
        <w:t>幸运的是，根据定理</w:t>
      </w:r>
      <w:r>
        <w:t>1</w:t>
      </w:r>
      <w:r>
        <w:rPr>
          <w:rFonts w:ascii="宋体" w:eastAsia="宋体" w:hAnsi="宋体" w:cs="宋体" w:hint="eastAsia"/>
        </w:rPr>
        <w:t>，生成一个大边距的低密度分离器来实现真实性只是拥有安全</w:t>
      </w:r>
      <w:r>
        <w:t>S3VM</w:t>
      </w:r>
      <w:r>
        <w:rPr>
          <w:rFonts w:ascii="宋体" w:eastAsia="宋体" w:hAnsi="宋体" w:cs="宋体" w:hint="eastAsia"/>
        </w:rPr>
        <w:t>的充分而非必要的条件。</w:t>
      </w:r>
      <w:r>
        <w:t xml:space="preserve"> </w:t>
      </w:r>
      <w:r>
        <w:rPr>
          <w:rFonts w:ascii="宋体" w:eastAsia="宋体" w:hAnsi="宋体" w:cs="宋体" w:hint="eastAsia"/>
        </w:rPr>
        <w:t>正如我们的实证研究中所证实的那样，即使在许多情况下，任何生成的大边缘低密度分离器都没有实现真实性，</w:t>
      </w:r>
      <w:r>
        <w:t>S4VM</w:t>
      </w:r>
      <w:r>
        <w:rPr>
          <w:rFonts w:ascii="宋体" w:eastAsia="宋体" w:hAnsi="宋体" w:cs="宋体" w:hint="eastAsia"/>
        </w:rPr>
        <w:t>仍然可以很好地工作。</w:t>
      </w:r>
    </w:p>
    <w:p w:rsidR="0007713A" w:rsidRDefault="00B62FD9">
      <w:pPr>
        <w:pStyle w:val="2"/>
        <w:tabs>
          <w:tab w:val="center" w:pos="2237"/>
        </w:tabs>
        <w:ind w:left="-15" w:firstLine="0"/>
      </w:pPr>
      <w:r>
        <w:t>4.2.1</w:t>
      </w:r>
      <w:r>
        <w:tab/>
        <w:t>Global Simulated Annealing Search</w:t>
      </w:r>
    </w:p>
    <w:p w:rsidR="0007713A" w:rsidRDefault="00B62FD9">
      <w:pPr>
        <w:ind w:left="-5"/>
      </w:pPr>
      <w:r>
        <w:t xml:space="preserve">Our first implementation to address Eq. (14) is based on global search, e.g., simulated annealing search [25]. SA is a probabilistic method for approaching global solutions of objective functions which suffer from multiple local minima. Specifically, at each step, SA replaces the current solution by a random nearby solution with a probability. The probability depends on two factors, i.e., the value difference between their corresponding function targets, and a global parameter, i.e., the temperature </w:t>
      </w:r>
      <w:r>
        <w:rPr>
          <w:rFonts w:ascii="Calibri" w:eastAsia="Calibri" w:hAnsi="Calibri" w:cs="Calibri"/>
        </w:rPr>
        <w:t>P</w:t>
      </w:r>
      <w:r>
        <w:t xml:space="preserve">, which gradually decreases during the process. When </w:t>
      </w:r>
      <w:r>
        <w:rPr>
          <w:rFonts w:ascii="Calibri" w:eastAsia="Calibri" w:hAnsi="Calibri" w:cs="Calibri"/>
        </w:rPr>
        <w:t xml:space="preserve">P </w:t>
      </w:r>
      <w:r>
        <w:t xml:space="preserve">is large, the current solution almost changes randomly. While as </w:t>
      </w:r>
      <w:r>
        <w:rPr>
          <w:rFonts w:ascii="Calibri" w:eastAsia="Calibri" w:hAnsi="Calibri" w:cs="Calibri"/>
        </w:rPr>
        <w:t xml:space="preserve">P </w:t>
      </w:r>
      <w:r>
        <w:t xml:space="preserve">approaches zero, the changes are increasingly “downhill”. In theory, the probability that SA converges to the global solution approaches to </w:t>
      </w:r>
      <w:r>
        <w:rPr>
          <w:rFonts w:ascii="Calibri" w:eastAsia="Calibri" w:hAnsi="Calibri" w:cs="Calibri"/>
        </w:rPr>
        <w:t xml:space="preserve">1 </w:t>
      </w:r>
      <w:r>
        <w:t>as SA procedure is continued [26].</w:t>
      </w:r>
    </w:p>
    <w:p w:rsidR="00146847" w:rsidRDefault="00146847" w:rsidP="00146847">
      <w:pPr>
        <w:ind w:left="-5"/>
      </w:pPr>
      <w:r>
        <w:t>4.2.1</w:t>
      </w:r>
      <w:r>
        <w:rPr>
          <w:rFonts w:ascii="宋体" w:eastAsia="宋体" w:hAnsi="宋体" w:cs="宋体" w:hint="eastAsia"/>
        </w:rPr>
        <w:t>全局模拟退火搜索</w:t>
      </w:r>
    </w:p>
    <w:p w:rsidR="00146847" w:rsidRDefault="00146847" w:rsidP="00146847">
      <w:pPr>
        <w:ind w:left="-5"/>
        <w:rPr>
          <w:rFonts w:ascii="宋体" w:eastAsia="宋体" w:hAnsi="宋体" w:cs="宋体"/>
        </w:rPr>
      </w:pPr>
      <w:r>
        <w:rPr>
          <w:rFonts w:ascii="宋体" w:eastAsia="宋体" w:hAnsi="宋体" w:cs="宋体" w:hint="eastAsia"/>
        </w:rPr>
        <w:t>我们的第一个实现，以解决方程式</w:t>
      </w:r>
      <w:r>
        <w:t xml:space="preserve"> </w:t>
      </w:r>
      <w:r>
        <w:rPr>
          <w:rFonts w:ascii="宋体" w:eastAsia="宋体" w:hAnsi="宋体" w:cs="宋体" w:hint="eastAsia"/>
        </w:rPr>
        <w:t>（</w:t>
      </w:r>
      <w:r>
        <w:t>14</w:t>
      </w:r>
      <w:r>
        <w:rPr>
          <w:rFonts w:ascii="宋体" w:eastAsia="宋体" w:hAnsi="宋体" w:cs="宋体" w:hint="eastAsia"/>
        </w:rPr>
        <w:t>）基于全局搜索，例如模拟退火搜索</w:t>
      </w:r>
      <w:r>
        <w:t>[25]</w:t>
      </w:r>
      <w:r>
        <w:rPr>
          <w:rFonts w:ascii="宋体" w:eastAsia="宋体" w:hAnsi="宋体" w:cs="宋体" w:hint="eastAsia"/>
        </w:rPr>
        <w:t>。</w:t>
      </w:r>
      <w:r>
        <w:t xml:space="preserve"> SA</w:t>
      </w:r>
      <w:r>
        <w:rPr>
          <w:rFonts w:ascii="宋体" w:eastAsia="宋体" w:hAnsi="宋体" w:cs="宋体" w:hint="eastAsia"/>
        </w:rPr>
        <w:t>是用于接近具有多个局部最小值的目标函数的全局解的概率方法。</w:t>
      </w:r>
      <w:r>
        <w:t xml:space="preserve"> </w:t>
      </w:r>
      <w:r>
        <w:rPr>
          <w:rFonts w:ascii="宋体" w:eastAsia="宋体" w:hAnsi="宋体" w:cs="宋体" w:hint="eastAsia"/>
        </w:rPr>
        <w:t>具体而言，在每个步骤中，</w:t>
      </w:r>
      <w:r>
        <w:t>SA</w:t>
      </w:r>
      <w:r>
        <w:rPr>
          <w:rFonts w:ascii="宋体" w:eastAsia="宋体" w:hAnsi="宋体" w:cs="宋体" w:hint="eastAsia"/>
        </w:rPr>
        <w:t>用概率随机附近解决方案替换当前解决方案。</w:t>
      </w:r>
      <w:r>
        <w:t xml:space="preserve"> </w:t>
      </w:r>
      <w:r>
        <w:rPr>
          <w:rFonts w:ascii="宋体" w:eastAsia="宋体" w:hAnsi="宋体" w:cs="宋体" w:hint="eastAsia"/>
        </w:rPr>
        <w:t>概率取决于两个因素，即它们相应的功能目标之间的值差异，以及在该过程期间逐渐减小的全局参数，即温度</w:t>
      </w:r>
      <w:r>
        <w:t xml:space="preserve">P. </w:t>
      </w:r>
      <w:r>
        <w:rPr>
          <w:rFonts w:ascii="宋体" w:eastAsia="宋体" w:hAnsi="宋体" w:cs="宋体" w:hint="eastAsia"/>
        </w:rPr>
        <w:t>当</w:t>
      </w:r>
      <w:r>
        <w:t>P</w:t>
      </w:r>
      <w:r>
        <w:rPr>
          <w:rFonts w:ascii="宋体" w:eastAsia="宋体" w:hAnsi="宋体" w:cs="宋体" w:hint="eastAsia"/>
        </w:rPr>
        <w:t>很大时，当前的解决方案几乎随机变化。</w:t>
      </w:r>
      <w:r>
        <w:t xml:space="preserve"> </w:t>
      </w:r>
      <w:r>
        <w:rPr>
          <w:rFonts w:ascii="宋体" w:eastAsia="宋体" w:hAnsi="宋体" w:cs="宋体" w:hint="eastAsia"/>
        </w:rPr>
        <w:t>当</w:t>
      </w:r>
      <w:r>
        <w:t>P</w:t>
      </w:r>
      <w:r>
        <w:rPr>
          <w:rFonts w:ascii="宋体" w:eastAsia="宋体" w:hAnsi="宋体" w:cs="宋体" w:hint="eastAsia"/>
        </w:rPr>
        <w:t>接近零时，变化越来越</w:t>
      </w:r>
      <w:r>
        <w:t>“</w:t>
      </w:r>
      <w:r>
        <w:rPr>
          <w:rFonts w:ascii="宋体" w:eastAsia="宋体" w:hAnsi="宋体" w:cs="宋体" w:hint="eastAsia"/>
        </w:rPr>
        <w:t>下坡</w:t>
      </w:r>
      <w:r>
        <w:t>”</w:t>
      </w:r>
      <w:r>
        <w:rPr>
          <w:rFonts w:ascii="宋体" w:eastAsia="宋体" w:hAnsi="宋体" w:cs="宋体" w:hint="eastAsia"/>
        </w:rPr>
        <w:t>。</w:t>
      </w:r>
      <w:r>
        <w:t xml:space="preserve"> </w:t>
      </w:r>
      <w:r>
        <w:rPr>
          <w:rFonts w:ascii="宋体" w:eastAsia="宋体" w:hAnsi="宋体" w:cs="宋体" w:hint="eastAsia"/>
        </w:rPr>
        <w:t>理论上，随着</w:t>
      </w:r>
      <w:r>
        <w:t>SA</w:t>
      </w:r>
      <w:r>
        <w:rPr>
          <w:rFonts w:ascii="宋体" w:eastAsia="宋体" w:hAnsi="宋体" w:cs="宋体" w:hint="eastAsia"/>
        </w:rPr>
        <w:t>程序的继续，</w:t>
      </w:r>
      <w:r>
        <w:t>SA</w:t>
      </w:r>
      <w:r>
        <w:rPr>
          <w:rFonts w:ascii="宋体" w:eastAsia="宋体" w:hAnsi="宋体" w:cs="宋体" w:hint="eastAsia"/>
        </w:rPr>
        <w:t>收敛到全局解的概率接近</w:t>
      </w:r>
      <w:r>
        <w:t>1 [26]</w:t>
      </w:r>
      <w:r>
        <w:rPr>
          <w:rFonts w:ascii="宋体" w:eastAsia="宋体" w:hAnsi="宋体" w:cs="宋体" w:hint="eastAsia"/>
        </w:rPr>
        <w:t>。</w:t>
      </w:r>
    </w:p>
    <w:p w:rsidR="00146847" w:rsidRDefault="00146847" w:rsidP="00146847">
      <w:pPr>
        <w:ind w:left="-5"/>
        <w:rPr>
          <w:rFonts w:ascii="宋体" w:eastAsia="宋体" w:hAnsi="宋体" w:cs="宋体"/>
        </w:rPr>
      </w:pPr>
    </w:p>
    <w:p w:rsidR="00146847" w:rsidRDefault="00146847" w:rsidP="00146847">
      <w:pPr>
        <w:ind w:left="-5"/>
        <w:rPr>
          <w:rFonts w:hint="eastAsia"/>
        </w:rPr>
      </w:pPr>
    </w:p>
    <w:p w:rsidR="0007713A" w:rsidRDefault="00B62FD9">
      <w:pPr>
        <w:spacing w:line="332" w:lineRule="auto"/>
        <w:ind w:left="-15" w:firstLine="238"/>
      </w:pPr>
      <w:r>
        <w:t xml:space="preserve">To alleviate the low convergence rate of standard SA, inspired by [37], a deterministic local search scheme is used. Specifically, when </w:t>
      </w:r>
      <w:r>
        <w:rPr>
          <w:rFonts w:ascii="Calibri" w:eastAsia="Calibri" w:hAnsi="Calibri" w:cs="Calibri"/>
        </w:rPr>
        <w:t>fy^</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w:t>
      </w:r>
      <w:r>
        <w:rPr>
          <w:rFonts w:ascii="Calibri" w:eastAsia="Calibri" w:hAnsi="Calibri" w:cs="Calibri"/>
          <w:sz w:val="13"/>
        </w:rPr>
        <w:t xml:space="preserve">¼1 </w:t>
      </w:r>
      <w:r>
        <w:t xml:space="preserve">are fixed, </w:t>
      </w:r>
      <w:proofErr w:type="gramStart"/>
      <w:r>
        <w:rPr>
          <w:rFonts w:ascii="Calibri" w:eastAsia="Calibri" w:hAnsi="Calibri" w:cs="Calibri"/>
        </w:rPr>
        <w:t>fw</w:t>
      </w:r>
      <w:r>
        <w:rPr>
          <w:rFonts w:ascii="Calibri" w:eastAsia="Calibri" w:hAnsi="Calibri" w:cs="Calibri"/>
          <w:vertAlign w:val="subscript"/>
        </w:rPr>
        <w:t>t</w:t>
      </w:r>
      <w:r>
        <w:rPr>
          <w:rFonts w:ascii="Calibri" w:eastAsia="Calibri" w:hAnsi="Calibri" w:cs="Calibri"/>
        </w:rPr>
        <w:t>;b</w:t>
      </w:r>
      <w:r>
        <w:rPr>
          <w:rFonts w:ascii="Calibri" w:eastAsia="Calibri" w:hAnsi="Calibri" w:cs="Calibri"/>
          <w:vertAlign w:val="subscript"/>
        </w:rPr>
        <w:t>t</w:t>
      </w:r>
      <w:r>
        <w:rPr>
          <w:rFonts w:ascii="Calibri" w:eastAsia="Calibri" w:hAnsi="Calibri" w:cs="Calibri"/>
        </w:rPr>
        <w:t>g</w:t>
      </w:r>
      <w:r>
        <w:rPr>
          <w:rFonts w:ascii="Calibri" w:eastAsia="Calibri" w:hAnsi="Calibri" w:cs="Calibri"/>
          <w:vertAlign w:val="superscript"/>
        </w:rPr>
        <w:t>T</w:t>
      </w:r>
      <w:r>
        <w:rPr>
          <w:rFonts w:ascii="Calibri" w:eastAsia="Calibri" w:hAnsi="Calibri" w:cs="Calibri"/>
          <w:vertAlign w:val="subscript"/>
        </w:rPr>
        <w:t>t</w:t>
      </w:r>
      <w:proofErr w:type="gramEnd"/>
      <w:r>
        <w:rPr>
          <w:rFonts w:ascii="Calibri" w:eastAsia="Calibri" w:hAnsi="Calibri" w:cs="Calibri"/>
          <w:sz w:val="13"/>
        </w:rPr>
        <w:t xml:space="preserve">¼1 </w:t>
      </w:r>
      <w:r>
        <w:t>are solved</w:t>
      </w:r>
      <w:r>
        <w:rPr>
          <w:rFonts w:ascii="Calibri" w:eastAsia="Calibri" w:hAnsi="Calibri" w:cs="Calibri"/>
          <w:sz w:val="13"/>
        </w:rPr>
        <w:t xml:space="preserve">T </w:t>
      </w:r>
      <w:r>
        <w:t>via multiple individual SVM subroutines. When</w:t>
      </w:r>
      <w:r>
        <w:rPr>
          <w:rFonts w:ascii="Calibri" w:eastAsia="Calibri" w:hAnsi="Calibri" w:cs="Calibri"/>
          <w:sz w:val="13"/>
        </w:rPr>
        <w:t>T</w:t>
      </w:r>
      <w:r>
        <w:rPr>
          <w:rFonts w:ascii="Calibri" w:eastAsia="Calibri" w:hAnsi="Calibri" w:cs="Calibri"/>
          <w:sz w:val="13"/>
        </w:rPr>
        <w:tab/>
      </w:r>
      <w:proofErr w:type="gramStart"/>
      <w:r>
        <w:rPr>
          <w:rFonts w:ascii="Calibri" w:eastAsia="Calibri" w:hAnsi="Calibri" w:cs="Calibri"/>
        </w:rPr>
        <w:t>fw</w:t>
      </w:r>
      <w:r>
        <w:rPr>
          <w:rFonts w:ascii="Calibri" w:eastAsia="Calibri" w:hAnsi="Calibri" w:cs="Calibri"/>
          <w:vertAlign w:val="subscript"/>
        </w:rPr>
        <w:t>t</w:t>
      </w:r>
      <w:r>
        <w:rPr>
          <w:rFonts w:ascii="Calibri" w:eastAsia="Calibri" w:hAnsi="Calibri" w:cs="Calibri"/>
        </w:rPr>
        <w:t>;b</w:t>
      </w:r>
      <w:r>
        <w:rPr>
          <w:rFonts w:ascii="Calibri" w:eastAsia="Calibri" w:hAnsi="Calibri" w:cs="Calibri"/>
          <w:vertAlign w:val="subscript"/>
        </w:rPr>
        <w:t>t</w:t>
      </w:r>
      <w:r>
        <w:rPr>
          <w:rFonts w:ascii="Calibri" w:eastAsia="Calibri" w:hAnsi="Calibri" w:cs="Calibri"/>
        </w:rPr>
        <w:t>g</w:t>
      </w:r>
      <w:r>
        <w:rPr>
          <w:rFonts w:ascii="Calibri" w:eastAsia="Calibri" w:hAnsi="Calibri" w:cs="Calibri"/>
          <w:sz w:val="13"/>
        </w:rPr>
        <w:t>t</w:t>
      </w:r>
      <w:proofErr w:type="gramEnd"/>
      <w:r>
        <w:rPr>
          <w:rFonts w:ascii="Calibri" w:eastAsia="Calibri" w:hAnsi="Calibri" w:cs="Calibri"/>
          <w:sz w:val="13"/>
        </w:rPr>
        <w:t xml:space="preserve">¼1 </w:t>
      </w:r>
      <w:r>
        <w:t xml:space="preserve">are fixed, </w:t>
      </w:r>
      <w:r>
        <w:rPr>
          <w:rFonts w:ascii="Calibri" w:eastAsia="Calibri" w:hAnsi="Calibri" w:cs="Calibri"/>
        </w:rPr>
        <w:t>fy^</w:t>
      </w:r>
      <w:r>
        <w:rPr>
          <w:rFonts w:ascii="Calibri" w:eastAsia="Calibri" w:hAnsi="Calibri" w:cs="Calibri"/>
          <w:vertAlign w:val="subscript"/>
        </w:rPr>
        <w:t>t</w:t>
      </w:r>
      <w:r>
        <w:rPr>
          <w:rFonts w:ascii="Calibri" w:eastAsia="Calibri" w:hAnsi="Calibri" w:cs="Calibri"/>
        </w:rPr>
        <w:t>g</w:t>
      </w:r>
      <w:r>
        <w:rPr>
          <w:rFonts w:ascii="Calibri" w:eastAsia="Calibri" w:hAnsi="Calibri" w:cs="Calibri"/>
          <w:sz w:val="13"/>
        </w:rPr>
        <w:t xml:space="preserve">t¼1 </w:t>
      </w:r>
      <w:r>
        <w:t>are updated based on local binary search.</w:t>
      </w:r>
    </w:p>
    <w:p w:rsidR="0007713A" w:rsidRDefault="00B62FD9">
      <w:pPr>
        <w:ind w:left="-15" w:firstLine="238"/>
      </w:pPr>
      <w:r>
        <w:t>Algorithm 5 presents the pseudo-code of our simulated annealing approach for Eq. (14), where the local search subroutine is given in Algorithm 6.</w:t>
      </w:r>
    </w:p>
    <w:p w:rsidR="00146847" w:rsidRDefault="00146847" w:rsidP="00146847">
      <w:pPr>
        <w:ind w:left="-15" w:firstLine="238"/>
      </w:pPr>
      <w:r>
        <w:rPr>
          <w:rFonts w:ascii="宋体" w:eastAsia="宋体" w:hAnsi="宋体" w:cs="宋体" w:hint="eastAsia"/>
        </w:rPr>
        <w:t>为了减轻标准</w:t>
      </w:r>
      <w:r>
        <w:t>SA</w:t>
      </w:r>
      <w:r>
        <w:rPr>
          <w:rFonts w:ascii="宋体" w:eastAsia="宋体" w:hAnsi="宋体" w:cs="宋体" w:hint="eastAsia"/>
        </w:rPr>
        <w:t>的低收敛速度，受</w:t>
      </w:r>
      <w:r>
        <w:t>[37]</w:t>
      </w:r>
      <w:r>
        <w:rPr>
          <w:rFonts w:ascii="宋体" w:eastAsia="宋体" w:hAnsi="宋体" w:cs="宋体" w:hint="eastAsia"/>
        </w:rPr>
        <w:t>的启发，使用了确定性局部搜索方案。</w:t>
      </w:r>
      <w:r>
        <w:t xml:space="preserve"> </w:t>
      </w:r>
      <w:r>
        <w:rPr>
          <w:rFonts w:ascii="宋体" w:eastAsia="宋体" w:hAnsi="宋体" w:cs="宋体" w:hint="eastAsia"/>
        </w:rPr>
        <w:t>具体来说，当</w:t>
      </w:r>
      <w:r>
        <w:t>fy ^tgTt¼1</w:t>
      </w:r>
      <w:r>
        <w:rPr>
          <w:rFonts w:ascii="宋体" w:eastAsia="宋体" w:hAnsi="宋体" w:cs="宋体" w:hint="eastAsia"/>
        </w:rPr>
        <w:t>固定时，</w:t>
      </w:r>
      <w:r>
        <w:t>fwt;btgTt¼1</w:t>
      </w:r>
      <w:r>
        <w:rPr>
          <w:rFonts w:ascii="宋体" w:eastAsia="宋体" w:hAnsi="宋体" w:cs="宋体" w:hint="eastAsia"/>
        </w:rPr>
        <w:t>通过多个单独的</w:t>
      </w:r>
      <w:r>
        <w:t>SVM</w:t>
      </w:r>
      <w:r>
        <w:rPr>
          <w:rFonts w:ascii="宋体" w:eastAsia="宋体" w:hAnsi="宋体" w:cs="宋体" w:hint="eastAsia"/>
        </w:rPr>
        <w:t>子程序求解。</w:t>
      </w:r>
      <w:r>
        <w:t xml:space="preserve"> </w:t>
      </w:r>
      <w:r>
        <w:rPr>
          <w:rFonts w:ascii="宋体" w:eastAsia="宋体" w:hAnsi="宋体" w:cs="宋体" w:hint="eastAsia"/>
        </w:rPr>
        <w:t>当</w:t>
      </w:r>
      <w:r>
        <w:t>T fwt;btgt¼1</w:t>
      </w:r>
      <w:r>
        <w:rPr>
          <w:rFonts w:ascii="宋体" w:eastAsia="宋体" w:hAnsi="宋体" w:cs="宋体" w:hint="eastAsia"/>
        </w:rPr>
        <w:t>固定时，基于本地二进制搜索更新</w:t>
      </w:r>
      <w:r>
        <w:t>fy ^tgt¼1</w:t>
      </w:r>
      <w:r>
        <w:rPr>
          <w:rFonts w:ascii="宋体" w:eastAsia="宋体" w:hAnsi="宋体" w:cs="宋体" w:hint="eastAsia"/>
        </w:rPr>
        <w:t>。</w:t>
      </w:r>
    </w:p>
    <w:p w:rsidR="00146847" w:rsidRDefault="00146847" w:rsidP="00146847">
      <w:pPr>
        <w:ind w:left="-15" w:firstLine="238"/>
      </w:pPr>
      <w:r>
        <w:rPr>
          <w:rFonts w:ascii="宋体" w:eastAsia="宋体" w:hAnsi="宋体" w:cs="宋体" w:hint="eastAsia"/>
        </w:rPr>
        <w:t>算法</w:t>
      </w:r>
      <w:r>
        <w:t>5</w:t>
      </w:r>
      <w:r>
        <w:rPr>
          <w:rFonts w:ascii="宋体" w:eastAsia="宋体" w:hAnsi="宋体" w:cs="宋体" w:hint="eastAsia"/>
        </w:rPr>
        <w:t>给出了我们的模拟退火方法的伪代码。</w:t>
      </w:r>
      <w:r>
        <w:t xml:space="preserve"> </w:t>
      </w:r>
      <w:r>
        <w:rPr>
          <w:rFonts w:ascii="宋体" w:eastAsia="宋体" w:hAnsi="宋体" w:cs="宋体" w:hint="eastAsia"/>
        </w:rPr>
        <w:t>（</w:t>
      </w:r>
      <w:r>
        <w:t>14</w:t>
      </w:r>
      <w:r>
        <w:rPr>
          <w:rFonts w:ascii="宋体" w:eastAsia="宋体" w:hAnsi="宋体" w:cs="宋体" w:hint="eastAsia"/>
        </w:rPr>
        <w:t>），其中局部搜索子程序在算法</w:t>
      </w:r>
      <w:r>
        <w:t>6</w:t>
      </w:r>
      <w:r>
        <w:rPr>
          <w:rFonts w:ascii="宋体" w:eastAsia="宋体" w:hAnsi="宋体" w:cs="宋体" w:hint="eastAsia"/>
        </w:rPr>
        <w:t>中给出。</w:t>
      </w:r>
    </w:p>
    <w:p w:rsidR="0007713A" w:rsidRDefault="00B62FD9">
      <w:pPr>
        <w:spacing w:after="232"/>
        <w:ind w:left="59" w:firstLine="0"/>
        <w:jc w:val="left"/>
      </w:pPr>
      <w:r>
        <w:rPr>
          <w:noProof/>
        </w:rPr>
        <w:lastRenderedPageBreak/>
        <w:drawing>
          <wp:inline distT="0" distB="0" distL="0" distR="0">
            <wp:extent cx="3112008" cy="5273040"/>
            <wp:effectExtent l="0" t="0" r="0" b="0"/>
            <wp:docPr id="145054" name="Picture 145054"/>
            <wp:cNvGraphicFramePr/>
            <a:graphic xmlns:a="http://schemas.openxmlformats.org/drawingml/2006/main">
              <a:graphicData uri="http://schemas.openxmlformats.org/drawingml/2006/picture">
                <pic:pic xmlns:pic="http://schemas.openxmlformats.org/drawingml/2006/picture">
                  <pic:nvPicPr>
                    <pic:cNvPr id="145054" name="Picture 145054"/>
                    <pic:cNvPicPr/>
                  </pic:nvPicPr>
                  <pic:blipFill>
                    <a:blip r:embed="rId17"/>
                    <a:stretch>
                      <a:fillRect/>
                    </a:stretch>
                  </pic:blipFill>
                  <pic:spPr>
                    <a:xfrm>
                      <a:off x="0" y="0"/>
                      <a:ext cx="3112008" cy="5273040"/>
                    </a:xfrm>
                    <a:prstGeom prst="rect">
                      <a:avLst/>
                    </a:prstGeom>
                  </pic:spPr>
                </pic:pic>
              </a:graphicData>
            </a:graphic>
          </wp:inline>
        </w:drawing>
      </w:r>
    </w:p>
    <w:p w:rsidR="0007713A" w:rsidRDefault="00B62FD9">
      <w:pPr>
        <w:pStyle w:val="2"/>
        <w:tabs>
          <w:tab w:val="center" w:pos="1788"/>
        </w:tabs>
        <w:ind w:left="-15" w:firstLine="0"/>
      </w:pPr>
      <w:r>
        <w:t>4.2.2</w:t>
      </w:r>
      <w:r>
        <w:tab/>
        <w:t>Representative Sampling</w:t>
      </w:r>
    </w:p>
    <w:p w:rsidR="0007713A" w:rsidRDefault="00B62FD9">
      <w:pPr>
        <w:ind w:left="-5"/>
      </w:pPr>
      <w:r>
        <w:t>To further alleviate the computational burden, our second implementation is based on heuristic representative sampling. Recall that the goal of Eq. (13) can be realized by finding multiple large-margin low-density separators and then keeping only representative ones with large diversity. This motivates us to have a two-stage method, a) search for multiple large-margin low-density separators at first and then b) select the representative separators. Algorithm 7 presents the pseudo-code of our second implementation.</w:t>
      </w:r>
    </w:p>
    <w:p w:rsidR="0007713A" w:rsidRDefault="00B62FD9">
      <w:pPr>
        <w:ind w:left="-15" w:firstLine="239"/>
      </w:pPr>
      <w:r>
        <w:t>As Algorithm 7 shows, multiple candidate largemargin low-density separators are first obtained by [46]. A clustering algorithm is then applied to identify the representative separators. This approach is simple. As will be validated empirically in Section 5, it is also efficient and effective.</w:t>
      </w:r>
    </w:p>
    <w:p w:rsidR="0007713A" w:rsidRDefault="00B62FD9">
      <w:pPr>
        <w:spacing w:after="321"/>
        <w:ind w:left="-15" w:firstLine="239"/>
      </w:pPr>
      <w:r>
        <w:t>We call our S4VM using simulated annealing as S4VM</w:t>
      </w:r>
      <w:r>
        <w:rPr>
          <w:rFonts w:ascii="Calibri" w:eastAsia="Calibri" w:hAnsi="Calibri" w:cs="Calibri"/>
          <w:vertAlign w:val="subscript"/>
        </w:rPr>
        <w:t>a</w:t>
      </w:r>
      <w:r>
        <w:t>, and the one using sampling as S4VM</w:t>
      </w:r>
      <w:r>
        <w:rPr>
          <w:rFonts w:ascii="Calibri" w:eastAsia="Calibri" w:hAnsi="Calibri" w:cs="Calibri"/>
          <w:vertAlign w:val="subscript"/>
        </w:rPr>
        <w:t>s</w:t>
      </w:r>
      <w:r>
        <w:t>.</w:t>
      </w:r>
    </w:p>
    <w:p w:rsidR="00146847" w:rsidRDefault="00146847" w:rsidP="00146847">
      <w:pPr>
        <w:spacing w:after="321"/>
        <w:ind w:left="-15" w:firstLine="239"/>
      </w:pPr>
      <w:r>
        <w:t>4.2.2</w:t>
      </w:r>
      <w:r>
        <w:rPr>
          <w:rFonts w:ascii="宋体" w:eastAsia="宋体" w:hAnsi="宋体" w:cs="宋体" w:hint="eastAsia"/>
        </w:rPr>
        <w:t>代表性抽样</w:t>
      </w:r>
    </w:p>
    <w:p w:rsidR="00146847" w:rsidRDefault="00146847" w:rsidP="00146847">
      <w:pPr>
        <w:spacing w:after="321"/>
        <w:ind w:left="-15" w:firstLine="239"/>
      </w:pPr>
      <w:r>
        <w:rPr>
          <w:rFonts w:ascii="宋体" w:eastAsia="宋体" w:hAnsi="宋体" w:cs="宋体" w:hint="eastAsia"/>
        </w:rPr>
        <w:t>为了进一步减轻计算负担，我们的第二个实现基于启发式代表性采样。</w:t>
      </w:r>
      <w:r>
        <w:t xml:space="preserve"> </w:t>
      </w:r>
      <w:r>
        <w:rPr>
          <w:rFonts w:ascii="宋体" w:eastAsia="宋体" w:hAnsi="宋体" w:cs="宋体" w:hint="eastAsia"/>
        </w:rPr>
        <w:t>回想一下</w:t>
      </w:r>
      <w:r>
        <w:t>Eq</w:t>
      </w:r>
      <w:r>
        <w:rPr>
          <w:rFonts w:ascii="宋体" w:eastAsia="宋体" w:hAnsi="宋体" w:cs="宋体" w:hint="eastAsia"/>
        </w:rPr>
        <w:t>的目标。</w:t>
      </w:r>
      <w:r>
        <w:t xml:space="preserve"> </w:t>
      </w:r>
      <w:r>
        <w:rPr>
          <w:rFonts w:ascii="宋体" w:eastAsia="宋体" w:hAnsi="宋体" w:cs="宋体" w:hint="eastAsia"/>
        </w:rPr>
        <w:t>（</w:t>
      </w:r>
      <w:r>
        <w:t>13</w:t>
      </w:r>
      <w:r>
        <w:rPr>
          <w:rFonts w:ascii="宋体" w:eastAsia="宋体" w:hAnsi="宋体" w:cs="宋体" w:hint="eastAsia"/>
        </w:rPr>
        <w:t>）可以通过找到多个大边距低密度分离器，然后只保留具有大量多样性的代表</w:t>
      </w:r>
      <w:r>
        <w:rPr>
          <w:rFonts w:ascii="宋体" w:eastAsia="宋体" w:hAnsi="宋体" w:cs="宋体" w:hint="eastAsia"/>
        </w:rPr>
        <w:lastRenderedPageBreak/>
        <w:t>性分离器来实现。</w:t>
      </w:r>
      <w:r>
        <w:t xml:space="preserve"> </w:t>
      </w:r>
      <w:r>
        <w:rPr>
          <w:rFonts w:ascii="宋体" w:eastAsia="宋体" w:hAnsi="宋体" w:cs="宋体" w:hint="eastAsia"/>
        </w:rPr>
        <w:t>这促使我们采用两阶段方法，</w:t>
      </w:r>
      <w:r>
        <w:t>a</w:t>
      </w:r>
      <w:r>
        <w:rPr>
          <w:rFonts w:ascii="宋体" w:eastAsia="宋体" w:hAnsi="宋体" w:cs="宋体" w:hint="eastAsia"/>
        </w:rPr>
        <w:t>）首先搜索多个大边距低密度分离器，然后</w:t>
      </w:r>
      <w:r>
        <w:t>b</w:t>
      </w:r>
      <w:r>
        <w:rPr>
          <w:rFonts w:ascii="宋体" w:eastAsia="宋体" w:hAnsi="宋体" w:cs="宋体" w:hint="eastAsia"/>
        </w:rPr>
        <w:t>）选择代表性分离器。</w:t>
      </w:r>
      <w:r>
        <w:t xml:space="preserve"> </w:t>
      </w:r>
      <w:r>
        <w:rPr>
          <w:rFonts w:ascii="宋体" w:eastAsia="宋体" w:hAnsi="宋体" w:cs="宋体" w:hint="eastAsia"/>
        </w:rPr>
        <w:t>算法</w:t>
      </w:r>
      <w:r>
        <w:t>7</w:t>
      </w:r>
      <w:r>
        <w:rPr>
          <w:rFonts w:ascii="宋体" w:eastAsia="宋体" w:hAnsi="宋体" w:cs="宋体" w:hint="eastAsia"/>
        </w:rPr>
        <w:t>给出了我们第二种实现的伪代码。</w:t>
      </w:r>
    </w:p>
    <w:p w:rsidR="00146847" w:rsidRDefault="00146847" w:rsidP="00146847">
      <w:pPr>
        <w:spacing w:after="321"/>
        <w:ind w:left="-15" w:firstLine="239"/>
      </w:pPr>
      <w:r>
        <w:rPr>
          <w:rFonts w:ascii="宋体" w:eastAsia="宋体" w:hAnsi="宋体" w:cs="宋体" w:hint="eastAsia"/>
        </w:rPr>
        <w:t>如算法</w:t>
      </w:r>
      <w:r>
        <w:t>7</w:t>
      </w:r>
      <w:r>
        <w:rPr>
          <w:rFonts w:ascii="宋体" w:eastAsia="宋体" w:hAnsi="宋体" w:cs="宋体" w:hint="eastAsia"/>
        </w:rPr>
        <w:t>所示，首先通过</w:t>
      </w:r>
      <w:r>
        <w:t>[46]</w:t>
      </w:r>
      <w:r>
        <w:rPr>
          <w:rFonts w:ascii="宋体" w:eastAsia="宋体" w:hAnsi="宋体" w:cs="宋体" w:hint="eastAsia"/>
        </w:rPr>
        <w:t>获得多个候选大型低密度分离器。</w:t>
      </w:r>
      <w:r>
        <w:t xml:space="preserve"> </w:t>
      </w:r>
      <w:r>
        <w:rPr>
          <w:rFonts w:ascii="宋体" w:eastAsia="宋体" w:hAnsi="宋体" w:cs="宋体" w:hint="eastAsia"/>
        </w:rPr>
        <w:t>然后应用聚类算法来识别代表性分隔符。</w:t>
      </w:r>
      <w:r>
        <w:t xml:space="preserve"> </w:t>
      </w:r>
      <w:r>
        <w:rPr>
          <w:rFonts w:ascii="宋体" w:eastAsia="宋体" w:hAnsi="宋体" w:cs="宋体" w:hint="eastAsia"/>
        </w:rPr>
        <w:t>这种方法很简单。</w:t>
      </w:r>
      <w:r>
        <w:t xml:space="preserve"> </w:t>
      </w:r>
      <w:r>
        <w:rPr>
          <w:rFonts w:ascii="宋体" w:eastAsia="宋体" w:hAnsi="宋体" w:cs="宋体" w:hint="eastAsia"/>
        </w:rPr>
        <w:t>正如将在第</w:t>
      </w:r>
      <w:r>
        <w:t>5</w:t>
      </w:r>
      <w:r>
        <w:rPr>
          <w:rFonts w:ascii="宋体" w:eastAsia="宋体" w:hAnsi="宋体" w:cs="宋体" w:hint="eastAsia"/>
        </w:rPr>
        <w:t>节中凭经验验证的那样，它也是高效和有效的。</w:t>
      </w:r>
    </w:p>
    <w:p w:rsidR="00146847" w:rsidRDefault="00146847" w:rsidP="00146847">
      <w:pPr>
        <w:spacing w:after="321"/>
        <w:ind w:left="-15" w:firstLine="239"/>
      </w:pPr>
      <w:r>
        <w:rPr>
          <w:rFonts w:ascii="宋体" w:eastAsia="宋体" w:hAnsi="宋体" w:cs="宋体" w:hint="eastAsia"/>
        </w:rPr>
        <w:t>我们将使用模拟退火的</w:t>
      </w:r>
      <w:r>
        <w:t>S4VM</w:t>
      </w:r>
      <w:r>
        <w:rPr>
          <w:rFonts w:ascii="宋体" w:eastAsia="宋体" w:hAnsi="宋体" w:cs="宋体" w:hint="eastAsia"/>
        </w:rPr>
        <w:t>称为</w:t>
      </w:r>
      <w:r>
        <w:t>S4VMa</w:t>
      </w:r>
      <w:r>
        <w:rPr>
          <w:rFonts w:ascii="宋体" w:eastAsia="宋体" w:hAnsi="宋体" w:cs="宋体" w:hint="eastAsia"/>
        </w:rPr>
        <w:t>，将采样作为</w:t>
      </w:r>
      <w:r>
        <w:t>S4VM</w:t>
      </w:r>
      <w:r>
        <w:rPr>
          <w:rFonts w:ascii="宋体" w:eastAsia="宋体" w:hAnsi="宋体" w:cs="宋体" w:hint="eastAsia"/>
        </w:rPr>
        <w:t>使用。</w:t>
      </w:r>
    </w:p>
    <w:p w:rsidR="0007713A" w:rsidRDefault="00B62FD9">
      <w:pPr>
        <w:pStyle w:val="2"/>
        <w:tabs>
          <w:tab w:val="center" w:pos="1238"/>
        </w:tabs>
        <w:spacing w:after="31"/>
        <w:ind w:left="-15" w:firstLine="0"/>
      </w:pPr>
      <w:r>
        <w:rPr>
          <w:sz w:val="23"/>
        </w:rPr>
        <w:t>5</w:t>
      </w:r>
      <w:r>
        <w:rPr>
          <w:sz w:val="23"/>
        </w:rPr>
        <w:tab/>
        <w:t>E</w:t>
      </w:r>
      <w:r>
        <w:rPr>
          <w:sz w:val="18"/>
        </w:rPr>
        <w:t xml:space="preserve">MPIRICAL </w:t>
      </w:r>
      <w:r>
        <w:rPr>
          <w:sz w:val="23"/>
        </w:rPr>
        <w:t>S</w:t>
      </w:r>
      <w:r>
        <w:rPr>
          <w:sz w:val="18"/>
        </w:rPr>
        <w:t>TUDY</w:t>
      </w:r>
    </w:p>
    <w:p w:rsidR="0007713A" w:rsidRDefault="00B62FD9">
      <w:pPr>
        <w:ind w:left="-5"/>
      </w:pPr>
      <w:r>
        <w:t>In this section, the proposed approaches are evaluated on a broad range of tasks including five semi-supervised</w:t>
      </w:r>
    </w:p>
    <w:p w:rsidR="00146847" w:rsidRDefault="00146847">
      <w:pPr>
        <w:ind w:left="-5"/>
      </w:pPr>
    </w:p>
    <w:p w:rsidR="0007713A" w:rsidRDefault="00B62FD9">
      <w:pPr>
        <w:spacing w:after="0"/>
        <w:ind w:left="460" w:right="453"/>
        <w:jc w:val="center"/>
      </w:pPr>
      <w:r>
        <w:rPr>
          <w:rFonts w:ascii="Calibri" w:eastAsia="Calibri" w:hAnsi="Calibri" w:cs="Calibri"/>
          <w:sz w:val="18"/>
        </w:rPr>
        <w:t>TABLE 1</w:t>
      </w:r>
    </w:p>
    <w:p w:rsidR="0007713A" w:rsidRDefault="00B62FD9">
      <w:pPr>
        <w:spacing w:after="333"/>
        <w:ind w:left="58" w:firstLine="0"/>
        <w:jc w:val="left"/>
      </w:pPr>
      <w:r>
        <w:rPr>
          <w:noProof/>
        </w:rPr>
        <w:drawing>
          <wp:inline distT="0" distB="0" distL="0" distR="0">
            <wp:extent cx="3112008" cy="3645408"/>
            <wp:effectExtent l="0" t="0" r="0" b="0"/>
            <wp:docPr id="145058" name="Picture 145058"/>
            <wp:cNvGraphicFramePr/>
            <a:graphic xmlns:a="http://schemas.openxmlformats.org/drawingml/2006/main">
              <a:graphicData uri="http://schemas.openxmlformats.org/drawingml/2006/picture">
                <pic:pic xmlns:pic="http://schemas.openxmlformats.org/drawingml/2006/picture">
                  <pic:nvPicPr>
                    <pic:cNvPr id="145058" name="Picture 145058"/>
                    <pic:cNvPicPr/>
                  </pic:nvPicPr>
                  <pic:blipFill>
                    <a:blip r:embed="rId18"/>
                    <a:stretch>
                      <a:fillRect/>
                    </a:stretch>
                  </pic:blipFill>
                  <pic:spPr>
                    <a:xfrm>
                      <a:off x="0" y="0"/>
                      <a:ext cx="3112008" cy="3645408"/>
                    </a:xfrm>
                    <a:prstGeom prst="rect">
                      <a:avLst/>
                    </a:prstGeom>
                  </pic:spPr>
                </pic:pic>
              </a:graphicData>
            </a:graphic>
          </wp:inline>
        </w:drawing>
      </w:r>
    </w:p>
    <w:p w:rsidR="0007713A" w:rsidRDefault="00B62FD9">
      <w:pPr>
        <w:ind w:left="-5"/>
      </w:pPr>
      <w:r>
        <w:t>benchmark data sets,</w:t>
      </w:r>
      <w:r>
        <w:rPr>
          <w:vertAlign w:val="superscript"/>
        </w:rPr>
        <w:t xml:space="preserve">1 </w:t>
      </w:r>
      <w:r>
        <w:t>digit1, USPS, BCI, g241c, COIL, and 15 UCI data sets</w:t>
      </w:r>
      <w:r>
        <w:rPr>
          <w:vertAlign w:val="superscript"/>
        </w:rPr>
        <w:t xml:space="preserve">2 </w:t>
      </w:r>
      <w:r>
        <w:t xml:space="preserve">and four large scale data sets, adult, mnist, real-sim, rcv1. The size of data ranges from </w:t>
      </w:r>
      <w:r>
        <w:rPr>
          <w:rFonts w:ascii="Calibri" w:eastAsia="Calibri" w:hAnsi="Calibri" w:cs="Calibri"/>
        </w:rPr>
        <w:t xml:space="preserve">232 </w:t>
      </w:r>
      <w:r>
        <w:t xml:space="preserve">to more than </w:t>
      </w:r>
      <w:r>
        <w:rPr>
          <w:rFonts w:ascii="Calibri" w:eastAsia="Calibri" w:hAnsi="Calibri" w:cs="Calibri"/>
        </w:rPr>
        <w:t>600;000</w:t>
      </w:r>
      <w:r>
        <w:t xml:space="preserve">, and the dimensionality ranges from </w:t>
      </w:r>
      <w:r>
        <w:rPr>
          <w:rFonts w:ascii="Calibri" w:eastAsia="Calibri" w:hAnsi="Calibri" w:cs="Calibri"/>
        </w:rPr>
        <w:t xml:space="preserve">6 </w:t>
      </w:r>
      <w:r>
        <w:t xml:space="preserve">to more than </w:t>
      </w:r>
      <w:r>
        <w:rPr>
          <w:rFonts w:ascii="Calibri" w:eastAsia="Calibri" w:hAnsi="Calibri" w:cs="Calibri"/>
        </w:rPr>
        <w:t>40;000</w:t>
      </w:r>
      <w:r>
        <w:t>. mnist has 45 pairs of binary classification problems, and we focus on its four most difficult pairs [46]. Table 1 summarizes the characteristics of the data sets.</w:t>
      </w:r>
    </w:p>
    <w:p w:rsidR="00146847" w:rsidRDefault="00146847" w:rsidP="00146847">
      <w:pPr>
        <w:ind w:left="-5"/>
      </w:pPr>
      <w:r>
        <w:t>5</w:t>
      </w:r>
      <w:r>
        <w:rPr>
          <w:rFonts w:ascii="宋体" w:eastAsia="宋体" w:hAnsi="宋体" w:cs="宋体" w:hint="eastAsia"/>
        </w:rPr>
        <w:t>实证研究</w:t>
      </w:r>
    </w:p>
    <w:p w:rsidR="00146847" w:rsidRDefault="00146847" w:rsidP="00146847">
      <w:pPr>
        <w:ind w:left="-5"/>
        <w:rPr>
          <w:rFonts w:ascii="宋体" w:eastAsia="宋体" w:hAnsi="宋体" w:cs="宋体"/>
        </w:rPr>
      </w:pPr>
      <w:r>
        <w:rPr>
          <w:rFonts w:ascii="宋体" w:eastAsia="宋体" w:hAnsi="宋体" w:cs="宋体" w:hint="eastAsia"/>
        </w:rPr>
        <w:t>在本节中，所提出的方法在广泛的任务上进行评估，包括</w:t>
      </w:r>
      <w:r>
        <w:t>5</w:t>
      </w:r>
      <w:r>
        <w:rPr>
          <w:rFonts w:ascii="宋体" w:eastAsia="宋体" w:hAnsi="宋体" w:cs="宋体" w:hint="eastAsia"/>
        </w:rPr>
        <w:t>个</w:t>
      </w:r>
      <w:proofErr w:type="gramStart"/>
      <w:r>
        <w:rPr>
          <w:rFonts w:ascii="宋体" w:eastAsia="宋体" w:hAnsi="宋体" w:cs="宋体" w:hint="eastAsia"/>
        </w:rPr>
        <w:t>半监督</w:t>
      </w:r>
      <w:proofErr w:type="gramEnd"/>
      <w:r>
        <w:rPr>
          <w:rFonts w:ascii="宋体" w:eastAsia="宋体" w:hAnsi="宋体" w:cs="宋体" w:hint="eastAsia"/>
        </w:rPr>
        <w:t>基准数据集，</w:t>
      </w:r>
      <w:r>
        <w:t>1</w:t>
      </w:r>
      <w:r>
        <w:rPr>
          <w:rFonts w:ascii="宋体" w:eastAsia="宋体" w:hAnsi="宋体" w:cs="宋体" w:hint="eastAsia"/>
        </w:rPr>
        <w:t>个数字</w:t>
      </w:r>
      <w:r>
        <w:t>1</w:t>
      </w:r>
      <w:r>
        <w:rPr>
          <w:rFonts w:ascii="宋体" w:eastAsia="宋体" w:hAnsi="宋体" w:cs="宋体" w:hint="eastAsia"/>
        </w:rPr>
        <w:t>，</w:t>
      </w:r>
      <w:r>
        <w:t>USPS</w:t>
      </w:r>
      <w:r>
        <w:rPr>
          <w:rFonts w:ascii="宋体" w:eastAsia="宋体" w:hAnsi="宋体" w:cs="宋体" w:hint="eastAsia"/>
        </w:rPr>
        <w:t>，</w:t>
      </w:r>
      <w:r>
        <w:t>BCI</w:t>
      </w:r>
      <w:r>
        <w:rPr>
          <w:rFonts w:ascii="宋体" w:eastAsia="宋体" w:hAnsi="宋体" w:cs="宋体" w:hint="eastAsia"/>
        </w:rPr>
        <w:t>，</w:t>
      </w:r>
      <w:r>
        <w:t>g241c</w:t>
      </w:r>
      <w:r>
        <w:rPr>
          <w:rFonts w:ascii="宋体" w:eastAsia="宋体" w:hAnsi="宋体" w:cs="宋体" w:hint="eastAsia"/>
        </w:rPr>
        <w:t>，</w:t>
      </w:r>
      <w:r>
        <w:t>COIL</w:t>
      </w:r>
      <w:r>
        <w:rPr>
          <w:rFonts w:ascii="宋体" w:eastAsia="宋体" w:hAnsi="宋体" w:cs="宋体" w:hint="eastAsia"/>
        </w:rPr>
        <w:t>和</w:t>
      </w:r>
      <w:r>
        <w:t>15</w:t>
      </w:r>
      <w:r>
        <w:rPr>
          <w:rFonts w:ascii="宋体" w:eastAsia="宋体" w:hAnsi="宋体" w:cs="宋体" w:hint="eastAsia"/>
        </w:rPr>
        <w:t>个</w:t>
      </w:r>
      <w:r>
        <w:t>UCI</w:t>
      </w:r>
      <w:r>
        <w:rPr>
          <w:rFonts w:ascii="宋体" w:eastAsia="宋体" w:hAnsi="宋体" w:cs="宋体" w:hint="eastAsia"/>
        </w:rPr>
        <w:t>数据集</w:t>
      </w:r>
      <w:r>
        <w:t>2</w:t>
      </w:r>
      <w:r>
        <w:rPr>
          <w:rFonts w:ascii="宋体" w:eastAsia="宋体" w:hAnsi="宋体" w:cs="宋体" w:hint="eastAsia"/>
        </w:rPr>
        <w:t>和</w:t>
      </w:r>
      <w:r>
        <w:t>4</w:t>
      </w:r>
      <w:r>
        <w:rPr>
          <w:rFonts w:ascii="宋体" w:eastAsia="宋体" w:hAnsi="宋体" w:cs="宋体" w:hint="eastAsia"/>
        </w:rPr>
        <w:t>个大规模数据集，成人，</w:t>
      </w:r>
      <w:r>
        <w:t xml:space="preserve">mnist </w:t>
      </w:r>
      <w:r>
        <w:rPr>
          <w:rFonts w:ascii="宋体" w:eastAsia="宋体" w:hAnsi="宋体" w:cs="宋体" w:hint="eastAsia"/>
        </w:rPr>
        <w:t>，</w:t>
      </w:r>
      <w:r>
        <w:t>real-sim</w:t>
      </w:r>
      <w:r>
        <w:rPr>
          <w:rFonts w:ascii="宋体" w:eastAsia="宋体" w:hAnsi="宋体" w:cs="宋体" w:hint="eastAsia"/>
        </w:rPr>
        <w:t>，</w:t>
      </w:r>
      <w:r>
        <w:t>rcv1</w:t>
      </w:r>
      <w:r>
        <w:rPr>
          <w:rFonts w:ascii="宋体" w:eastAsia="宋体" w:hAnsi="宋体" w:cs="宋体" w:hint="eastAsia"/>
        </w:rPr>
        <w:t>。</w:t>
      </w:r>
      <w:r>
        <w:t xml:space="preserve"> </w:t>
      </w:r>
      <w:r>
        <w:rPr>
          <w:rFonts w:ascii="宋体" w:eastAsia="宋体" w:hAnsi="宋体" w:cs="宋体" w:hint="eastAsia"/>
        </w:rPr>
        <w:t>数据的大小范围从</w:t>
      </w:r>
      <w:r>
        <w:t>232</w:t>
      </w:r>
      <w:r>
        <w:rPr>
          <w:rFonts w:ascii="宋体" w:eastAsia="宋体" w:hAnsi="宋体" w:cs="宋体" w:hint="eastAsia"/>
        </w:rPr>
        <w:t>到超过</w:t>
      </w:r>
      <w:r>
        <w:t>600;</w:t>
      </w:r>
      <w:r>
        <w:rPr>
          <w:rFonts w:ascii="宋体" w:eastAsia="宋体" w:hAnsi="宋体" w:cs="宋体" w:hint="eastAsia"/>
        </w:rPr>
        <w:t>并且维度范围从</w:t>
      </w:r>
      <w:r>
        <w:t>6</w:t>
      </w:r>
      <w:r>
        <w:rPr>
          <w:rFonts w:ascii="宋体" w:eastAsia="宋体" w:hAnsi="宋体" w:cs="宋体" w:hint="eastAsia"/>
        </w:rPr>
        <w:t>到超过</w:t>
      </w:r>
      <w:r>
        <w:t>40,000</w:t>
      </w:r>
      <w:r>
        <w:rPr>
          <w:rFonts w:ascii="宋体" w:eastAsia="宋体" w:hAnsi="宋体" w:cs="宋体" w:hint="eastAsia"/>
        </w:rPr>
        <w:t>。</w:t>
      </w:r>
      <w:r>
        <w:t xml:space="preserve"> mnist</w:t>
      </w:r>
      <w:r>
        <w:rPr>
          <w:rFonts w:ascii="宋体" w:eastAsia="宋体" w:hAnsi="宋体" w:cs="宋体" w:hint="eastAsia"/>
        </w:rPr>
        <w:t>有</w:t>
      </w:r>
      <w:r>
        <w:t>45</w:t>
      </w:r>
      <w:r>
        <w:rPr>
          <w:rFonts w:ascii="宋体" w:eastAsia="宋体" w:hAnsi="宋体" w:cs="宋体" w:hint="eastAsia"/>
        </w:rPr>
        <w:t>对二元分类问</w:t>
      </w:r>
      <w:r>
        <w:rPr>
          <w:rFonts w:ascii="宋体" w:eastAsia="宋体" w:hAnsi="宋体" w:cs="宋体" w:hint="eastAsia"/>
        </w:rPr>
        <w:lastRenderedPageBreak/>
        <w:t>题，我们关注其中最困难的四对</w:t>
      </w:r>
      <w:r>
        <w:t>[46]</w:t>
      </w:r>
      <w:r>
        <w:rPr>
          <w:rFonts w:ascii="宋体" w:eastAsia="宋体" w:hAnsi="宋体" w:cs="宋体" w:hint="eastAsia"/>
        </w:rPr>
        <w:t>。</w:t>
      </w:r>
      <w:r>
        <w:t xml:space="preserve"> </w:t>
      </w:r>
      <w:r>
        <w:rPr>
          <w:rFonts w:ascii="宋体" w:eastAsia="宋体" w:hAnsi="宋体" w:cs="宋体" w:hint="eastAsia"/>
        </w:rPr>
        <w:t>表</w:t>
      </w:r>
      <w:r>
        <w:t>1</w:t>
      </w:r>
      <w:r>
        <w:rPr>
          <w:rFonts w:ascii="宋体" w:eastAsia="宋体" w:hAnsi="宋体" w:cs="宋体" w:hint="eastAsia"/>
        </w:rPr>
        <w:t>总结了数据集的特征。</w:t>
      </w:r>
    </w:p>
    <w:p w:rsidR="00146847" w:rsidRDefault="00146847" w:rsidP="00146847">
      <w:pPr>
        <w:ind w:left="-5"/>
        <w:rPr>
          <w:rFonts w:hint="eastAsia"/>
        </w:rPr>
      </w:pPr>
    </w:p>
    <w:p w:rsidR="0007713A" w:rsidRDefault="00B62FD9">
      <w:pPr>
        <w:spacing w:after="286"/>
        <w:ind w:left="58" w:firstLine="0"/>
        <w:jc w:val="left"/>
      </w:pPr>
      <w:r>
        <w:rPr>
          <w:noProof/>
        </w:rPr>
        <w:drawing>
          <wp:inline distT="0" distB="0" distL="0" distR="0">
            <wp:extent cx="3112008" cy="1996440"/>
            <wp:effectExtent l="0" t="0" r="0" b="0"/>
            <wp:docPr id="145056" name="Picture 145056"/>
            <wp:cNvGraphicFramePr/>
            <a:graphic xmlns:a="http://schemas.openxmlformats.org/drawingml/2006/main">
              <a:graphicData uri="http://schemas.openxmlformats.org/drawingml/2006/picture">
                <pic:pic xmlns:pic="http://schemas.openxmlformats.org/drawingml/2006/picture">
                  <pic:nvPicPr>
                    <pic:cNvPr id="145056" name="Picture 145056"/>
                    <pic:cNvPicPr/>
                  </pic:nvPicPr>
                  <pic:blipFill>
                    <a:blip r:embed="rId19"/>
                    <a:stretch>
                      <a:fillRect/>
                    </a:stretch>
                  </pic:blipFill>
                  <pic:spPr>
                    <a:xfrm>
                      <a:off x="0" y="0"/>
                      <a:ext cx="3112008" cy="1996440"/>
                    </a:xfrm>
                    <a:prstGeom prst="rect">
                      <a:avLst/>
                    </a:prstGeom>
                  </pic:spPr>
                </pic:pic>
              </a:graphicData>
            </a:graphic>
          </wp:inline>
        </w:drawing>
      </w:r>
    </w:p>
    <w:p w:rsidR="0007713A" w:rsidRDefault="00B62FD9">
      <w:pPr>
        <w:spacing w:after="348"/>
        <w:ind w:left="-15" w:firstLine="238"/>
      </w:pPr>
      <w:r>
        <w:t>To satisfy the balance constraint required by S3VMs, for each data set, we randomly select 10 instances whose class proportion is closely related to the whole data set, to be served as labeled instances. The remaining data are served as the unlabeled instances. The experiments repeat for 30 times. The average performance and standard deviation are recorded.</w:t>
      </w:r>
    </w:p>
    <w:p w:rsidR="00146847" w:rsidRDefault="00146847">
      <w:pPr>
        <w:spacing w:after="348"/>
        <w:ind w:left="-15" w:firstLine="238"/>
        <w:rPr>
          <w:rFonts w:ascii="宋体" w:eastAsia="宋体" w:hAnsi="宋体" w:cs="宋体"/>
        </w:rPr>
      </w:pPr>
      <w:r w:rsidRPr="00146847">
        <w:rPr>
          <w:rFonts w:ascii="宋体" w:eastAsia="宋体" w:hAnsi="宋体" w:cs="宋体" w:hint="eastAsia"/>
        </w:rPr>
        <w:t>为了满足</w:t>
      </w:r>
      <w:r w:rsidRPr="00146847">
        <w:t>S3VM</w:t>
      </w:r>
      <w:r w:rsidRPr="00146847">
        <w:rPr>
          <w:rFonts w:ascii="宋体" w:eastAsia="宋体" w:hAnsi="宋体" w:cs="宋体" w:hint="eastAsia"/>
        </w:rPr>
        <w:t>所需的平衡约束，对于每个数据集，我们随机选择</w:t>
      </w:r>
      <w:r w:rsidRPr="00146847">
        <w:t>10</w:t>
      </w:r>
      <w:r w:rsidRPr="00146847">
        <w:rPr>
          <w:rFonts w:ascii="宋体" w:eastAsia="宋体" w:hAnsi="宋体" w:cs="宋体" w:hint="eastAsia"/>
        </w:rPr>
        <w:t>个类比例与整个数据集密切相关的实例作为标记实例。</w:t>
      </w:r>
      <w:r w:rsidRPr="00146847">
        <w:t xml:space="preserve"> </w:t>
      </w:r>
      <w:r w:rsidRPr="00146847">
        <w:rPr>
          <w:rFonts w:ascii="宋体" w:eastAsia="宋体" w:hAnsi="宋体" w:cs="宋体" w:hint="eastAsia"/>
        </w:rPr>
        <w:t>其余数据用作未标记的实例。</w:t>
      </w:r>
      <w:r w:rsidRPr="00146847">
        <w:t xml:space="preserve"> </w:t>
      </w:r>
      <w:r w:rsidRPr="00146847">
        <w:rPr>
          <w:rFonts w:ascii="宋体" w:eastAsia="宋体" w:hAnsi="宋体" w:cs="宋体" w:hint="eastAsia"/>
        </w:rPr>
        <w:t>实验重复</w:t>
      </w:r>
      <w:r w:rsidRPr="00146847">
        <w:t>30</w:t>
      </w:r>
      <w:r w:rsidRPr="00146847">
        <w:rPr>
          <w:rFonts w:ascii="宋体" w:eastAsia="宋体" w:hAnsi="宋体" w:cs="宋体" w:hint="eastAsia"/>
        </w:rPr>
        <w:t>次。</w:t>
      </w:r>
      <w:r w:rsidRPr="00146847">
        <w:t xml:space="preserve"> </w:t>
      </w:r>
      <w:r w:rsidRPr="00146847">
        <w:rPr>
          <w:rFonts w:ascii="宋体" w:eastAsia="宋体" w:hAnsi="宋体" w:cs="宋体" w:hint="eastAsia"/>
        </w:rPr>
        <w:t>记录平均性能和标准偏差。</w:t>
      </w:r>
    </w:p>
    <w:p w:rsidR="00146847" w:rsidRDefault="00146847">
      <w:pPr>
        <w:spacing w:after="348"/>
        <w:ind w:left="-15" w:firstLine="238"/>
        <w:rPr>
          <w:rFonts w:hint="eastAsia"/>
        </w:rPr>
      </w:pPr>
    </w:p>
    <w:p w:rsidR="0007713A" w:rsidRDefault="00B62FD9">
      <w:pPr>
        <w:numPr>
          <w:ilvl w:val="0"/>
          <w:numId w:val="1"/>
        </w:numPr>
        <w:spacing w:after="11" w:line="242" w:lineRule="auto"/>
        <w:ind w:hanging="170"/>
      </w:pPr>
      <w:r>
        <w:rPr>
          <w:sz w:val="16"/>
        </w:rPr>
        <w:t>http://www.kyb.tuebingen.mpg.de/ssl-book/.</w:t>
      </w:r>
    </w:p>
    <w:p w:rsidR="0007713A" w:rsidRDefault="00B62FD9">
      <w:pPr>
        <w:numPr>
          <w:ilvl w:val="0"/>
          <w:numId w:val="1"/>
        </w:numPr>
        <w:spacing w:after="11" w:line="242" w:lineRule="auto"/>
        <w:ind w:hanging="170"/>
      </w:pPr>
      <w:r>
        <w:rPr>
          <w:sz w:val="16"/>
        </w:rPr>
        <w:t>http://archive.ics.uci.edu/ml/datasets.html.</w:t>
      </w:r>
    </w:p>
    <w:p w:rsidR="0007713A" w:rsidRDefault="00B62FD9">
      <w:pPr>
        <w:ind w:left="-15" w:firstLine="239"/>
      </w:pPr>
      <w:r>
        <w:t>Inductive SVM and S3VM serve as the two baseline approaches. For small and medium scale data sets, LIBSVM</w:t>
      </w:r>
      <w:r>
        <w:rPr>
          <w:vertAlign w:val="superscript"/>
        </w:rPr>
        <w:t xml:space="preserve">3 </w:t>
      </w:r>
      <w:r>
        <w:t>[18] and TSVM</w:t>
      </w:r>
      <w:r>
        <w:rPr>
          <w:vertAlign w:val="superscript"/>
        </w:rPr>
        <w:t xml:space="preserve">4 </w:t>
      </w:r>
      <w:r>
        <w:t>[23] are employed. For large scale data sets, due to the high computational load of LIBSVM and TSVM, efficient LIBLINEAR</w:t>
      </w:r>
      <w:r>
        <w:rPr>
          <w:vertAlign w:val="superscript"/>
        </w:rPr>
        <w:t xml:space="preserve">5 </w:t>
      </w:r>
      <w:r>
        <w:t>[21] and UniverSVM</w:t>
      </w:r>
      <w:r>
        <w:rPr>
          <w:vertAlign w:val="superscript"/>
        </w:rPr>
        <w:t xml:space="preserve">6 </w:t>
      </w:r>
      <w:r>
        <w:t>[15] serve as baselines instead. Both the linear and RBF kernels are used for small and medium scale data sets, and linear kernel is always used for large scale data sets.</w:t>
      </w:r>
    </w:p>
    <w:p w:rsidR="00146847" w:rsidRDefault="00146847">
      <w:pPr>
        <w:ind w:left="-15" w:firstLine="239"/>
        <w:rPr>
          <w:rFonts w:ascii="宋体" w:eastAsia="宋体" w:hAnsi="宋体" w:cs="宋体"/>
        </w:rPr>
      </w:pPr>
      <w:r w:rsidRPr="00146847">
        <w:rPr>
          <w:rFonts w:ascii="宋体" w:eastAsia="宋体" w:hAnsi="宋体" w:cs="宋体" w:hint="eastAsia"/>
        </w:rPr>
        <w:t>对于中小规模数据集，使用</w:t>
      </w:r>
      <w:r w:rsidRPr="00146847">
        <w:t>LIBSVM3 [18]</w:t>
      </w:r>
      <w:r w:rsidRPr="00146847">
        <w:rPr>
          <w:rFonts w:ascii="宋体" w:eastAsia="宋体" w:hAnsi="宋体" w:cs="宋体" w:hint="eastAsia"/>
        </w:rPr>
        <w:t>和</w:t>
      </w:r>
      <w:r w:rsidRPr="00146847">
        <w:t>TSVM4 [23]</w:t>
      </w:r>
      <w:r w:rsidRPr="00146847">
        <w:rPr>
          <w:rFonts w:ascii="宋体" w:eastAsia="宋体" w:hAnsi="宋体" w:cs="宋体" w:hint="eastAsia"/>
        </w:rPr>
        <w:t>。</w:t>
      </w:r>
      <w:r w:rsidRPr="00146847">
        <w:t xml:space="preserve"> </w:t>
      </w:r>
      <w:r w:rsidRPr="00146847">
        <w:rPr>
          <w:rFonts w:ascii="宋体" w:eastAsia="宋体" w:hAnsi="宋体" w:cs="宋体" w:hint="eastAsia"/>
        </w:rPr>
        <w:t>对于大规模数据集，由于</w:t>
      </w:r>
      <w:r w:rsidRPr="00146847">
        <w:t>LIBSVM</w:t>
      </w:r>
      <w:r w:rsidRPr="00146847">
        <w:rPr>
          <w:rFonts w:ascii="宋体" w:eastAsia="宋体" w:hAnsi="宋体" w:cs="宋体" w:hint="eastAsia"/>
        </w:rPr>
        <w:t>和</w:t>
      </w:r>
      <w:r w:rsidRPr="00146847">
        <w:t>TSVM</w:t>
      </w:r>
      <w:r w:rsidRPr="00146847">
        <w:rPr>
          <w:rFonts w:ascii="宋体" w:eastAsia="宋体" w:hAnsi="宋体" w:cs="宋体" w:hint="eastAsia"/>
        </w:rPr>
        <w:t>的高计算负荷，高效的</w:t>
      </w:r>
      <w:r w:rsidRPr="00146847">
        <w:t>LIBLINEAR5 [21]</w:t>
      </w:r>
      <w:r w:rsidRPr="00146847">
        <w:rPr>
          <w:rFonts w:ascii="宋体" w:eastAsia="宋体" w:hAnsi="宋体" w:cs="宋体" w:hint="eastAsia"/>
        </w:rPr>
        <w:t>和</w:t>
      </w:r>
      <w:r w:rsidRPr="00146847">
        <w:t>UniverSVM6 [15]</w:t>
      </w:r>
      <w:r w:rsidRPr="00146847">
        <w:rPr>
          <w:rFonts w:ascii="宋体" w:eastAsia="宋体" w:hAnsi="宋体" w:cs="宋体" w:hint="eastAsia"/>
        </w:rPr>
        <w:t>代替了基线。</w:t>
      </w:r>
      <w:r w:rsidRPr="00146847">
        <w:t xml:space="preserve"> </w:t>
      </w:r>
      <w:r w:rsidRPr="00146847">
        <w:rPr>
          <w:rFonts w:ascii="宋体" w:eastAsia="宋体" w:hAnsi="宋体" w:cs="宋体" w:hint="eastAsia"/>
        </w:rPr>
        <w:t>线性和</w:t>
      </w:r>
      <w:r w:rsidRPr="00146847">
        <w:t>RBF</w:t>
      </w:r>
      <w:r w:rsidRPr="00146847">
        <w:rPr>
          <w:rFonts w:ascii="宋体" w:eastAsia="宋体" w:hAnsi="宋体" w:cs="宋体" w:hint="eastAsia"/>
        </w:rPr>
        <w:t>内核都用于中小规模数据集，线性内核总是用于大规模数据集。</w:t>
      </w:r>
    </w:p>
    <w:p w:rsidR="00146847" w:rsidRDefault="00146847">
      <w:pPr>
        <w:ind w:left="-15" w:firstLine="239"/>
        <w:rPr>
          <w:rFonts w:ascii="宋体" w:eastAsia="宋体" w:hAnsi="宋体" w:cs="宋体"/>
        </w:rPr>
      </w:pPr>
    </w:p>
    <w:p w:rsidR="00146847" w:rsidRDefault="00146847">
      <w:pPr>
        <w:ind w:left="-15" w:firstLine="239"/>
        <w:rPr>
          <w:rFonts w:hint="eastAsia"/>
        </w:rPr>
      </w:pPr>
    </w:p>
    <w:p w:rsidR="0007713A" w:rsidRDefault="00B62FD9">
      <w:pPr>
        <w:ind w:left="-15" w:firstLine="239"/>
      </w:pPr>
      <w:r>
        <w:t>Three S3VM variants using multiple low-density separators are also compared. Specifically, S3VM</w:t>
      </w:r>
      <w:r>
        <w:rPr>
          <w:rFonts w:ascii="Calibri" w:eastAsia="Calibri" w:hAnsi="Calibri" w:cs="Calibri"/>
          <w:vertAlign w:val="superscript"/>
        </w:rPr>
        <w:t xml:space="preserve">best </w:t>
      </w:r>
      <w:r>
        <w:t>presents the best performance among the multiple candidate separators (note that this method is impractical). S3VM</w:t>
      </w:r>
      <w:r>
        <w:rPr>
          <w:rFonts w:ascii="Calibri" w:eastAsia="Calibri" w:hAnsi="Calibri" w:cs="Calibri"/>
          <w:vertAlign w:val="superscript"/>
        </w:rPr>
        <w:t xml:space="preserve">min </w:t>
      </w:r>
      <w:r>
        <w:t>selects the low-density separator with minimum objective value. S3VM</w:t>
      </w:r>
      <w:r>
        <w:rPr>
          <w:rFonts w:ascii="Calibri" w:eastAsia="Calibri" w:hAnsi="Calibri" w:cs="Calibri"/>
          <w:vertAlign w:val="superscript"/>
        </w:rPr>
        <w:t xml:space="preserve">com </w:t>
      </w:r>
      <w:r>
        <w:t>combines the candidate separators using uniform weights.</w:t>
      </w:r>
    </w:p>
    <w:p w:rsidR="00146847" w:rsidRDefault="00146847">
      <w:pPr>
        <w:ind w:left="-15" w:firstLine="239"/>
        <w:rPr>
          <w:rFonts w:ascii="宋体" w:eastAsia="宋体" w:hAnsi="宋体" w:cs="宋体"/>
        </w:rPr>
      </w:pPr>
      <w:r w:rsidRPr="00146847">
        <w:rPr>
          <w:rFonts w:ascii="宋体" w:eastAsia="宋体" w:hAnsi="宋体" w:cs="宋体" w:hint="eastAsia"/>
        </w:rPr>
        <w:t>还比较了使用多个低密度分离器的三种</w:t>
      </w:r>
      <w:r w:rsidRPr="00146847">
        <w:t>S3VM</w:t>
      </w:r>
      <w:r w:rsidRPr="00146847">
        <w:rPr>
          <w:rFonts w:ascii="宋体" w:eastAsia="宋体" w:hAnsi="宋体" w:cs="宋体" w:hint="eastAsia"/>
        </w:rPr>
        <w:t>变体。</w:t>
      </w:r>
      <w:r w:rsidRPr="00146847">
        <w:t xml:space="preserve"> </w:t>
      </w:r>
      <w:r w:rsidRPr="00146847">
        <w:rPr>
          <w:rFonts w:ascii="宋体" w:eastAsia="宋体" w:hAnsi="宋体" w:cs="宋体" w:hint="eastAsia"/>
        </w:rPr>
        <w:t>具体来说，</w:t>
      </w:r>
      <w:r w:rsidRPr="00146847">
        <w:t>S3VMbest</w:t>
      </w:r>
      <w:r w:rsidRPr="00146847">
        <w:rPr>
          <w:rFonts w:ascii="宋体" w:eastAsia="宋体" w:hAnsi="宋体" w:cs="宋体" w:hint="eastAsia"/>
        </w:rPr>
        <w:t>在多个候选分隔符中呈现最佳性能（请注意，</w:t>
      </w:r>
      <w:r w:rsidRPr="00146847">
        <w:rPr>
          <w:rFonts w:ascii="宋体" w:eastAsia="宋体" w:hAnsi="宋体" w:cs="宋体" w:hint="eastAsia"/>
        </w:rPr>
        <w:lastRenderedPageBreak/>
        <w:t>此方法不切实际）。</w:t>
      </w:r>
      <w:r w:rsidRPr="00146847">
        <w:t xml:space="preserve"> S3VMmin</w:t>
      </w:r>
      <w:r w:rsidRPr="00146847">
        <w:rPr>
          <w:rFonts w:ascii="宋体" w:eastAsia="宋体" w:hAnsi="宋体" w:cs="宋体" w:hint="eastAsia"/>
        </w:rPr>
        <w:t>选择具有最小目标值的低密度分隔符。</w:t>
      </w:r>
      <w:r w:rsidRPr="00146847">
        <w:t xml:space="preserve"> S3VMcom</w:t>
      </w:r>
      <w:r w:rsidRPr="00146847">
        <w:rPr>
          <w:rFonts w:ascii="宋体" w:eastAsia="宋体" w:hAnsi="宋体" w:cs="宋体" w:hint="eastAsia"/>
        </w:rPr>
        <w:t>使用统一权重组合候选分隔符。</w:t>
      </w:r>
    </w:p>
    <w:p w:rsidR="00146847" w:rsidRDefault="00146847">
      <w:pPr>
        <w:ind w:left="-15" w:firstLine="239"/>
        <w:rPr>
          <w:rFonts w:ascii="宋体" w:eastAsia="宋体" w:hAnsi="宋体" w:cs="宋体"/>
        </w:rPr>
      </w:pPr>
    </w:p>
    <w:p w:rsidR="00146847" w:rsidRDefault="00146847">
      <w:pPr>
        <w:ind w:left="-15" w:firstLine="239"/>
        <w:rPr>
          <w:rFonts w:hint="eastAsia"/>
        </w:rPr>
      </w:pPr>
    </w:p>
    <w:p w:rsidR="0007713A" w:rsidRDefault="00B62FD9">
      <w:pPr>
        <w:spacing w:after="315"/>
        <w:ind w:left="-15" w:firstLine="239"/>
      </w:pPr>
      <w:r>
        <w:t xml:space="preserve">The parameters are set as follows. Following the setups in [10], the regularization parameter </w:t>
      </w:r>
      <w:r>
        <w:rPr>
          <w:rFonts w:ascii="Calibri" w:eastAsia="Calibri" w:hAnsi="Calibri" w:cs="Calibri"/>
        </w:rPr>
        <w:t xml:space="preserve">C </w:t>
      </w:r>
      <w:r>
        <w:t xml:space="preserve">is fixed to </w:t>
      </w:r>
      <w:r>
        <w:rPr>
          <w:rFonts w:ascii="Calibri" w:eastAsia="Calibri" w:hAnsi="Calibri" w:cs="Calibri"/>
        </w:rPr>
        <w:t xml:space="preserve">100 </w:t>
      </w:r>
      <w:r>
        <w:t xml:space="preserve">and the width of RBF kernel is set to the average distance between instances for inductive SVM. The regularization parameters </w:t>
      </w:r>
      <w:r>
        <w:rPr>
          <w:rFonts w:ascii="Calibri" w:eastAsia="Calibri" w:hAnsi="Calibri" w:cs="Calibri"/>
        </w:rPr>
        <w:t>C</w:t>
      </w:r>
      <w:r>
        <w:rPr>
          <w:rFonts w:ascii="Calibri" w:eastAsia="Calibri" w:hAnsi="Calibri" w:cs="Calibri"/>
          <w:vertAlign w:val="subscript"/>
        </w:rPr>
        <w:t>1</w:t>
      </w:r>
      <w:r>
        <w:t xml:space="preserve">, </w:t>
      </w:r>
      <w:r>
        <w:rPr>
          <w:rFonts w:ascii="Calibri" w:eastAsia="Calibri" w:hAnsi="Calibri" w:cs="Calibri"/>
        </w:rPr>
        <w:t>C</w:t>
      </w:r>
      <w:r>
        <w:rPr>
          <w:rFonts w:ascii="Calibri" w:eastAsia="Calibri" w:hAnsi="Calibri" w:cs="Calibri"/>
          <w:vertAlign w:val="subscript"/>
        </w:rPr>
        <w:t xml:space="preserve">2 </w:t>
      </w:r>
      <w:r>
        <w:t xml:space="preserve">and </w:t>
      </w:r>
      <w:r>
        <w:rPr>
          <w:rFonts w:ascii="Calibri" w:eastAsia="Calibri" w:hAnsi="Calibri" w:cs="Calibri"/>
        </w:rPr>
        <w:t xml:space="preserve">b </w:t>
      </w:r>
      <w:r>
        <w:t xml:space="preserve">in the balance constraint are fixed to </w:t>
      </w:r>
      <w:r>
        <w:rPr>
          <w:rFonts w:ascii="Calibri" w:eastAsia="Calibri" w:hAnsi="Calibri" w:cs="Calibri"/>
        </w:rPr>
        <w:t>100</w:t>
      </w:r>
      <w:r>
        <w:t xml:space="preserve">, </w:t>
      </w:r>
      <w:r>
        <w:rPr>
          <w:rFonts w:ascii="Calibri" w:eastAsia="Calibri" w:hAnsi="Calibri" w:cs="Calibri"/>
        </w:rPr>
        <w:t xml:space="preserve">0:1 </w:t>
      </w:r>
      <w:r>
        <w:t xml:space="preserve">and </w:t>
      </w:r>
      <w:r>
        <w:rPr>
          <w:rFonts w:ascii="Calibri" w:eastAsia="Calibri" w:hAnsi="Calibri" w:cs="Calibri"/>
        </w:rPr>
        <w:t xml:space="preserve">0:1 </w:t>
      </w:r>
      <w:r>
        <w:t xml:space="preserve">for all S3VMs and S4VMs. For S3VM-c, the cluster number </w:t>
      </w:r>
      <w:r>
        <w:rPr>
          <w:rFonts w:ascii="Calibri" w:eastAsia="Calibri" w:hAnsi="Calibri" w:cs="Calibri"/>
        </w:rPr>
        <w:t xml:space="preserve">k </w:t>
      </w:r>
      <w:r>
        <w:t xml:space="preserve">is fixed to 50. For S3VM-p, the parameter </w:t>
      </w:r>
      <w:r>
        <w:rPr>
          <w:rFonts w:ascii="Calibri" w:eastAsia="Calibri" w:hAnsi="Calibri" w:cs="Calibri"/>
        </w:rPr>
        <w:t xml:space="preserve">h </w:t>
      </w:r>
      <w:r>
        <w:t xml:space="preserve">is fixed to 0.1 and the similarity matrix is constructed via Gaussian distance where the width is set to the average distance between instances. For S3VM-us, the </w:t>
      </w:r>
      <w:proofErr w:type="gramStart"/>
      <w:r>
        <w:t xml:space="preserve">parameter </w:t>
      </w:r>
      <w:r>
        <w:rPr>
          <w:rFonts w:ascii="Calibri" w:eastAsia="Calibri" w:hAnsi="Calibri" w:cs="Calibri"/>
        </w:rPr>
        <w:t xml:space="preserve"> </w:t>
      </w:r>
      <w:r>
        <w:t>is</w:t>
      </w:r>
      <w:proofErr w:type="gramEnd"/>
      <w:r>
        <w:t xml:space="preserve"> fixed to 0.1. For S4VM</w:t>
      </w:r>
      <w:r>
        <w:rPr>
          <w:rFonts w:ascii="Calibri" w:eastAsia="Calibri" w:hAnsi="Calibri" w:cs="Calibri"/>
          <w:vertAlign w:val="subscript"/>
        </w:rPr>
        <w:t>a</w:t>
      </w:r>
      <w:r>
        <w:t xml:space="preserve">, the number of separators </w:t>
      </w:r>
      <w:r>
        <w:rPr>
          <w:rFonts w:ascii="Calibri" w:eastAsia="Calibri" w:hAnsi="Calibri" w:cs="Calibri"/>
        </w:rPr>
        <w:t xml:space="preserve">T </w:t>
      </w:r>
      <w:r>
        <w:t xml:space="preserve">and the risk </w:t>
      </w:r>
      <w:proofErr w:type="gramStart"/>
      <w:r>
        <w:t xml:space="preserve">parameter </w:t>
      </w:r>
      <w:r>
        <w:rPr>
          <w:rFonts w:ascii="Calibri" w:eastAsia="Calibri" w:hAnsi="Calibri" w:cs="Calibri"/>
        </w:rPr>
        <w:t xml:space="preserve"> </w:t>
      </w:r>
      <w:r>
        <w:t>are</w:t>
      </w:r>
      <w:proofErr w:type="gramEnd"/>
      <w:r>
        <w:t xml:space="preserve"> both fixed to </w:t>
      </w:r>
      <w:r>
        <w:rPr>
          <w:rFonts w:ascii="Calibri" w:eastAsia="Calibri" w:hAnsi="Calibri" w:cs="Calibri"/>
        </w:rPr>
        <w:t>3</w:t>
      </w:r>
      <w:r>
        <w:t>. For S4VM</w:t>
      </w:r>
      <w:r>
        <w:rPr>
          <w:rFonts w:ascii="Calibri" w:eastAsia="Calibri" w:hAnsi="Calibri" w:cs="Calibri"/>
          <w:vertAlign w:val="subscript"/>
        </w:rPr>
        <w:t>s</w:t>
      </w:r>
      <w:r>
        <w:t xml:space="preserve">, the sampling size </w:t>
      </w:r>
      <w:r>
        <w:rPr>
          <w:rFonts w:ascii="Calibri" w:eastAsia="Calibri" w:hAnsi="Calibri" w:cs="Calibri"/>
        </w:rPr>
        <w:t>N</w:t>
      </w:r>
      <w:r>
        <w:t xml:space="preserve">, the number of separators </w:t>
      </w:r>
      <w:r>
        <w:rPr>
          <w:rFonts w:ascii="Calibri" w:eastAsia="Calibri" w:hAnsi="Calibri" w:cs="Calibri"/>
        </w:rPr>
        <w:t>T</w:t>
      </w:r>
      <w:r>
        <w:t xml:space="preserve">, and the risk </w:t>
      </w:r>
      <w:proofErr w:type="gramStart"/>
      <w:r>
        <w:t xml:space="preserve">parameter </w:t>
      </w:r>
      <w:r>
        <w:rPr>
          <w:rFonts w:ascii="Calibri" w:eastAsia="Calibri" w:hAnsi="Calibri" w:cs="Calibri"/>
        </w:rPr>
        <w:t xml:space="preserve"> </w:t>
      </w:r>
      <w:r>
        <w:t>are</w:t>
      </w:r>
      <w:proofErr w:type="gramEnd"/>
      <w:r>
        <w:t xml:space="preserve"> fixed to </w:t>
      </w:r>
      <w:r>
        <w:rPr>
          <w:rFonts w:ascii="Calibri" w:eastAsia="Calibri" w:hAnsi="Calibri" w:cs="Calibri"/>
        </w:rPr>
        <w:t>100</w:t>
      </w:r>
      <w:r>
        <w:t xml:space="preserve">, </w:t>
      </w:r>
      <w:r>
        <w:rPr>
          <w:rFonts w:ascii="Calibri" w:eastAsia="Calibri" w:hAnsi="Calibri" w:cs="Calibri"/>
        </w:rPr>
        <w:t xml:space="preserve">10 </w:t>
      </w:r>
      <w:r>
        <w:t xml:space="preserve">and </w:t>
      </w:r>
      <w:r>
        <w:rPr>
          <w:rFonts w:ascii="Calibri" w:eastAsia="Calibri" w:hAnsi="Calibri" w:cs="Calibri"/>
        </w:rPr>
        <w:t>3</w:t>
      </w:r>
      <w:r>
        <w:t xml:space="preserve">, respectively. The linear program in S4VMs is conducted using the </w:t>
      </w:r>
      <w:r>
        <w:rPr>
          <w:rFonts w:ascii="Calibri" w:eastAsia="Calibri" w:hAnsi="Calibri" w:cs="Calibri"/>
        </w:rPr>
        <w:t xml:space="preserve">linprog </w:t>
      </w:r>
      <w:r>
        <w:t>function in M</w:t>
      </w:r>
      <w:r>
        <w:rPr>
          <w:sz w:val="13"/>
        </w:rPr>
        <w:t>ATLAB</w:t>
      </w:r>
      <w:r>
        <w:t>.</w:t>
      </w:r>
    </w:p>
    <w:p w:rsidR="00146847" w:rsidRDefault="00146847">
      <w:pPr>
        <w:spacing w:after="315"/>
        <w:ind w:left="-15" w:firstLine="239"/>
        <w:rPr>
          <w:rFonts w:ascii="宋体" w:eastAsia="宋体" w:hAnsi="宋体" w:cs="宋体"/>
        </w:rPr>
      </w:pPr>
      <w:r w:rsidRPr="00146847">
        <w:rPr>
          <w:rFonts w:ascii="宋体" w:eastAsia="宋体" w:hAnsi="宋体" w:cs="宋体" w:hint="eastAsia"/>
        </w:rPr>
        <w:t>参数设置如下。</w:t>
      </w:r>
      <w:r w:rsidRPr="00146847">
        <w:t xml:space="preserve"> </w:t>
      </w:r>
      <w:r w:rsidRPr="00146847">
        <w:rPr>
          <w:rFonts w:ascii="宋体" w:eastAsia="宋体" w:hAnsi="宋体" w:cs="宋体" w:hint="eastAsia"/>
        </w:rPr>
        <w:t>在</w:t>
      </w:r>
      <w:r w:rsidRPr="00146847">
        <w:t>[10]</w:t>
      </w:r>
      <w:r w:rsidRPr="00146847">
        <w:rPr>
          <w:rFonts w:ascii="宋体" w:eastAsia="宋体" w:hAnsi="宋体" w:cs="宋体" w:hint="eastAsia"/>
        </w:rPr>
        <w:t>中的设置之后，正则化参数</w:t>
      </w:r>
      <w:r w:rsidRPr="00146847">
        <w:t>C</w:t>
      </w:r>
      <w:r w:rsidRPr="00146847">
        <w:rPr>
          <w:rFonts w:ascii="宋体" w:eastAsia="宋体" w:hAnsi="宋体" w:cs="宋体" w:hint="eastAsia"/>
        </w:rPr>
        <w:t>被固定为</w:t>
      </w:r>
      <w:r w:rsidRPr="00146847">
        <w:t>100</w:t>
      </w:r>
      <w:r w:rsidRPr="00146847">
        <w:rPr>
          <w:rFonts w:ascii="宋体" w:eastAsia="宋体" w:hAnsi="宋体" w:cs="宋体" w:hint="eastAsia"/>
        </w:rPr>
        <w:t>并且</w:t>
      </w:r>
      <w:r w:rsidRPr="00146847">
        <w:t>RBF</w:t>
      </w:r>
      <w:r w:rsidRPr="00146847">
        <w:rPr>
          <w:rFonts w:ascii="宋体" w:eastAsia="宋体" w:hAnsi="宋体" w:cs="宋体" w:hint="eastAsia"/>
        </w:rPr>
        <w:t>内核的宽度被设置为用于归纳</w:t>
      </w:r>
      <w:r w:rsidRPr="00146847">
        <w:t>SVM</w:t>
      </w:r>
      <w:r w:rsidRPr="00146847">
        <w:rPr>
          <w:rFonts w:ascii="宋体" w:eastAsia="宋体" w:hAnsi="宋体" w:cs="宋体" w:hint="eastAsia"/>
        </w:rPr>
        <w:t>的实例之间的平均距离。</w:t>
      </w:r>
      <w:r w:rsidRPr="00146847">
        <w:t xml:space="preserve"> </w:t>
      </w:r>
      <w:r w:rsidRPr="00146847">
        <w:rPr>
          <w:rFonts w:ascii="宋体" w:eastAsia="宋体" w:hAnsi="宋体" w:cs="宋体" w:hint="eastAsia"/>
        </w:rPr>
        <w:t>对于所有</w:t>
      </w:r>
      <w:r w:rsidRPr="00146847">
        <w:t>S3VM</w:t>
      </w:r>
      <w:r w:rsidRPr="00146847">
        <w:rPr>
          <w:rFonts w:ascii="宋体" w:eastAsia="宋体" w:hAnsi="宋体" w:cs="宋体" w:hint="eastAsia"/>
        </w:rPr>
        <w:t>和</w:t>
      </w:r>
      <w:r w:rsidRPr="00146847">
        <w:t>S4VM</w:t>
      </w:r>
      <w:r w:rsidRPr="00146847">
        <w:rPr>
          <w:rFonts w:ascii="宋体" w:eastAsia="宋体" w:hAnsi="宋体" w:cs="宋体" w:hint="eastAsia"/>
        </w:rPr>
        <w:t>，平衡约束中的正则化参数</w:t>
      </w:r>
      <w:r w:rsidRPr="00146847">
        <w:t>C1</w:t>
      </w:r>
      <w:r w:rsidRPr="00146847">
        <w:rPr>
          <w:rFonts w:ascii="宋体" w:eastAsia="宋体" w:hAnsi="宋体" w:cs="宋体" w:hint="eastAsia"/>
        </w:rPr>
        <w:t>，</w:t>
      </w:r>
      <w:r w:rsidRPr="00146847">
        <w:t>C2</w:t>
      </w:r>
      <w:r w:rsidRPr="00146847">
        <w:rPr>
          <w:rFonts w:ascii="宋体" w:eastAsia="宋体" w:hAnsi="宋体" w:cs="宋体" w:hint="eastAsia"/>
        </w:rPr>
        <w:t>和</w:t>
      </w:r>
      <w:r w:rsidRPr="00146847">
        <w:t>b</w:t>
      </w:r>
      <w:r w:rsidRPr="00146847">
        <w:rPr>
          <w:rFonts w:ascii="宋体" w:eastAsia="宋体" w:hAnsi="宋体" w:cs="宋体" w:hint="eastAsia"/>
        </w:rPr>
        <w:t>固定为</w:t>
      </w:r>
      <w:r w:rsidRPr="00146847">
        <w:t>100,0</w:t>
      </w:r>
      <w:r w:rsidRPr="00146847">
        <w:rPr>
          <w:rFonts w:ascii="宋体" w:eastAsia="宋体" w:hAnsi="宋体" w:cs="宋体" w:hint="eastAsia"/>
        </w:rPr>
        <w:t>：</w:t>
      </w:r>
      <w:r w:rsidRPr="00146847">
        <w:t>1</w:t>
      </w:r>
      <w:r w:rsidRPr="00146847">
        <w:rPr>
          <w:rFonts w:ascii="宋体" w:eastAsia="宋体" w:hAnsi="宋体" w:cs="宋体" w:hint="eastAsia"/>
        </w:rPr>
        <w:t>和</w:t>
      </w:r>
      <w:r w:rsidRPr="00146847">
        <w:t>0</w:t>
      </w:r>
      <w:r w:rsidRPr="00146847">
        <w:rPr>
          <w:rFonts w:ascii="宋体" w:eastAsia="宋体" w:hAnsi="宋体" w:cs="宋体" w:hint="eastAsia"/>
        </w:rPr>
        <w:t>：</w:t>
      </w:r>
      <w:r w:rsidRPr="00146847">
        <w:t>1</w:t>
      </w:r>
      <w:r w:rsidRPr="00146847">
        <w:rPr>
          <w:rFonts w:ascii="宋体" w:eastAsia="宋体" w:hAnsi="宋体" w:cs="宋体" w:hint="eastAsia"/>
        </w:rPr>
        <w:t>。</w:t>
      </w:r>
      <w:r w:rsidRPr="00146847">
        <w:t xml:space="preserve"> </w:t>
      </w:r>
      <w:r w:rsidRPr="00146847">
        <w:rPr>
          <w:rFonts w:ascii="宋体" w:eastAsia="宋体" w:hAnsi="宋体" w:cs="宋体" w:hint="eastAsia"/>
        </w:rPr>
        <w:t>对于</w:t>
      </w:r>
      <w:r w:rsidRPr="00146847">
        <w:t>S3VM-c</w:t>
      </w:r>
      <w:r w:rsidRPr="00146847">
        <w:rPr>
          <w:rFonts w:ascii="宋体" w:eastAsia="宋体" w:hAnsi="宋体" w:cs="宋体" w:hint="eastAsia"/>
        </w:rPr>
        <w:t>，</w:t>
      </w:r>
      <w:proofErr w:type="gramStart"/>
      <w:r w:rsidRPr="00146847">
        <w:rPr>
          <w:rFonts w:ascii="宋体" w:eastAsia="宋体" w:hAnsi="宋体" w:cs="宋体" w:hint="eastAsia"/>
        </w:rPr>
        <w:t>簇号</w:t>
      </w:r>
      <w:proofErr w:type="gramEnd"/>
      <w:r w:rsidRPr="00146847">
        <w:t>k</w:t>
      </w:r>
      <w:r w:rsidRPr="00146847">
        <w:rPr>
          <w:rFonts w:ascii="宋体" w:eastAsia="宋体" w:hAnsi="宋体" w:cs="宋体" w:hint="eastAsia"/>
        </w:rPr>
        <w:t>固定为</w:t>
      </w:r>
      <w:r w:rsidRPr="00146847">
        <w:t>50.</w:t>
      </w:r>
      <w:r w:rsidRPr="00146847">
        <w:rPr>
          <w:rFonts w:ascii="宋体" w:eastAsia="宋体" w:hAnsi="宋体" w:cs="宋体" w:hint="eastAsia"/>
        </w:rPr>
        <w:t>对于</w:t>
      </w:r>
      <w:r w:rsidRPr="00146847">
        <w:t>S3VM-p</w:t>
      </w:r>
      <w:r w:rsidRPr="00146847">
        <w:rPr>
          <w:rFonts w:ascii="宋体" w:eastAsia="宋体" w:hAnsi="宋体" w:cs="宋体" w:hint="eastAsia"/>
        </w:rPr>
        <w:t>，参数</w:t>
      </w:r>
      <w:r w:rsidRPr="00146847">
        <w:t>h</w:t>
      </w:r>
      <w:r w:rsidRPr="00146847">
        <w:rPr>
          <w:rFonts w:ascii="宋体" w:eastAsia="宋体" w:hAnsi="宋体" w:cs="宋体" w:hint="eastAsia"/>
        </w:rPr>
        <w:t>固定为</w:t>
      </w:r>
      <w:r w:rsidRPr="00146847">
        <w:t>0.1</w:t>
      </w:r>
      <w:r w:rsidRPr="00146847">
        <w:rPr>
          <w:rFonts w:ascii="宋体" w:eastAsia="宋体" w:hAnsi="宋体" w:cs="宋体" w:hint="eastAsia"/>
        </w:rPr>
        <w:t>，并且相似性矩阵通过高斯距离构造，其中宽度设置为实例之间的平均距离。</w:t>
      </w:r>
      <w:r w:rsidRPr="00146847">
        <w:t xml:space="preserve"> </w:t>
      </w:r>
      <w:r w:rsidRPr="00146847">
        <w:rPr>
          <w:rFonts w:ascii="宋体" w:eastAsia="宋体" w:hAnsi="宋体" w:cs="宋体" w:hint="eastAsia"/>
        </w:rPr>
        <w:t>对于</w:t>
      </w:r>
      <w:r w:rsidRPr="00146847">
        <w:t>S3VM-us</w:t>
      </w:r>
      <w:r w:rsidRPr="00146847">
        <w:rPr>
          <w:rFonts w:ascii="宋体" w:eastAsia="宋体" w:hAnsi="宋体" w:cs="宋体" w:hint="eastAsia"/>
        </w:rPr>
        <w:t>，参数固定为</w:t>
      </w:r>
      <w:r w:rsidRPr="00146847">
        <w:t>0.1</w:t>
      </w:r>
      <w:r w:rsidRPr="00146847">
        <w:rPr>
          <w:rFonts w:ascii="宋体" w:eastAsia="宋体" w:hAnsi="宋体" w:cs="宋体" w:hint="eastAsia"/>
        </w:rPr>
        <w:t>。</w:t>
      </w:r>
      <w:r w:rsidRPr="00146847">
        <w:t xml:space="preserve"> </w:t>
      </w:r>
      <w:r w:rsidRPr="00146847">
        <w:rPr>
          <w:rFonts w:ascii="宋体" w:eastAsia="宋体" w:hAnsi="宋体" w:cs="宋体" w:hint="eastAsia"/>
        </w:rPr>
        <w:t>对于</w:t>
      </w:r>
      <w:r w:rsidRPr="00146847">
        <w:t>S4VMa</w:t>
      </w:r>
      <w:r w:rsidRPr="00146847">
        <w:rPr>
          <w:rFonts w:ascii="宋体" w:eastAsia="宋体" w:hAnsi="宋体" w:cs="宋体" w:hint="eastAsia"/>
        </w:rPr>
        <w:t>，分隔符数</w:t>
      </w:r>
      <w:r w:rsidRPr="00146847">
        <w:t>T</w:t>
      </w:r>
      <w:r w:rsidRPr="00146847">
        <w:rPr>
          <w:rFonts w:ascii="宋体" w:eastAsia="宋体" w:hAnsi="宋体" w:cs="宋体" w:hint="eastAsia"/>
        </w:rPr>
        <w:t>和风险参数都固定为</w:t>
      </w:r>
      <w:r w:rsidRPr="00146847">
        <w:t>3.</w:t>
      </w:r>
      <w:r w:rsidRPr="00146847">
        <w:rPr>
          <w:rFonts w:ascii="宋体" w:eastAsia="宋体" w:hAnsi="宋体" w:cs="宋体" w:hint="eastAsia"/>
        </w:rPr>
        <w:t>对于</w:t>
      </w:r>
      <w:r w:rsidRPr="00146847">
        <w:t>S4VM</w:t>
      </w:r>
      <w:r w:rsidRPr="00146847">
        <w:rPr>
          <w:rFonts w:ascii="宋体" w:eastAsia="宋体" w:hAnsi="宋体" w:cs="宋体" w:hint="eastAsia"/>
        </w:rPr>
        <w:t>，采样大小</w:t>
      </w:r>
      <w:r w:rsidRPr="00146847">
        <w:t>N</w:t>
      </w:r>
      <w:r w:rsidRPr="00146847">
        <w:rPr>
          <w:rFonts w:ascii="宋体" w:eastAsia="宋体" w:hAnsi="宋体" w:cs="宋体" w:hint="eastAsia"/>
        </w:rPr>
        <w:t>，分隔符数</w:t>
      </w:r>
      <w:r w:rsidRPr="00146847">
        <w:t>T</w:t>
      </w:r>
      <w:r w:rsidRPr="00146847">
        <w:rPr>
          <w:rFonts w:ascii="宋体" w:eastAsia="宋体" w:hAnsi="宋体" w:cs="宋体" w:hint="eastAsia"/>
        </w:rPr>
        <w:t>和风险参数分别固定为</w:t>
      </w:r>
      <w:r w:rsidRPr="00146847">
        <w:t>100,10</w:t>
      </w:r>
      <w:r w:rsidRPr="00146847">
        <w:rPr>
          <w:rFonts w:ascii="宋体" w:eastAsia="宋体" w:hAnsi="宋体" w:cs="宋体" w:hint="eastAsia"/>
        </w:rPr>
        <w:t>和</w:t>
      </w:r>
      <w:r w:rsidRPr="00146847">
        <w:t>3</w:t>
      </w:r>
      <w:r w:rsidRPr="00146847">
        <w:rPr>
          <w:rFonts w:ascii="宋体" w:eastAsia="宋体" w:hAnsi="宋体" w:cs="宋体" w:hint="eastAsia"/>
        </w:rPr>
        <w:t>。</w:t>
      </w:r>
      <w:r w:rsidRPr="00146847">
        <w:t xml:space="preserve"> S4VM</w:t>
      </w:r>
      <w:r w:rsidRPr="00146847">
        <w:rPr>
          <w:rFonts w:ascii="宋体" w:eastAsia="宋体" w:hAnsi="宋体" w:cs="宋体" w:hint="eastAsia"/>
        </w:rPr>
        <w:t>中的线性程序使用</w:t>
      </w:r>
      <w:r w:rsidRPr="00146847">
        <w:t>MATLAB</w:t>
      </w:r>
      <w:r w:rsidRPr="00146847">
        <w:rPr>
          <w:rFonts w:ascii="宋体" w:eastAsia="宋体" w:hAnsi="宋体" w:cs="宋体" w:hint="eastAsia"/>
        </w:rPr>
        <w:t>中的</w:t>
      </w:r>
      <w:r w:rsidRPr="00146847">
        <w:t>linprog</w:t>
      </w:r>
      <w:r w:rsidRPr="00146847">
        <w:rPr>
          <w:rFonts w:ascii="宋体" w:eastAsia="宋体" w:hAnsi="宋体" w:cs="宋体" w:hint="eastAsia"/>
        </w:rPr>
        <w:t>函数进行。</w:t>
      </w:r>
    </w:p>
    <w:p w:rsidR="00146847" w:rsidRDefault="00146847">
      <w:pPr>
        <w:spacing w:after="315"/>
        <w:ind w:left="-15" w:firstLine="239"/>
        <w:rPr>
          <w:rFonts w:hint="eastAsia"/>
        </w:rPr>
      </w:pPr>
    </w:p>
    <w:p w:rsidR="0007713A" w:rsidRDefault="00B62FD9">
      <w:pPr>
        <w:pStyle w:val="3"/>
        <w:tabs>
          <w:tab w:val="center" w:pos="1442"/>
        </w:tabs>
        <w:ind w:left="-15" w:firstLine="0"/>
      </w:pPr>
      <w:r>
        <w:t>5.1</w:t>
      </w:r>
      <w:r>
        <w:tab/>
        <w:t>Comparison Results</w:t>
      </w:r>
    </w:p>
    <w:p w:rsidR="0007713A" w:rsidRDefault="00B62FD9">
      <w:pPr>
        <w:ind w:left="-5"/>
      </w:pPr>
      <w:r>
        <w:t>Intensive comparison results are shown in Table 2. Although simulated annealing was used to improve the efficiency of S3VMs [37], it still involves high computational load. Table 2 only reports the performance of S4VM</w:t>
      </w:r>
      <w:r>
        <w:rPr>
          <w:rFonts w:ascii="Calibri" w:eastAsia="Calibri" w:hAnsi="Calibri" w:cs="Calibri"/>
          <w:vertAlign w:val="subscript"/>
        </w:rPr>
        <w:t xml:space="preserve">a </w:t>
      </w:r>
      <w:r>
        <w:t>on 11 small UCI data sets.</w:t>
      </w:r>
    </w:p>
    <w:p w:rsidR="00146847" w:rsidRDefault="00146847" w:rsidP="00146847">
      <w:pPr>
        <w:ind w:left="-5"/>
      </w:pPr>
      <w:r>
        <w:t>5.1</w:t>
      </w:r>
      <w:r>
        <w:rPr>
          <w:rFonts w:ascii="宋体" w:eastAsia="宋体" w:hAnsi="宋体" w:cs="宋体" w:hint="eastAsia"/>
        </w:rPr>
        <w:t>比较结果</w:t>
      </w:r>
    </w:p>
    <w:p w:rsidR="00146847" w:rsidRDefault="00146847" w:rsidP="00146847">
      <w:pPr>
        <w:ind w:left="-5"/>
        <w:rPr>
          <w:rFonts w:ascii="宋体" w:eastAsia="宋体" w:hAnsi="宋体" w:cs="宋体"/>
        </w:rPr>
      </w:pPr>
      <w:r>
        <w:rPr>
          <w:rFonts w:ascii="宋体" w:eastAsia="宋体" w:hAnsi="宋体" w:cs="宋体" w:hint="eastAsia"/>
        </w:rPr>
        <w:t>密集的比较结果如表</w:t>
      </w:r>
      <w:r>
        <w:t>2</w:t>
      </w:r>
      <w:r>
        <w:rPr>
          <w:rFonts w:ascii="宋体" w:eastAsia="宋体" w:hAnsi="宋体" w:cs="宋体" w:hint="eastAsia"/>
        </w:rPr>
        <w:t>所示。虽然模拟退火用于提高</w:t>
      </w:r>
      <w:r>
        <w:t>S3VM</w:t>
      </w:r>
      <w:r>
        <w:rPr>
          <w:rFonts w:ascii="宋体" w:eastAsia="宋体" w:hAnsi="宋体" w:cs="宋体" w:hint="eastAsia"/>
        </w:rPr>
        <w:t>的效率</w:t>
      </w:r>
      <w:r>
        <w:t>[37]</w:t>
      </w:r>
      <w:r>
        <w:rPr>
          <w:rFonts w:ascii="宋体" w:eastAsia="宋体" w:hAnsi="宋体" w:cs="宋体" w:hint="eastAsia"/>
        </w:rPr>
        <w:t>，但它仍然涉及高计算负荷。</w:t>
      </w:r>
      <w:r>
        <w:t xml:space="preserve"> </w:t>
      </w:r>
      <w:r>
        <w:rPr>
          <w:rFonts w:ascii="宋体" w:eastAsia="宋体" w:hAnsi="宋体" w:cs="宋体" w:hint="eastAsia"/>
        </w:rPr>
        <w:t>表</w:t>
      </w:r>
      <w:r>
        <w:t>2</w:t>
      </w:r>
      <w:proofErr w:type="gramStart"/>
      <w:r>
        <w:rPr>
          <w:rFonts w:ascii="宋体" w:eastAsia="宋体" w:hAnsi="宋体" w:cs="宋体" w:hint="eastAsia"/>
        </w:rPr>
        <w:t>仅报告</w:t>
      </w:r>
      <w:proofErr w:type="gramEnd"/>
      <w:r>
        <w:rPr>
          <w:rFonts w:ascii="宋体" w:eastAsia="宋体" w:hAnsi="宋体" w:cs="宋体" w:hint="eastAsia"/>
        </w:rPr>
        <w:t>了</w:t>
      </w:r>
      <w:r>
        <w:t>11</w:t>
      </w:r>
      <w:r>
        <w:rPr>
          <w:rFonts w:ascii="宋体" w:eastAsia="宋体" w:hAnsi="宋体" w:cs="宋体" w:hint="eastAsia"/>
        </w:rPr>
        <w:t>个小型</w:t>
      </w:r>
      <w:r>
        <w:t>UCI</w:t>
      </w:r>
      <w:r>
        <w:rPr>
          <w:rFonts w:ascii="宋体" w:eastAsia="宋体" w:hAnsi="宋体" w:cs="宋体" w:hint="eastAsia"/>
        </w:rPr>
        <w:t>数据集上</w:t>
      </w:r>
      <w:r>
        <w:t>S4VMa</w:t>
      </w:r>
      <w:r>
        <w:rPr>
          <w:rFonts w:ascii="宋体" w:eastAsia="宋体" w:hAnsi="宋体" w:cs="宋体" w:hint="eastAsia"/>
        </w:rPr>
        <w:t>的性能。</w:t>
      </w:r>
    </w:p>
    <w:p w:rsidR="00146847" w:rsidRDefault="00146847" w:rsidP="00146847">
      <w:pPr>
        <w:ind w:left="-5"/>
        <w:rPr>
          <w:rFonts w:hint="eastAsia"/>
        </w:rPr>
      </w:pPr>
    </w:p>
    <w:p w:rsidR="0007713A" w:rsidRDefault="00B62FD9">
      <w:pPr>
        <w:ind w:left="-15" w:firstLine="239"/>
      </w:pPr>
      <w:r>
        <w:t>Table 2 shows that S4VM</w:t>
      </w:r>
      <w:r>
        <w:rPr>
          <w:rFonts w:ascii="Calibri" w:eastAsia="Calibri" w:hAnsi="Calibri" w:cs="Calibri"/>
          <w:vertAlign w:val="subscript"/>
        </w:rPr>
        <w:t xml:space="preserve">a </w:t>
      </w:r>
      <w:r>
        <w:t>performs highly competitive with S3VM. Specifically, S3VM significantly outperforms inductive SVM on 5 of the 11 cases with linear kernel, and 7 of the 11 cases with RBF kernel; while S4VM significantly outperforms inductive SVM on seven cases for both the linear and RBF kernels.</w:t>
      </w:r>
    </w:p>
    <w:p w:rsidR="00146847" w:rsidRDefault="00146847">
      <w:pPr>
        <w:ind w:left="-15" w:firstLine="239"/>
        <w:rPr>
          <w:rFonts w:ascii="宋体" w:eastAsia="宋体" w:hAnsi="宋体" w:cs="宋体"/>
        </w:rPr>
      </w:pPr>
      <w:r w:rsidRPr="00146847">
        <w:rPr>
          <w:rFonts w:ascii="宋体" w:eastAsia="宋体" w:hAnsi="宋体" w:cs="宋体" w:hint="eastAsia"/>
        </w:rPr>
        <w:t>表</w:t>
      </w:r>
      <w:r w:rsidRPr="00146847">
        <w:t>2</w:t>
      </w:r>
      <w:r w:rsidRPr="00146847">
        <w:rPr>
          <w:rFonts w:ascii="宋体" w:eastAsia="宋体" w:hAnsi="宋体" w:cs="宋体" w:hint="eastAsia"/>
        </w:rPr>
        <w:t>显示</w:t>
      </w:r>
      <w:r w:rsidRPr="00146847">
        <w:t>S4VMa</w:t>
      </w:r>
      <w:r w:rsidRPr="00146847">
        <w:rPr>
          <w:rFonts w:ascii="宋体" w:eastAsia="宋体" w:hAnsi="宋体" w:cs="宋体" w:hint="eastAsia"/>
        </w:rPr>
        <w:t>与</w:t>
      </w:r>
      <w:r w:rsidRPr="00146847">
        <w:t>S3VM</w:t>
      </w:r>
      <w:r w:rsidRPr="00146847">
        <w:rPr>
          <w:rFonts w:ascii="宋体" w:eastAsia="宋体" w:hAnsi="宋体" w:cs="宋体" w:hint="eastAsia"/>
        </w:rPr>
        <w:t>的竞争非常激烈。</w:t>
      </w:r>
      <w:r w:rsidRPr="00146847">
        <w:t xml:space="preserve"> </w:t>
      </w:r>
      <w:r w:rsidRPr="00146847">
        <w:rPr>
          <w:rFonts w:ascii="宋体" w:eastAsia="宋体" w:hAnsi="宋体" w:cs="宋体" w:hint="eastAsia"/>
        </w:rPr>
        <w:t>具体来说，</w:t>
      </w:r>
      <w:r w:rsidRPr="00146847">
        <w:t>S3VM</w:t>
      </w:r>
      <w:r w:rsidRPr="00146847">
        <w:rPr>
          <w:rFonts w:ascii="宋体" w:eastAsia="宋体" w:hAnsi="宋体" w:cs="宋体" w:hint="eastAsia"/>
        </w:rPr>
        <w:t>在线性内核</w:t>
      </w:r>
      <w:r w:rsidRPr="00146847">
        <w:t>11</w:t>
      </w:r>
      <w:r w:rsidRPr="00146847">
        <w:rPr>
          <w:rFonts w:ascii="宋体" w:eastAsia="宋体" w:hAnsi="宋体" w:cs="宋体" w:hint="eastAsia"/>
        </w:rPr>
        <w:t>例中有</w:t>
      </w:r>
      <w:r w:rsidRPr="00146847">
        <w:t>5</w:t>
      </w:r>
      <w:r w:rsidRPr="00146847">
        <w:rPr>
          <w:rFonts w:ascii="宋体" w:eastAsia="宋体" w:hAnsi="宋体" w:cs="宋体" w:hint="eastAsia"/>
        </w:rPr>
        <w:t>例明显优于归纳</w:t>
      </w:r>
      <w:r w:rsidRPr="00146847">
        <w:t>SVM</w:t>
      </w:r>
      <w:r w:rsidRPr="00146847">
        <w:rPr>
          <w:rFonts w:ascii="宋体" w:eastAsia="宋体" w:hAnsi="宋体" w:cs="宋体" w:hint="eastAsia"/>
        </w:rPr>
        <w:t>，</w:t>
      </w:r>
      <w:r w:rsidRPr="00146847">
        <w:t>11</w:t>
      </w:r>
      <w:r w:rsidRPr="00146847">
        <w:rPr>
          <w:rFonts w:ascii="宋体" w:eastAsia="宋体" w:hAnsi="宋体" w:cs="宋体" w:hint="eastAsia"/>
        </w:rPr>
        <w:t>例</w:t>
      </w:r>
      <w:r w:rsidRPr="00146847">
        <w:t>RBF</w:t>
      </w:r>
      <w:r w:rsidRPr="00146847">
        <w:rPr>
          <w:rFonts w:ascii="宋体" w:eastAsia="宋体" w:hAnsi="宋体" w:cs="宋体" w:hint="eastAsia"/>
        </w:rPr>
        <w:t>内核中有</w:t>
      </w:r>
      <w:r w:rsidRPr="00146847">
        <w:t>7</w:t>
      </w:r>
      <w:r w:rsidRPr="00146847">
        <w:rPr>
          <w:rFonts w:ascii="宋体" w:eastAsia="宋体" w:hAnsi="宋体" w:cs="宋体" w:hint="eastAsia"/>
        </w:rPr>
        <w:t>例</w:t>
      </w:r>
      <w:r w:rsidRPr="00146847">
        <w:t xml:space="preserve">; </w:t>
      </w:r>
      <w:r w:rsidRPr="00146847">
        <w:rPr>
          <w:rFonts w:ascii="宋体" w:eastAsia="宋体" w:hAnsi="宋体" w:cs="宋体" w:hint="eastAsia"/>
        </w:rPr>
        <w:t>而对于线性和</w:t>
      </w:r>
      <w:r w:rsidRPr="00146847">
        <w:t>RBF</w:t>
      </w:r>
      <w:r w:rsidRPr="00146847">
        <w:rPr>
          <w:rFonts w:ascii="宋体" w:eastAsia="宋体" w:hAnsi="宋体" w:cs="宋体" w:hint="eastAsia"/>
        </w:rPr>
        <w:t>内核，</w:t>
      </w:r>
      <w:r w:rsidRPr="00146847">
        <w:t>S4VM</w:t>
      </w:r>
      <w:r w:rsidRPr="00146847">
        <w:rPr>
          <w:rFonts w:ascii="宋体" w:eastAsia="宋体" w:hAnsi="宋体" w:cs="宋体" w:hint="eastAsia"/>
        </w:rPr>
        <w:t>在七种情况下明显优于归纳</w:t>
      </w:r>
      <w:r w:rsidRPr="00146847">
        <w:t>SVM</w:t>
      </w:r>
      <w:r w:rsidRPr="00146847">
        <w:rPr>
          <w:rFonts w:ascii="宋体" w:eastAsia="宋体" w:hAnsi="宋体" w:cs="宋体" w:hint="eastAsia"/>
        </w:rPr>
        <w:t>。</w:t>
      </w:r>
    </w:p>
    <w:p w:rsidR="00146847" w:rsidRDefault="00146847">
      <w:pPr>
        <w:ind w:left="-15" w:firstLine="239"/>
        <w:rPr>
          <w:rFonts w:hint="eastAsia"/>
        </w:rPr>
      </w:pPr>
    </w:p>
    <w:p w:rsidR="0007713A" w:rsidRDefault="00B62FD9">
      <w:pPr>
        <w:ind w:left="-15" w:firstLine="239"/>
      </w:pPr>
      <w:r>
        <w:t>More importantly, unlike S3VM which causes significant degeneration of the performance on one case with linear kernel and two cases with RBF kernel, S4VM</w:t>
      </w:r>
      <w:r>
        <w:rPr>
          <w:rFonts w:ascii="Calibri" w:eastAsia="Calibri" w:hAnsi="Calibri" w:cs="Calibri"/>
          <w:vertAlign w:val="subscript"/>
        </w:rPr>
        <w:t xml:space="preserve">a </w:t>
      </w:r>
      <w:r>
        <w:t xml:space="preserve">is never inferior to inductive SVM. The Wilcoxon sign tests at 95 percent significance level </w:t>
      </w:r>
      <w:r>
        <w:lastRenderedPageBreak/>
        <w:t>confirm that S4VM</w:t>
      </w:r>
      <w:r>
        <w:rPr>
          <w:rFonts w:ascii="Calibri" w:eastAsia="Calibri" w:hAnsi="Calibri" w:cs="Calibri"/>
          <w:vertAlign w:val="subscript"/>
        </w:rPr>
        <w:t xml:space="preserve">a </w:t>
      </w:r>
      <w:r>
        <w:t>is significantly better than inductive SVM with both linear and RBF kernels, but S3VM does not show such a significance.</w:t>
      </w:r>
    </w:p>
    <w:p w:rsidR="00146847" w:rsidRDefault="00146847">
      <w:pPr>
        <w:ind w:left="-15" w:firstLine="239"/>
        <w:rPr>
          <w:rFonts w:ascii="宋体" w:eastAsia="宋体" w:hAnsi="宋体" w:cs="宋体"/>
        </w:rPr>
      </w:pPr>
      <w:r w:rsidRPr="00146847">
        <w:rPr>
          <w:rFonts w:ascii="宋体" w:eastAsia="宋体" w:hAnsi="宋体" w:cs="宋体" w:hint="eastAsia"/>
        </w:rPr>
        <w:t>更重要的是，与使用线性内核和两个</w:t>
      </w:r>
      <w:r w:rsidRPr="00146847">
        <w:t>RBF</w:t>
      </w:r>
      <w:r w:rsidRPr="00146847">
        <w:rPr>
          <w:rFonts w:ascii="宋体" w:eastAsia="宋体" w:hAnsi="宋体" w:cs="宋体" w:hint="eastAsia"/>
        </w:rPr>
        <w:t>内核的情况导致性能显着退化的</w:t>
      </w:r>
      <w:r w:rsidRPr="00146847">
        <w:t>S3VM</w:t>
      </w:r>
      <w:r w:rsidRPr="00146847">
        <w:rPr>
          <w:rFonts w:ascii="宋体" w:eastAsia="宋体" w:hAnsi="宋体" w:cs="宋体" w:hint="eastAsia"/>
        </w:rPr>
        <w:t>不同，</w:t>
      </w:r>
      <w:r w:rsidRPr="00146847">
        <w:t>S4VMa</w:t>
      </w:r>
      <w:r w:rsidRPr="00146847">
        <w:rPr>
          <w:rFonts w:ascii="宋体" w:eastAsia="宋体" w:hAnsi="宋体" w:cs="宋体" w:hint="eastAsia"/>
        </w:rPr>
        <w:t>从不逊色于归纳</w:t>
      </w:r>
      <w:r w:rsidRPr="00146847">
        <w:t>SVM</w:t>
      </w:r>
      <w:r w:rsidRPr="00146847">
        <w:rPr>
          <w:rFonts w:ascii="宋体" w:eastAsia="宋体" w:hAnsi="宋体" w:cs="宋体" w:hint="eastAsia"/>
        </w:rPr>
        <w:t>。</w:t>
      </w:r>
      <w:r w:rsidRPr="00146847">
        <w:t xml:space="preserve"> Wilcoxon</w:t>
      </w:r>
      <w:r w:rsidRPr="00146847">
        <w:rPr>
          <w:rFonts w:ascii="宋体" w:eastAsia="宋体" w:hAnsi="宋体" w:cs="宋体" w:hint="eastAsia"/>
        </w:rPr>
        <w:t>符号测试的显着性水平为</w:t>
      </w:r>
      <w:r w:rsidRPr="00146847">
        <w:t>95</w:t>
      </w:r>
      <w:r w:rsidRPr="00146847">
        <w:rPr>
          <w:rFonts w:ascii="宋体" w:eastAsia="宋体" w:hAnsi="宋体" w:cs="宋体" w:hint="eastAsia"/>
        </w:rPr>
        <w:t>％，证实</w:t>
      </w:r>
      <w:r w:rsidRPr="00146847">
        <w:t>S4VMa</w:t>
      </w:r>
      <w:r w:rsidRPr="00146847">
        <w:rPr>
          <w:rFonts w:ascii="宋体" w:eastAsia="宋体" w:hAnsi="宋体" w:cs="宋体" w:hint="eastAsia"/>
        </w:rPr>
        <w:t>明显优于线性和</w:t>
      </w:r>
      <w:r w:rsidRPr="00146847">
        <w:t>RBF</w:t>
      </w:r>
      <w:r w:rsidRPr="00146847">
        <w:rPr>
          <w:rFonts w:ascii="宋体" w:eastAsia="宋体" w:hAnsi="宋体" w:cs="宋体" w:hint="eastAsia"/>
        </w:rPr>
        <w:t>内核的归纳</w:t>
      </w:r>
      <w:r w:rsidRPr="00146847">
        <w:t>SVM</w:t>
      </w:r>
      <w:r w:rsidRPr="00146847">
        <w:rPr>
          <w:rFonts w:ascii="宋体" w:eastAsia="宋体" w:hAnsi="宋体" w:cs="宋体" w:hint="eastAsia"/>
        </w:rPr>
        <w:t>，但</w:t>
      </w:r>
      <w:r w:rsidRPr="00146847">
        <w:t>S3VM</w:t>
      </w:r>
      <w:r w:rsidRPr="00146847">
        <w:rPr>
          <w:rFonts w:ascii="宋体" w:eastAsia="宋体" w:hAnsi="宋体" w:cs="宋体" w:hint="eastAsia"/>
        </w:rPr>
        <w:t>没有显示出如此重要的意义。</w:t>
      </w:r>
    </w:p>
    <w:p w:rsidR="00146847" w:rsidRDefault="00146847">
      <w:pPr>
        <w:ind w:left="-15" w:firstLine="239"/>
        <w:rPr>
          <w:rFonts w:hint="eastAsia"/>
        </w:rPr>
      </w:pPr>
    </w:p>
    <w:p w:rsidR="0007713A" w:rsidRDefault="00B62FD9">
      <w:pPr>
        <w:ind w:left="-15" w:firstLine="239"/>
      </w:pPr>
      <w:r>
        <w:t>Table 2 also shows the highly competitive performance of S4VM</w:t>
      </w:r>
      <w:r>
        <w:rPr>
          <w:rFonts w:ascii="Calibri" w:eastAsia="Calibri" w:hAnsi="Calibri" w:cs="Calibri"/>
          <w:vertAlign w:val="subscript"/>
        </w:rPr>
        <w:t xml:space="preserve">s </w:t>
      </w:r>
      <w:r>
        <w:t>and S3VM-us compared with S3VM. Specifically, in terms of pairwise comparison, S4VM</w:t>
      </w:r>
      <w:r>
        <w:rPr>
          <w:rFonts w:ascii="Calibri" w:eastAsia="Calibri" w:hAnsi="Calibri" w:cs="Calibri"/>
          <w:vertAlign w:val="subscript"/>
        </w:rPr>
        <w:t xml:space="preserve">s </w:t>
      </w:r>
      <w:r>
        <w:t>is found to be superior to S3VM on 16 of the 27 cases with linear kernel, and 11 of the 20 cases with RBF kernel. S3VM-us is superior to S3VM on nine and eight of the 20 cases with linear and RBF kernel, respectively. In terms of wins, with linear kernel, S3VM outperforms inductive SVM on 44 percent (12/27) of the cases; while S4VM</w:t>
      </w:r>
      <w:r>
        <w:rPr>
          <w:rFonts w:ascii="Calibri" w:eastAsia="Calibri" w:hAnsi="Calibri" w:cs="Calibri"/>
          <w:vertAlign w:val="subscript"/>
        </w:rPr>
        <w:t xml:space="preserve">s </w:t>
      </w:r>
      <w:r>
        <w:t>and S3VM-us outperform inductive SVM on 59 percent (16/27) and 45 percent (9/20), respectively. Similar observations can be found for RBF kernel. On 55, 55 and 50 percent of the cases, S3VM, S4VM</w:t>
      </w:r>
      <w:r>
        <w:rPr>
          <w:rFonts w:ascii="Calibri" w:eastAsia="Calibri" w:hAnsi="Calibri" w:cs="Calibri"/>
          <w:vertAlign w:val="subscript"/>
        </w:rPr>
        <w:t xml:space="preserve">s </w:t>
      </w:r>
      <w:r>
        <w:t>and S3VM-us significantly outperform inductive SVM, which are also competitive.</w:t>
      </w:r>
    </w:p>
    <w:p w:rsidR="00146847" w:rsidRDefault="00146847">
      <w:pPr>
        <w:ind w:left="-15" w:firstLine="239"/>
        <w:rPr>
          <w:rFonts w:ascii="宋体" w:eastAsia="宋体" w:hAnsi="宋体" w:cs="宋体"/>
        </w:rPr>
      </w:pPr>
      <w:r w:rsidRPr="00146847">
        <w:rPr>
          <w:rFonts w:ascii="宋体" w:eastAsia="宋体" w:hAnsi="宋体" w:cs="宋体" w:hint="eastAsia"/>
        </w:rPr>
        <w:t>表</w:t>
      </w:r>
      <w:r w:rsidRPr="00146847">
        <w:t>2</w:t>
      </w:r>
      <w:r w:rsidRPr="00146847">
        <w:rPr>
          <w:rFonts w:ascii="宋体" w:eastAsia="宋体" w:hAnsi="宋体" w:cs="宋体" w:hint="eastAsia"/>
        </w:rPr>
        <w:t>还显示了</w:t>
      </w:r>
      <w:r w:rsidRPr="00146847">
        <w:t>S4VM</w:t>
      </w:r>
      <w:r w:rsidRPr="00146847">
        <w:rPr>
          <w:rFonts w:ascii="宋体" w:eastAsia="宋体" w:hAnsi="宋体" w:cs="宋体" w:hint="eastAsia"/>
        </w:rPr>
        <w:t>和</w:t>
      </w:r>
      <w:r w:rsidRPr="00146847">
        <w:t>S3VM-us</w:t>
      </w:r>
      <w:r w:rsidRPr="00146847">
        <w:rPr>
          <w:rFonts w:ascii="宋体" w:eastAsia="宋体" w:hAnsi="宋体" w:cs="宋体" w:hint="eastAsia"/>
        </w:rPr>
        <w:t>与</w:t>
      </w:r>
      <w:r w:rsidRPr="00146847">
        <w:t>S3VM</w:t>
      </w:r>
      <w:r w:rsidRPr="00146847">
        <w:rPr>
          <w:rFonts w:ascii="宋体" w:eastAsia="宋体" w:hAnsi="宋体" w:cs="宋体" w:hint="eastAsia"/>
        </w:rPr>
        <w:t>相比具有高度竞争力的性能。</w:t>
      </w:r>
      <w:r w:rsidRPr="00146847">
        <w:t xml:space="preserve"> </w:t>
      </w:r>
      <w:r w:rsidRPr="00146847">
        <w:rPr>
          <w:rFonts w:ascii="宋体" w:eastAsia="宋体" w:hAnsi="宋体" w:cs="宋体" w:hint="eastAsia"/>
        </w:rPr>
        <w:t>具体来说，在成对比较方面，</w:t>
      </w:r>
      <w:r w:rsidRPr="00146847">
        <w:t>27</w:t>
      </w:r>
      <w:r w:rsidRPr="00146847">
        <w:rPr>
          <w:rFonts w:ascii="宋体" w:eastAsia="宋体" w:hAnsi="宋体" w:cs="宋体" w:hint="eastAsia"/>
        </w:rPr>
        <w:t>个线性内核中的</w:t>
      </w:r>
      <w:r w:rsidRPr="00146847">
        <w:t>16</w:t>
      </w:r>
      <w:r w:rsidRPr="00146847">
        <w:rPr>
          <w:rFonts w:ascii="宋体" w:eastAsia="宋体" w:hAnsi="宋体" w:cs="宋体" w:hint="eastAsia"/>
        </w:rPr>
        <w:t>个发现</w:t>
      </w:r>
      <w:r w:rsidRPr="00146847">
        <w:t>S4VM</w:t>
      </w:r>
      <w:r w:rsidRPr="00146847">
        <w:rPr>
          <w:rFonts w:ascii="宋体" w:eastAsia="宋体" w:hAnsi="宋体" w:cs="宋体" w:hint="eastAsia"/>
        </w:rPr>
        <w:t>优于</w:t>
      </w:r>
      <w:r w:rsidRPr="00146847">
        <w:t>S3VM</w:t>
      </w:r>
      <w:r w:rsidRPr="00146847">
        <w:rPr>
          <w:rFonts w:ascii="宋体" w:eastAsia="宋体" w:hAnsi="宋体" w:cs="宋体" w:hint="eastAsia"/>
        </w:rPr>
        <w:t>，而</w:t>
      </w:r>
      <w:r w:rsidRPr="00146847">
        <w:t>20</w:t>
      </w:r>
      <w:r w:rsidRPr="00146847">
        <w:rPr>
          <w:rFonts w:ascii="宋体" w:eastAsia="宋体" w:hAnsi="宋体" w:cs="宋体" w:hint="eastAsia"/>
        </w:rPr>
        <w:t>个</w:t>
      </w:r>
      <w:r w:rsidRPr="00146847">
        <w:t>RBF</w:t>
      </w:r>
      <w:r w:rsidRPr="00146847">
        <w:rPr>
          <w:rFonts w:ascii="宋体" w:eastAsia="宋体" w:hAnsi="宋体" w:cs="宋体" w:hint="eastAsia"/>
        </w:rPr>
        <w:t>内核中有</w:t>
      </w:r>
      <w:r w:rsidRPr="00146847">
        <w:t>11</w:t>
      </w:r>
      <w:r w:rsidRPr="00146847">
        <w:rPr>
          <w:rFonts w:ascii="宋体" w:eastAsia="宋体" w:hAnsi="宋体" w:cs="宋体" w:hint="eastAsia"/>
        </w:rPr>
        <w:t>个发现</w:t>
      </w:r>
      <w:r w:rsidRPr="00146847">
        <w:t>S4VM</w:t>
      </w:r>
      <w:r w:rsidRPr="00146847">
        <w:rPr>
          <w:rFonts w:ascii="宋体" w:eastAsia="宋体" w:hAnsi="宋体" w:cs="宋体" w:hint="eastAsia"/>
        </w:rPr>
        <w:t>优于</w:t>
      </w:r>
      <w:r w:rsidRPr="00146847">
        <w:t>S3VM</w:t>
      </w:r>
      <w:r w:rsidRPr="00146847">
        <w:rPr>
          <w:rFonts w:ascii="宋体" w:eastAsia="宋体" w:hAnsi="宋体" w:cs="宋体" w:hint="eastAsia"/>
        </w:rPr>
        <w:t>。</w:t>
      </w:r>
      <w:r w:rsidRPr="00146847">
        <w:t xml:space="preserve"> S3VM-us</w:t>
      </w:r>
      <w:r w:rsidRPr="00146847">
        <w:rPr>
          <w:rFonts w:ascii="宋体" w:eastAsia="宋体" w:hAnsi="宋体" w:cs="宋体" w:hint="eastAsia"/>
        </w:rPr>
        <w:t>在线性和</w:t>
      </w:r>
      <w:r w:rsidRPr="00146847">
        <w:t>RBF</w:t>
      </w:r>
      <w:r w:rsidRPr="00146847">
        <w:rPr>
          <w:rFonts w:ascii="宋体" w:eastAsia="宋体" w:hAnsi="宋体" w:cs="宋体" w:hint="eastAsia"/>
        </w:rPr>
        <w:t>内核的</w:t>
      </w:r>
      <w:r w:rsidRPr="00146847">
        <w:t>20</w:t>
      </w:r>
      <w:r w:rsidRPr="00146847">
        <w:rPr>
          <w:rFonts w:ascii="宋体" w:eastAsia="宋体" w:hAnsi="宋体" w:cs="宋体" w:hint="eastAsia"/>
        </w:rPr>
        <w:t>个案例中分别有</w:t>
      </w:r>
      <w:r w:rsidRPr="00146847">
        <w:t>9</w:t>
      </w:r>
      <w:r w:rsidRPr="00146847">
        <w:rPr>
          <w:rFonts w:ascii="宋体" w:eastAsia="宋体" w:hAnsi="宋体" w:cs="宋体" w:hint="eastAsia"/>
        </w:rPr>
        <w:t>个和</w:t>
      </w:r>
      <w:r w:rsidRPr="00146847">
        <w:t>8</w:t>
      </w:r>
      <w:r w:rsidRPr="00146847">
        <w:rPr>
          <w:rFonts w:ascii="宋体" w:eastAsia="宋体" w:hAnsi="宋体" w:cs="宋体" w:hint="eastAsia"/>
        </w:rPr>
        <w:t>个优于</w:t>
      </w:r>
      <w:r w:rsidRPr="00146847">
        <w:t>S3VM</w:t>
      </w:r>
      <w:r w:rsidRPr="00146847">
        <w:rPr>
          <w:rFonts w:ascii="宋体" w:eastAsia="宋体" w:hAnsi="宋体" w:cs="宋体" w:hint="eastAsia"/>
        </w:rPr>
        <w:t>。</w:t>
      </w:r>
      <w:r w:rsidRPr="00146847">
        <w:t xml:space="preserve"> </w:t>
      </w:r>
      <w:r w:rsidRPr="00146847">
        <w:rPr>
          <w:rFonts w:ascii="宋体" w:eastAsia="宋体" w:hAnsi="宋体" w:cs="宋体" w:hint="eastAsia"/>
        </w:rPr>
        <w:t>在胜利方面，对于线性内核，</w:t>
      </w:r>
      <w:r w:rsidRPr="00146847">
        <w:t>S3VM</w:t>
      </w:r>
      <w:r w:rsidRPr="00146847">
        <w:rPr>
          <w:rFonts w:ascii="宋体" w:eastAsia="宋体" w:hAnsi="宋体" w:cs="宋体" w:hint="eastAsia"/>
        </w:rPr>
        <w:t>在</w:t>
      </w:r>
      <w:r w:rsidRPr="00146847">
        <w:t>44</w:t>
      </w:r>
      <w:r w:rsidRPr="00146847">
        <w:rPr>
          <w:rFonts w:ascii="宋体" w:eastAsia="宋体" w:hAnsi="宋体" w:cs="宋体" w:hint="eastAsia"/>
        </w:rPr>
        <w:t>％（</w:t>
      </w:r>
      <w:r w:rsidRPr="00146847">
        <w:t>12/27</w:t>
      </w:r>
      <w:r w:rsidRPr="00146847">
        <w:rPr>
          <w:rFonts w:ascii="宋体" w:eastAsia="宋体" w:hAnsi="宋体" w:cs="宋体" w:hint="eastAsia"/>
        </w:rPr>
        <w:t>）的情况下优于归纳</w:t>
      </w:r>
      <w:r w:rsidRPr="00146847">
        <w:t xml:space="preserve">SVM; </w:t>
      </w:r>
      <w:r w:rsidRPr="00146847">
        <w:rPr>
          <w:rFonts w:ascii="宋体" w:eastAsia="宋体" w:hAnsi="宋体" w:cs="宋体" w:hint="eastAsia"/>
        </w:rPr>
        <w:t>而</w:t>
      </w:r>
      <w:r w:rsidRPr="00146847">
        <w:t>S4VM</w:t>
      </w:r>
      <w:r w:rsidRPr="00146847">
        <w:rPr>
          <w:rFonts w:ascii="宋体" w:eastAsia="宋体" w:hAnsi="宋体" w:cs="宋体" w:hint="eastAsia"/>
        </w:rPr>
        <w:t>和</w:t>
      </w:r>
      <w:r w:rsidRPr="00146847">
        <w:t>S3VM-us</w:t>
      </w:r>
      <w:r w:rsidRPr="00146847">
        <w:rPr>
          <w:rFonts w:ascii="宋体" w:eastAsia="宋体" w:hAnsi="宋体" w:cs="宋体" w:hint="eastAsia"/>
        </w:rPr>
        <w:t>的表现分别优于感应式</w:t>
      </w:r>
      <w:r w:rsidRPr="00146847">
        <w:t>SVM</w:t>
      </w:r>
      <w:r w:rsidRPr="00146847">
        <w:rPr>
          <w:rFonts w:ascii="宋体" w:eastAsia="宋体" w:hAnsi="宋体" w:cs="宋体" w:hint="eastAsia"/>
        </w:rPr>
        <w:t>，分别为</w:t>
      </w:r>
      <w:r w:rsidRPr="00146847">
        <w:t>59</w:t>
      </w:r>
      <w:r w:rsidRPr="00146847">
        <w:rPr>
          <w:rFonts w:ascii="宋体" w:eastAsia="宋体" w:hAnsi="宋体" w:cs="宋体" w:hint="eastAsia"/>
        </w:rPr>
        <w:t>％（</w:t>
      </w:r>
      <w:r w:rsidRPr="00146847">
        <w:t>16/27</w:t>
      </w:r>
      <w:r w:rsidRPr="00146847">
        <w:rPr>
          <w:rFonts w:ascii="宋体" w:eastAsia="宋体" w:hAnsi="宋体" w:cs="宋体" w:hint="eastAsia"/>
        </w:rPr>
        <w:t>）和</w:t>
      </w:r>
      <w:r w:rsidRPr="00146847">
        <w:t>45</w:t>
      </w:r>
      <w:r w:rsidRPr="00146847">
        <w:rPr>
          <w:rFonts w:ascii="宋体" w:eastAsia="宋体" w:hAnsi="宋体" w:cs="宋体" w:hint="eastAsia"/>
        </w:rPr>
        <w:t>％（</w:t>
      </w:r>
      <w:r w:rsidRPr="00146847">
        <w:t>9/20</w:t>
      </w:r>
      <w:r w:rsidRPr="00146847">
        <w:rPr>
          <w:rFonts w:ascii="宋体" w:eastAsia="宋体" w:hAnsi="宋体" w:cs="宋体" w:hint="eastAsia"/>
        </w:rPr>
        <w:t>）。</w:t>
      </w:r>
      <w:r w:rsidRPr="00146847">
        <w:t xml:space="preserve"> </w:t>
      </w:r>
      <w:r w:rsidRPr="00146847">
        <w:rPr>
          <w:rFonts w:ascii="宋体" w:eastAsia="宋体" w:hAnsi="宋体" w:cs="宋体" w:hint="eastAsia"/>
        </w:rPr>
        <w:t>对于</w:t>
      </w:r>
      <w:r w:rsidRPr="00146847">
        <w:t>RBF</w:t>
      </w:r>
      <w:r w:rsidRPr="00146847">
        <w:rPr>
          <w:rFonts w:ascii="宋体" w:eastAsia="宋体" w:hAnsi="宋体" w:cs="宋体" w:hint="eastAsia"/>
        </w:rPr>
        <w:t>内核可以找到类似的观察结果。</w:t>
      </w:r>
      <w:r w:rsidRPr="00146847">
        <w:t xml:space="preserve"> </w:t>
      </w:r>
      <w:r w:rsidRPr="00146847">
        <w:rPr>
          <w:rFonts w:ascii="宋体" w:eastAsia="宋体" w:hAnsi="宋体" w:cs="宋体" w:hint="eastAsia"/>
        </w:rPr>
        <w:t>在</w:t>
      </w:r>
      <w:r w:rsidRPr="00146847">
        <w:t>55</w:t>
      </w:r>
      <w:r w:rsidRPr="00146847">
        <w:rPr>
          <w:rFonts w:ascii="宋体" w:eastAsia="宋体" w:hAnsi="宋体" w:cs="宋体" w:hint="eastAsia"/>
        </w:rPr>
        <w:t>％，</w:t>
      </w:r>
      <w:r w:rsidRPr="00146847">
        <w:t>55</w:t>
      </w:r>
      <w:r w:rsidRPr="00146847">
        <w:rPr>
          <w:rFonts w:ascii="宋体" w:eastAsia="宋体" w:hAnsi="宋体" w:cs="宋体" w:hint="eastAsia"/>
        </w:rPr>
        <w:t>％和</w:t>
      </w:r>
      <w:r w:rsidRPr="00146847">
        <w:t>50</w:t>
      </w:r>
      <w:r w:rsidRPr="00146847">
        <w:rPr>
          <w:rFonts w:ascii="宋体" w:eastAsia="宋体" w:hAnsi="宋体" w:cs="宋体" w:hint="eastAsia"/>
        </w:rPr>
        <w:t>％的案例中，</w:t>
      </w:r>
      <w:r w:rsidRPr="00146847">
        <w:t>S3VM</w:t>
      </w:r>
      <w:r w:rsidRPr="00146847">
        <w:rPr>
          <w:rFonts w:ascii="宋体" w:eastAsia="宋体" w:hAnsi="宋体" w:cs="宋体" w:hint="eastAsia"/>
        </w:rPr>
        <w:t>，</w:t>
      </w:r>
      <w:r w:rsidRPr="00146847">
        <w:t>S4VM</w:t>
      </w:r>
      <w:r w:rsidRPr="00146847">
        <w:rPr>
          <w:rFonts w:ascii="宋体" w:eastAsia="宋体" w:hAnsi="宋体" w:cs="宋体" w:hint="eastAsia"/>
        </w:rPr>
        <w:t>和</w:t>
      </w:r>
      <w:r w:rsidRPr="00146847">
        <w:t>S3VM-us</w:t>
      </w:r>
      <w:r w:rsidRPr="00146847">
        <w:rPr>
          <w:rFonts w:ascii="宋体" w:eastAsia="宋体" w:hAnsi="宋体" w:cs="宋体" w:hint="eastAsia"/>
        </w:rPr>
        <w:t>明显优于归纳</w:t>
      </w:r>
      <w:r w:rsidRPr="00146847">
        <w:t>SVM</w:t>
      </w:r>
      <w:r w:rsidRPr="00146847">
        <w:rPr>
          <w:rFonts w:ascii="宋体" w:eastAsia="宋体" w:hAnsi="宋体" w:cs="宋体" w:hint="eastAsia"/>
        </w:rPr>
        <w:t>，后者也具有竞争力。</w:t>
      </w:r>
    </w:p>
    <w:p w:rsidR="00146847" w:rsidRDefault="00146847">
      <w:pPr>
        <w:ind w:left="-15" w:firstLine="239"/>
        <w:rPr>
          <w:rFonts w:hint="eastAsia"/>
        </w:rPr>
      </w:pPr>
    </w:p>
    <w:p w:rsidR="0007713A" w:rsidRDefault="00B62FD9">
      <w:pPr>
        <w:ind w:left="-15" w:firstLine="238"/>
      </w:pPr>
      <w:r>
        <w:t>Unlike S3VM whose performance is found to decrease significantly on three cases with linear kernel and six cases with RBF kernel, S3VM-us shows decreased performance on only one case, and S4VM</w:t>
      </w:r>
      <w:r>
        <w:rPr>
          <w:rFonts w:ascii="Calibri" w:eastAsia="Calibri" w:hAnsi="Calibri" w:cs="Calibri"/>
          <w:vertAlign w:val="subscript"/>
        </w:rPr>
        <w:t xml:space="preserve">s </w:t>
      </w:r>
      <w:r>
        <w:t>never show decreased performance. Both S3VM-c and S3VM-p are capable of reducing the chance of performance degeneration, but they do not perform as well as S3VM-us. S3VM</w:t>
      </w:r>
      <w:r>
        <w:rPr>
          <w:rFonts w:ascii="Calibri" w:eastAsia="Calibri" w:hAnsi="Calibri" w:cs="Calibri"/>
          <w:vertAlign w:val="superscript"/>
        </w:rPr>
        <w:t>min</w:t>
      </w:r>
      <w:r>
        <w:rPr>
          <w:rFonts w:ascii="Calibri" w:eastAsia="Calibri" w:hAnsi="Calibri" w:cs="Calibri"/>
          <w:vertAlign w:val="subscript"/>
        </w:rPr>
        <w:t xml:space="preserve">s </w:t>
      </w:r>
      <w:r>
        <w:t>and S3VM</w:t>
      </w:r>
      <w:r>
        <w:rPr>
          <w:rFonts w:ascii="Calibri" w:eastAsia="Calibri" w:hAnsi="Calibri" w:cs="Calibri"/>
          <w:vertAlign w:val="superscript"/>
        </w:rPr>
        <w:t>com</w:t>
      </w:r>
      <w:r>
        <w:rPr>
          <w:rFonts w:ascii="Calibri" w:eastAsia="Calibri" w:hAnsi="Calibri" w:cs="Calibri"/>
          <w:vertAlign w:val="subscript"/>
        </w:rPr>
        <w:t xml:space="preserve">s </w:t>
      </w:r>
      <w:r>
        <w:t>still show significantly reduced performance in many cases. The Wilcoxon sign tests at 95 percent significance level validate S4VM</w:t>
      </w:r>
      <w:r>
        <w:rPr>
          <w:rFonts w:ascii="Calibri" w:eastAsia="Calibri" w:hAnsi="Calibri" w:cs="Calibri"/>
          <w:vertAlign w:val="subscript"/>
        </w:rPr>
        <w:t xml:space="preserve">s </w:t>
      </w:r>
      <w:r>
        <w:t>and S3VM-us to be significantly better than inductive SVM with both linear and RBF kernels, but other semi-supervised methods, such as S3VM, S3VM-c, S3VM-p, S3VM</w:t>
      </w:r>
      <w:r>
        <w:rPr>
          <w:rFonts w:ascii="Calibri" w:eastAsia="Calibri" w:hAnsi="Calibri" w:cs="Calibri"/>
          <w:vertAlign w:val="superscript"/>
        </w:rPr>
        <w:t>min</w:t>
      </w:r>
      <w:r>
        <w:rPr>
          <w:rFonts w:ascii="Calibri" w:eastAsia="Calibri" w:hAnsi="Calibri" w:cs="Calibri"/>
          <w:vertAlign w:val="subscript"/>
        </w:rPr>
        <w:t xml:space="preserve">s </w:t>
      </w:r>
      <w:r>
        <w:t>and S3</w:t>
      </w:r>
      <w:proofErr w:type="gramStart"/>
      <w:r>
        <w:t>VM</w:t>
      </w:r>
      <w:r>
        <w:rPr>
          <w:rFonts w:ascii="Calibri" w:eastAsia="Calibri" w:hAnsi="Calibri" w:cs="Calibri"/>
          <w:vertAlign w:val="superscript"/>
        </w:rPr>
        <w:t>com</w:t>
      </w:r>
      <w:r>
        <w:rPr>
          <w:rFonts w:ascii="Calibri" w:eastAsia="Calibri" w:hAnsi="Calibri" w:cs="Calibri"/>
          <w:vertAlign w:val="subscript"/>
        </w:rPr>
        <w:t xml:space="preserve">s </w:t>
      </w:r>
      <w:r>
        <w:t>,</w:t>
      </w:r>
      <w:proofErr w:type="gramEnd"/>
      <w:r>
        <w:t xml:space="preserve"> do not obtain significance.</w:t>
      </w:r>
    </w:p>
    <w:p w:rsidR="00146847" w:rsidRDefault="00146847">
      <w:pPr>
        <w:ind w:left="-15" w:firstLine="238"/>
        <w:rPr>
          <w:rFonts w:ascii="宋体" w:eastAsia="宋体" w:hAnsi="宋体" w:cs="宋体"/>
        </w:rPr>
      </w:pPr>
      <w:r w:rsidRPr="00146847">
        <w:rPr>
          <w:rFonts w:ascii="宋体" w:eastAsia="宋体" w:hAnsi="宋体" w:cs="宋体" w:hint="eastAsia"/>
        </w:rPr>
        <w:t>与</w:t>
      </w:r>
      <w:r w:rsidRPr="00146847">
        <w:t>S3VM</w:t>
      </w:r>
      <w:r w:rsidRPr="00146847">
        <w:rPr>
          <w:rFonts w:ascii="宋体" w:eastAsia="宋体" w:hAnsi="宋体" w:cs="宋体" w:hint="eastAsia"/>
        </w:rPr>
        <w:t>不同，</w:t>
      </w:r>
      <w:r w:rsidRPr="00146847">
        <w:t>S3VM</w:t>
      </w:r>
      <w:r w:rsidRPr="00146847">
        <w:rPr>
          <w:rFonts w:ascii="宋体" w:eastAsia="宋体" w:hAnsi="宋体" w:cs="宋体" w:hint="eastAsia"/>
        </w:rPr>
        <w:t>的性能在线性内核和</w:t>
      </w:r>
      <w:r w:rsidRPr="00146847">
        <w:t>6</w:t>
      </w:r>
      <w:r w:rsidRPr="00146847">
        <w:rPr>
          <w:rFonts w:ascii="宋体" w:eastAsia="宋体" w:hAnsi="宋体" w:cs="宋体" w:hint="eastAsia"/>
        </w:rPr>
        <w:t>个</w:t>
      </w:r>
      <w:r w:rsidRPr="00146847">
        <w:t>RBF</w:t>
      </w:r>
      <w:r w:rsidRPr="00146847">
        <w:rPr>
          <w:rFonts w:ascii="宋体" w:eastAsia="宋体" w:hAnsi="宋体" w:cs="宋体" w:hint="eastAsia"/>
        </w:rPr>
        <w:t>内核的情况下显着下降，</w:t>
      </w:r>
      <w:r w:rsidRPr="00146847">
        <w:t>S3VM-us</w:t>
      </w:r>
      <w:r w:rsidRPr="00146847">
        <w:rPr>
          <w:rFonts w:ascii="宋体" w:eastAsia="宋体" w:hAnsi="宋体" w:cs="宋体" w:hint="eastAsia"/>
        </w:rPr>
        <w:t>仅在一种情况下表现出性能下降，而</w:t>
      </w:r>
      <w:r w:rsidRPr="00146847">
        <w:t>S4VM</w:t>
      </w:r>
      <w:r w:rsidRPr="00146847">
        <w:rPr>
          <w:rFonts w:ascii="宋体" w:eastAsia="宋体" w:hAnsi="宋体" w:cs="宋体" w:hint="eastAsia"/>
        </w:rPr>
        <w:t>从未表现出性能下降。</w:t>
      </w:r>
      <w:r w:rsidRPr="00146847">
        <w:t xml:space="preserve"> S3VM-c</w:t>
      </w:r>
      <w:r w:rsidRPr="00146847">
        <w:rPr>
          <w:rFonts w:ascii="宋体" w:eastAsia="宋体" w:hAnsi="宋体" w:cs="宋体" w:hint="eastAsia"/>
        </w:rPr>
        <w:t>和</w:t>
      </w:r>
      <w:r w:rsidRPr="00146847">
        <w:t>S3VM-p</w:t>
      </w:r>
      <w:r w:rsidRPr="00146847">
        <w:rPr>
          <w:rFonts w:ascii="宋体" w:eastAsia="宋体" w:hAnsi="宋体" w:cs="宋体" w:hint="eastAsia"/>
        </w:rPr>
        <w:t>都能够降低性能退化的可能性，但它们的性能不如</w:t>
      </w:r>
      <w:r w:rsidRPr="00146847">
        <w:t>S3VM-us</w:t>
      </w:r>
      <w:r w:rsidRPr="00146847">
        <w:rPr>
          <w:rFonts w:ascii="宋体" w:eastAsia="宋体" w:hAnsi="宋体" w:cs="宋体" w:hint="eastAsia"/>
        </w:rPr>
        <w:t>。</w:t>
      </w:r>
      <w:r w:rsidRPr="00146847">
        <w:t xml:space="preserve"> </w:t>
      </w:r>
      <w:r w:rsidRPr="00146847">
        <w:rPr>
          <w:rFonts w:ascii="宋体" w:eastAsia="宋体" w:hAnsi="宋体" w:cs="宋体" w:hint="eastAsia"/>
        </w:rPr>
        <w:t>在许多情况下，</w:t>
      </w:r>
      <w:r w:rsidRPr="00146847">
        <w:t>S3VMmins</w:t>
      </w:r>
      <w:r w:rsidRPr="00146847">
        <w:rPr>
          <w:rFonts w:ascii="宋体" w:eastAsia="宋体" w:hAnsi="宋体" w:cs="宋体" w:hint="eastAsia"/>
        </w:rPr>
        <w:t>和</w:t>
      </w:r>
      <w:r w:rsidRPr="00146847">
        <w:t>S3VMcoms</w:t>
      </w:r>
      <w:r w:rsidRPr="00146847">
        <w:rPr>
          <w:rFonts w:ascii="宋体" w:eastAsia="宋体" w:hAnsi="宋体" w:cs="宋体" w:hint="eastAsia"/>
        </w:rPr>
        <w:t>仍然显示出显着降低的性能。</w:t>
      </w:r>
      <w:r w:rsidRPr="00146847">
        <w:t xml:space="preserve"> </w:t>
      </w:r>
      <w:r w:rsidRPr="00146847">
        <w:rPr>
          <w:rFonts w:ascii="宋体" w:eastAsia="宋体" w:hAnsi="宋体" w:cs="宋体" w:hint="eastAsia"/>
        </w:rPr>
        <w:t>具有</w:t>
      </w:r>
      <w:r w:rsidRPr="00146847">
        <w:t>95</w:t>
      </w:r>
      <w:r w:rsidRPr="00146847">
        <w:rPr>
          <w:rFonts w:ascii="宋体" w:eastAsia="宋体" w:hAnsi="宋体" w:cs="宋体" w:hint="eastAsia"/>
        </w:rPr>
        <w:t>％显着性水平的</w:t>
      </w:r>
      <w:r w:rsidRPr="00146847">
        <w:t>Wilcoxon</w:t>
      </w:r>
      <w:r w:rsidRPr="00146847">
        <w:rPr>
          <w:rFonts w:ascii="宋体" w:eastAsia="宋体" w:hAnsi="宋体" w:cs="宋体" w:hint="eastAsia"/>
        </w:rPr>
        <w:t>符号测试验证了</w:t>
      </w:r>
      <w:r w:rsidRPr="00146847">
        <w:t>S4VM</w:t>
      </w:r>
      <w:r w:rsidRPr="00146847">
        <w:rPr>
          <w:rFonts w:ascii="宋体" w:eastAsia="宋体" w:hAnsi="宋体" w:cs="宋体" w:hint="eastAsia"/>
        </w:rPr>
        <w:t>和</w:t>
      </w:r>
      <w:r w:rsidRPr="00146847">
        <w:t>S3VM-us</w:t>
      </w:r>
      <w:r w:rsidRPr="00146847">
        <w:rPr>
          <w:rFonts w:ascii="宋体" w:eastAsia="宋体" w:hAnsi="宋体" w:cs="宋体" w:hint="eastAsia"/>
        </w:rPr>
        <w:t>明显优于线性和</w:t>
      </w:r>
      <w:r w:rsidRPr="00146847">
        <w:t>RBF</w:t>
      </w:r>
      <w:r w:rsidRPr="00146847">
        <w:rPr>
          <w:rFonts w:ascii="宋体" w:eastAsia="宋体" w:hAnsi="宋体" w:cs="宋体" w:hint="eastAsia"/>
        </w:rPr>
        <w:t>内核的归纳</w:t>
      </w:r>
      <w:r w:rsidRPr="00146847">
        <w:t>SVM</w:t>
      </w:r>
      <w:r w:rsidRPr="00146847">
        <w:rPr>
          <w:rFonts w:ascii="宋体" w:eastAsia="宋体" w:hAnsi="宋体" w:cs="宋体" w:hint="eastAsia"/>
        </w:rPr>
        <w:t>，但其他</w:t>
      </w:r>
      <w:proofErr w:type="gramStart"/>
      <w:r w:rsidRPr="00146847">
        <w:rPr>
          <w:rFonts w:ascii="宋体" w:eastAsia="宋体" w:hAnsi="宋体" w:cs="宋体" w:hint="eastAsia"/>
        </w:rPr>
        <w:t>半监督</w:t>
      </w:r>
      <w:proofErr w:type="gramEnd"/>
      <w:r w:rsidRPr="00146847">
        <w:rPr>
          <w:rFonts w:ascii="宋体" w:eastAsia="宋体" w:hAnsi="宋体" w:cs="宋体" w:hint="eastAsia"/>
        </w:rPr>
        <w:t>方法，如</w:t>
      </w:r>
      <w:r w:rsidRPr="00146847">
        <w:t>S3VM</w:t>
      </w:r>
      <w:r w:rsidRPr="00146847">
        <w:rPr>
          <w:rFonts w:ascii="宋体" w:eastAsia="宋体" w:hAnsi="宋体" w:cs="宋体" w:hint="eastAsia"/>
        </w:rPr>
        <w:t>，</w:t>
      </w:r>
      <w:r w:rsidRPr="00146847">
        <w:t>S3VM-c</w:t>
      </w:r>
      <w:r w:rsidRPr="00146847">
        <w:rPr>
          <w:rFonts w:ascii="宋体" w:eastAsia="宋体" w:hAnsi="宋体" w:cs="宋体" w:hint="eastAsia"/>
        </w:rPr>
        <w:t>，</w:t>
      </w:r>
      <w:r w:rsidRPr="00146847">
        <w:t>S3VM-p</w:t>
      </w:r>
      <w:r w:rsidRPr="00146847">
        <w:rPr>
          <w:rFonts w:ascii="宋体" w:eastAsia="宋体" w:hAnsi="宋体" w:cs="宋体" w:hint="eastAsia"/>
        </w:rPr>
        <w:t>，</w:t>
      </w:r>
      <w:r w:rsidRPr="00146847">
        <w:t>S3VMmins</w:t>
      </w:r>
      <w:r w:rsidRPr="00146847">
        <w:rPr>
          <w:rFonts w:ascii="宋体" w:eastAsia="宋体" w:hAnsi="宋体" w:cs="宋体" w:hint="eastAsia"/>
        </w:rPr>
        <w:t>和</w:t>
      </w:r>
      <w:r w:rsidRPr="00146847">
        <w:t xml:space="preserve"> S3VMcoms</w:t>
      </w:r>
      <w:r w:rsidRPr="00146847">
        <w:rPr>
          <w:rFonts w:ascii="宋体" w:eastAsia="宋体" w:hAnsi="宋体" w:cs="宋体" w:hint="eastAsia"/>
        </w:rPr>
        <w:t>，没有意义。</w:t>
      </w:r>
    </w:p>
    <w:p w:rsidR="00146847" w:rsidRDefault="00146847">
      <w:pPr>
        <w:ind w:left="-15" w:firstLine="238"/>
        <w:rPr>
          <w:rFonts w:hint="eastAsia"/>
        </w:rPr>
      </w:pPr>
    </w:p>
    <w:p w:rsidR="0007713A" w:rsidRDefault="00B62FD9">
      <w:pPr>
        <w:ind w:left="-15" w:firstLine="238"/>
      </w:pPr>
      <w:r>
        <w:t xml:space="preserve">Although S3VM-us is found to be safer than S3VM, it employs a conservative strategy and its improvement is often much smaller </w:t>
      </w:r>
      <w:r>
        <w:lastRenderedPageBreak/>
        <w:t>than that of S3VM. In contrast, S4VM</w:t>
      </w:r>
      <w:r>
        <w:rPr>
          <w:rFonts w:ascii="Calibri" w:eastAsia="Calibri" w:hAnsi="Calibri" w:cs="Calibri"/>
          <w:vertAlign w:val="subscript"/>
        </w:rPr>
        <w:t xml:space="preserve">s </w:t>
      </w:r>
      <w:r>
        <w:t>takes the improvement in performance into account and performs much better. Specifically, in terms of average performance, S4VM</w:t>
      </w:r>
      <w:r>
        <w:rPr>
          <w:rFonts w:ascii="Calibri" w:eastAsia="Calibri" w:hAnsi="Calibri" w:cs="Calibri"/>
          <w:vertAlign w:val="subscript"/>
        </w:rPr>
        <w:t xml:space="preserve">s </w:t>
      </w:r>
      <w:r>
        <w:t xml:space="preserve">is superior to S3VM-us. It reaches 75.91 percent versus S3VM-us’s 74.97 percent on the 40 cases of S3VM-us reported in Table 2. The paired </w:t>
      </w:r>
      <w:r>
        <w:rPr>
          <w:rFonts w:ascii="Calibri" w:eastAsia="Calibri" w:hAnsi="Calibri" w:cs="Calibri"/>
        </w:rPr>
        <w:t>t</w:t>
      </w:r>
      <w:r>
        <w:t>-tests at 95 percent significance level show that S4VM</w:t>
      </w:r>
      <w:r>
        <w:rPr>
          <w:rFonts w:ascii="Calibri" w:eastAsia="Calibri" w:hAnsi="Calibri" w:cs="Calibri"/>
          <w:vertAlign w:val="subscript"/>
        </w:rPr>
        <w:t xml:space="preserve">s </w:t>
      </w:r>
      <w:r>
        <w:t>performed significantly better than S3VM-us. These comparisons confirm that S4VM</w:t>
      </w:r>
      <w:r>
        <w:rPr>
          <w:rFonts w:ascii="Calibri" w:eastAsia="Calibri" w:hAnsi="Calibri" w:cs="Calibri"/>
          <w:vertAlign w:val="subscript"/>
        </w:rPr>
        <w:t xml:space="preserve">s </w:t>
      </w:r>
      <w:r>
        <w:t>is better than S3VM-us.</w:t>
      </w:r>
    </w:p>
    <w:p w:rsidR="00146847" w:rsidRDefault="00146847">
      <w:pPr>
        <w:ind w:left="-15" w:firstLine="238"/>
        <w:rPr>
          <w:rFonts w:ascii="宋体" w:eastAsia="宋体" w:hAnsi="宋体" w:cs="宋体"/>
        </w:rPr>
      </w:pPr>
      <w:r w:rsidRPr="00146847">
        <w:rPr>
          <w:rFonts w:ascii="宋体" w:eastAsia="宋体" w:hAnsi="宋体" w:cs="宋体" w:hint="eastAsia"/>
        </w:rPr>
        <w:t>虽然发现</w:t>
      </w:r>
      <w:r w:rsidRPr="00146847">
        <w:t>S3VM-us</w:t>
      </w:r>
      <w:r w:rsidRPr="00146847">
        <w:rPr>
          <w:rFonts w:ascii="宋体" w:eastAsia="宋体" w:hAnsi="宋体" w:cs="宋体" w:hint="eastAsia"/>
        </w:rPr>
        <w:t>比</w:t>
      </w:r>
      <w:r w:rsidRPr="00146847">
        <w:t>S3VM</w:t>
      </w:r>
      <w:r w:rsidRPr="00146847">
        <w:rPr>
          <w:rFonts w:ascii="宋体" w:eastAsia="宋体" w:hAnsi="宋体" w:cs="宋体" w:hint="eastAsia"/>
        </w:rPr>
        <w:t>更安全，但它采用了保守的策略，其改进通常远小于</w:t>
      </w:r>
      <w:r w:rsidRPr="00146847">
        <w:t>S3VM</w:t>
      </w:r>
      <w:r w:rsidRPr="00146847">
        <w:rPr>
          <w:rFonts w:ascii="宋体" w:eastAsia="宋体" w:hAnsi="宋体" w:cs="宋体" w:hint="eastAsia"/>
        </w:rPr>
        <w:t>。</w:t>
      </w:r>
      <w:r w:rsidRPr="00146847">
        <w:t xml:space="preserve"> </w:t>
      </w:r>
      <w:r w:rsidRPr="00146847">
        <w:rPr>
          <w:rFonts w:ascii="宋体" w:eastAsia="宋体" w:hAnsi="宋体" w:cs="宋体" w:hint="eastAsia"/>
        </w:rPr>
        <w:t>相比之下，</w:t>
      </w:r>
      <w:r w:rsidRPr="00146847">
        <w:t>S4VM</w:t>
      </w:r>
      <w:r w:rsidRPr="00146847">
        <w:rPr>
          <w:rFonts w:ascii="宋体" w:eastAsia="宋体" w:hAnsi="宋体" w:cs="宋体" w:hint="eastAsia"/>
        </w:rPr>
        <w:t>将性能方面的改进考虑在内并且表现更好。</w:t>
      </w:r>
      <w:r w:rsidRPr="00146847">
        <w:t xml:space="preserve"> </w:t>
      </w:r>
      <w:r w:rsidRPr="00146847">
        <w:rPr>
          <w:rFonts w:ascii="宋体" w:eastAsia="宋体" w:hAnsi="宋体" w:cs="宋体" w:hint="eastAsia"/>
        </w:rPr>
        <w:t>具体而言，就平均性能而言，</w:t>
      </w:r>
      <w:r w:rsidRPr="00146847">
        <w:t>S4VM</w:t>
      </w:r>
      <w:r w:rsidRPr="00146847">
        <w:rPr>
          <w:rFonts w:ascii="宋体" w:eastAsia="宋体" w:hAnsi="宋体" w:cs="宋体" w:hint="eastAsia"/>
        </w:rPr>
        <w:t>优于</w:t>
      </w:r>
      <w:r w:rsidRPr="00146847">
        <w:t>S3VM-us</w:t>
      </w:r>
      <w:r w:rsidRPr="00146847">
        <w:rPr>
          <w:rFonts w:ascii="宋体" w:eastAsia="宋体" w:hAnsi="宋体" w:cs="宋体" w:hint="eastAsia"/>
        </w:rPr>
        <w:t>。</w:t>
      </w:r>
      <w:r w:rsidRPr="00146847">
        <w:t xml:space="preserve"> </w:t>
      </w:r>
      <w:r w:rsidRPr="00146847">
        <w:rPr>
          <w:rFonts w:ascii="宋体" w:eastAsia="宋体" w:hAnsi="宋体" w:cs="宋体" w:hint="eastAsia"/>
        </w:rPr>
        <w:t>在表</w:t>
      </w:r>
      <w:r w:rsidRPr="00146847">
        <w:t>2</w:t>
      </w:r>
      <w:r w:rsidRPr="00146847">
        <w:rPr>
          <w:rFonts w:ascii="宋体" w:eastAsia="宋体" w:hAnsi="宋体" w:cs="宋体" w:hint="eastAsia"/>
        </w:rPr>
        <w:t>中报告的</w:t>
      </w:r>
      <w:r w:rsidRPr="00146847">
        <w:t>40</w:t>
      </w:r>
      <w:r w:rsidRPr="00146847">
        <w:rPr>
          <w:rFonts w:ascii="宋体" w:eastAsia="宋体" w:hAnsi="宋体" w:cs="宋体" w:hint="eastAsia"/>
        </w:rPr>
        <w:t>个</w:t>
      </w:r>
      <w:r w:rsidRPr="00146847">
        <w:t>S3VM-us</w:t>
      </w:r>
      <w:r w:rsidRPr="00146847">
        <w:rPr>
          <w:rFonts w:ascii="宋体" w:eastAsia="宋体" w:hAnsi="宋体" w:cs="宋体" w:hint="eastAsia"/>
        </w:rPr>
        <w:t>案例中，它与</w:t>
      </w:r>
      <w:r w:rsidRPr="00146847">
        <w:t>S3VM-us</w:t>
      </w:r>
      <w:r w:rsidRPr="00146847">
        <w:rPr>
          <w:rFonts w:ascii="宋体" w:eastAsia="宋体" w:hAnsi="宋体" w:cs="宋体" w:hint="eastAsia"/>
        </w:rPr>
        <w:t>的</w:t>
      </w:r>
      <w:r w:rsidRPr="00146847">
        <w:t>74.97</w:t>
      </w:r>
      <w:r w:rsidRPr="00146847">
        <w:rPr>
          <w:rFonts w:ascii="宋体" w:eastAsia="宋体" w:hAnsi="宋体" w:cs="宋体" w:hint="eastAsia"/>
        </w:rPr>
        <w:t>％相比达到了</w:t>
      </w:r>
      <w:r w:rsidRPr="00146847">
        <w:t>75.91</w:t>
      </w:r>
      <w:r w:rsidRPr="00146847">
        <w:rPr>
          <w:rFonts w:ascii="宋体" w:eastAsia="宋体" w:hAnsi="宋体" w:cs="宋体" w:hint="eastAsia"/>
        </w:rPr>
        <w:t>％。显着性水平为</w:t>
      </w:r>
      <w:r w:rsidRPr="00146847">
        <w:t>95</w:t>
      </w:r>
      <w:r w:rsidRPr="00146847">
        <w:rPr>
          <w:rFonts w:ascii="宋体" w:eastAsia="宋体" w:hAnsi="宋体" w:cs="宋体" w:hint="eastAsia"/>
        </w:rPr>
        <w:t>％的配对</w:t>
      </w:r>
      <w:r w:rsidRPr="00146847">
        <w:t>t</w:t>
      </w:r>
      <w:r w:rsidRPr="00146847">
        <w:rPr>
          <w:rFonts w:ascii="宋体" w:eastAsia="宋体" w:hAnsi="宋体" w:cs="宋体" w:hint="eastAsia"/>
        </w:rPr>
        <w:t>检验表明，</w:t>
      </w:r>
      <w:r w:rsidRPr="00146847">
        <w:t>S4VM</w:t>
      </w:r>
      <w:r w:rsidRPr="00146847">
        <w:rPr>
          <w:rFonts w:ascii="宋体" w:eastAsia="宋体" w:hAnsi="宋体" w:cs="宋体" w:hint="eastAsia"/>
        </w:rPr>
        <w:t>的表现明显优于</w:t>
      </w:r>
      <w:r w:rsidRPr="00146847">
        <w:t>S3VM-us</w:t>
      </w:r>
      <w:r w:rsidRPr="00146847">
        <w:rPr>
          <w:rFonts w:ascii="宋体" w:eastAsia="宋体" w:hAnsi="宋体" w:cs="宋体" w:hint="eastAsia"/>
        </w:rPr>
        <w:t>。</w:t>
      </w:r>
      <w:r w:rsidRPr="00146847">
        <w:t xml:space="preserve"> </w:t>
      </w:r>
      <w:r w:rsidRPr="00146847">
        <w:rPr>
          <w:rFonts w:ascii="宋体" w:eastAsia="宋体" w:hAnsi="宋体" w:cs="宋体" w:hint="eastAsia"/>
        </w:rPr>
        <w:t>这些比较证实</w:t>
      </w:r>
      <w:r w:rsidRPr="00146847">
        <w:t>S4VMs</w:t>
      </w:r>
      <w:r w:rsidRPr="00146847">
        <w:rPr>
          <w:rFonts w:ascii="宋体" w:eastAsia="宋体" w:hAnsi="宋体" w:cs="宋体" w:hint="eastAsia"/>
        </w:rPr>
        <w:t>优于</w:t>
      </w:r>
      <w:r w:rsidRPr="00146847">
        <w:t>S3VM-us</w:t>
      </w:r>
      <w:r w:rsidRPr="00146847">
        <w:rPr>
          <w:rFonts w:ascii="宋体" w:eastAsia="宋体" w:hAnsi="宋体" w:cs="宋体" w:hint="eastAsia"/>
        </w:rPr>
        <w:t>。</w:t>
      </w:r>
    </w:p>
    <w:p w:rsidR="00146847" w:rsidRDefault="00146847">
      <w:pPr>
        <w:ind w:left="-15" w:firstLine="238"/>
        <w:rPr>
          <w:rFonts w:hint="eastAsia"/>
        </w:rPr>
      </w:pPr>
    </w:p>
    <w:p w:rsidR="0007713A" w:rsidRDefault="00B62FD9">
      <w:pPr>
        <w:spacing w:after="448"/>
        <w:ind w:left="-15" w:firstLine="238"/>
      </w:pPr>
      <w:r>
        <w:t>The condition of Theorem 1 is already weaker than the traditional low-density assumption in S3VMs, the theorem may not always hold in practice. That is, the ground-truth may not reside among the low-density separators (cf. the performance of S3</w:t>
      </w:r>
      <w:proofErr w:type="gramStart"/>
      <w:r>
        <w:t>VM</w:t>
      </w:r>
      <w:r>
        <w:rPr>
          <w:rFonts w:ascii="Calibri" w:eastAsia="Calibri" w:hAnsi="Calibri" w:cs="Calibri"/>
          <w:vertAlign w:val="superscript"/>
        </w:rPr>
        <w:t>best</w:t>
      </w:r>
      <w:r>
        <w:rPr>
          <w:rFonts w:ascii="Calibri" w:eastAsia="Calibri" w:hAnsi="Calibri" w:cs="Calibri"/>
          <w:vertAlign w:val="subscript"/>
        </w:rPr>
        <w:t xml:space="preserve">s </w:t>
      </w:r>
      <w:r>
        <w:t>)</w:t>
      </w:r>
      <w:proofErr w:type="gramEnd"/>
      <w:r>
        <w:t>. Even in such cases, S4VMs still work well. That might be because i) Theorem 1 only presents a sufficient rather than necessary condition for safeness, and ii) the analysis of the diversity among lowdensity separators [39], provides an explanation to S4VMs’ superiority to single separator.</w:t>
      </w:r>
    </w:p>
    <w:p w:rsidR="00146847" w:rsidRDefault="00146847">
      <w:pPr>
        <w:spacing w:after="448"/>
        <w:ind w:left="-15" w:firstLine="238"/>
        <w:rPr>
          <w:rFonts w:ascii="宋体" w:eastAsia="宋体" w:hAnsi="宋体" w:cs="宋体"/>
        </w:rPr>
      </w:pPr>
      <w:r w:rsidRPr="00146847">
        <w:rPr>
          <w:rFonts w:ascii="宋体" w:eastAsia="宋体" w:hAnsi="宋体" w:cs="宋体" w:hint="eastAsia"/>
        </w:rPr>
        <w:t>定理</w:t>
      </w:r>
      <w:r w:rsidRPr="00146847">
        <w:t>1</w:t>
      </w:r>
      <w:r w:rsidRPr="00146847">
        <w:rPr>
          <w:rFonts w:ascii="宋体" w:eastAsia="宋体" w:hAnsi="宋体" w:cs="宋体" w:hint="eastAsia"/>
        </w:rPr>
        <w:t>的条件已经弱于</w:t>
      </w:r>
      <w:r w:rsidRPr="00146847">
        <w:t>S3VM</w:t>
      </w:r>
      <w:r w:rsidRPr="00146847">
        <w:rPr>
          <w:rFonts w:ascii="宋体" w:eastAsia="宋体" w:hAnsi="宋体" w:cs="宋体" w:hint="eastAsia"/>
        </w:rPr>
        <w:t>中的传统低密度假设，该定理在实践中可能并不总是成立。</w:t>
      </w:r>
      <w:r w:rsidRPr="00146847">
        <w:t xml:space="preserve"> </w:t>
      </w:r>
      <w:r w:rsidRPr="00146847">
        <w:rPr>
          <w:rFonts w:ascii="宋体" w:eastAsia="宋体" w:hAnsi="宋体" w:cs="宋体" w:hint="eastAsia"/>
        </w:rPr>
        <w:t>也就是说，真实性可能不属于低密度分离器（参见</w:t>
      </w:r>
      <w:r w:rsidRPr="00146847">
        <w:t>S3VMbests</w:t>
      </w:r>
      <w:r w:rsidRPr="00146847">
        <w:rPr>
          <w:rFonts w:ascii="宋体" w:eastAsia="宋体" w:hAnsi="宋体" w:cs="宋体" w:hint="eastAsia"/>
        </w:rPr>
        <w:t>的性能）。</w:t>
      </w:r>
      <w:r w:rsidRPr="00146847">
        <w:t xml:space="preserve"> </w:t>
      </w:r>
      <w:r w:rsidRPr="00146847">
        <w:rPr>
          <w:rFonts w:ascii="宋体" w:eastAsia="宋体" w:hAnsi="宋体" w:cs="宋体" w:hint="eastAsia"/>
        </w:rPr>
        <w:t>即使在这种情况下，</w:t>
      </w:r>
      <w:r w:rsidRPr="00146847">
        <w:t>S4VM</w:t>
      </w:r>
      <w:r w:rsidRPr="00146847">
        <w:rPr>
          <w:rFonts w:ascii="宋体" w:eastAsia="宋体" w:hAnsi="宋体" w:cs="宋体" w:hint="eastAsia"/>
        </w:rPr>
        <w:t>仍能正常运行。</w:t>
      </w:r>
      <w:r w:rsidRPr="00146847">
        <w:t xml:space="preserve"> </w:t>
      </w:r>
      <w:r w:rsidRPr="00146847">
        <w:rPr>
          <w:rFonts w:ascii="宋体" w:eastAsia="宋体" w:hAnsi="宋体" w:cs="宋体" w:hint="eastAsia"/>
        </w:rPr>
        <w:t>这可能是因为</w:t>
      </w:r>
      <w:r w:rsidRPr="00146847">
        <w:t>i</w:t>
      </w:r>
      <w:r w:rsidRPr="00146847">
        <w:rPr>
          <w:rFonts w:ascii="宋体" w:eastAsia="宋体" w:hAnsi="宋体" w:cs="宋体" w:hint="eastAsia"/>
        </w:rPr>
        <w:t>）定理</w:t>
      </w:r>
      <w:r w:rsidRPr="00146847">
        <w:t>1</w:t>
      </w:r>
      <w:r w:rsidRPr="00146847">
        <w:rPr>
          <w:rFonts w:ascii="宋体" w:eastAsia="宋体" w:hAnsi="宋体" w:cs="宋体" w:hint="eastAsia"/>
        </w:rPr>
        <w:t>仅提供了足够而非必要的安全条件，以及</w:t>
      </w:r>
      <w:r w:rsidRPr="00146847">
        <w:t>ii</w:t>
      </w:r>
      <w:r w:rsidRPr="00146847">
        <w:rPr>
          <w:rFonts w:ascii="宋体" w:eastAsia="宋体" w:hAnsi="宋体" w:cs="宋体" w:hint="eastAsia"/>
        </w:rPr>
        <w:t>）低密度分离器之间的多样性分析</w:t>
      </w:r>
      <w:r w:rsidRPr="00146847">
        <w:t>[39]</w:t>
      </w:r>
      <w:r w:rsidRPr="00146847">
        <w:rPr>
          <w:rFonts w:ascii="宋体" w:eastAsia="宋体" w:hAnsi="宋体" w:cs="宋体" w:hint="eastAsia"/>
        </w:rPr>
        <w:t>，为</w:t>
      </w:r>
      <w:r w:rsidRPr="00146847">
        <w:t>S4VMs</w:t>
      </w:r>
      <w:r w:rsidRPr="00146847">
        <w:rPr>
          <w:rFonts w:ascii="宋体" w:eastAsia="宋体" w:hAnsi="宋体" w:cs="宋体" w:hint="eastAsia"/>
        </w:rPr>
        <w:t>对单一分离器的优越性提供了解释。</w:t>
      </w:r>
    </w:p>
    <w:p w:rsidR="00146847" w:rsidRDefault="00146847">
      <w:pPr>
        <w:spacing w:after="448"/>
        <w:ind w:left="-15" w:firstLine="238"/>
        <w:rPr>
          <w:rFonts w:hint="eastAsia"/>
        </w:rPr>
      </w:pPr>
    </w:p>
    <w:p w:rsidR="0007713A" w:rsidRDefault="00B62FD9">
      <w:pPr>
        <w:pStyle w:val="3"/>
        <w:tabs>
          <w:tab w:val="center" w:pos="1664"/>
        </w:tabs>
        <w:ind w:left="-15" w:firstLine="0"/>
      </w:pPr>
      <w:r>
        <w:t>5.2</w:t>
      </w:r>
      <w:r>
        <w:tab/>
        <w:t>Out-of-Sample Extension</w:t>
      </w:r>
    </w:p>
    <w:p w:rsidR="0007713A" w:rsidRDefault="00B62FD9">
      <w:pPr>
        <w:ind w:left="-5"/>
      </w:pPr>
      <w:r>
        <w:t>Table 3 shows the performance of S4VMs with out-of-sample extension on small and medium scale data sets. For each data set, 75 percent of instances are used for training, among which 10 are served as labeled data and required to be satisfied by the balance constraint. The remaining instances are used for testing. Experiment repeats for 30 times. The average performance and standard deviation are recorded.</w:t>
      </w:r>
    </w:p>
    <w:p w:rsidR="00146847" w:rsidRDefault="00146847" w:rsidP="00146847">
      <w:pPr>
        <w:ind w:left="-5"/>
      </w:pPr>
      <w:r>
        <w:t>5.2</w:t>
      </w:r>
      <w:r>
        <w:rPr>
          <w:rFonts w:ascii="宋体" w:eastAsia="宋体" w:hAnsi="宋体" w:cs="宋体" w:hint="eastAsia"/>
        </w:rPr>
        <w:t>样本外扩展</w:t>
      </w:r>
    </w:p>
    <w:p w:rsidR="00146847" w:rsidRDefault="00146847" w:rsidP="00146847">
      <w:pPr>
        <w:ind w:left="-5"/>
        <w:rPr>
          <w:rFonts w:ascii="宋体" w:eastAsia="宋体" w:hAnsi="宋体" w:cs="宋体"/>
        </w:rPr>
      </w:pPr>
      <w:r>
        <w:rPr>
          <w:rFonts w:ascii="宋体" w:eastAsia="宋体" w:hAnsi="宋体" w:cs="宋体" w:hint="eastAsia"/>
        </w:rPr>
        <w:t>表</w:t>
      </w:r>
      <w:r>
        <w:t>3</w:t>
      </w:r>
      <w:r>
        <w:rPr>
          <w:rFonts w:ascii="宋体" w:eastAsia="宋体" w:hAnsi="宋体" w:cs="宋体" w:hint="eastAsia"/>
        </w:rPr>
        <w:t>显示了</w:t>
      </w:r>
      <w:r>
        <w:t>S4VM</w:t>
      </w:r>
      <w:r>
        <w:rPr>
          <w:rFonts w:ascii="宋体" w:eastAsia="宋体" w:hAnsi="宋体" w:cs="宋体" w:hint="eastAsia"/>
        </w:rPr>
        <w:t>在中小规模数据集上具有样本外扩展的性能。</w:t>
      </w:r>
      <w:r>
        <w:t xml:space="preserve"> </w:t>
      </w:r>
      <w:r>
        <w:rPr>
          <w:rFonts w:ascii="宋体" w:eastAsia="宋体" w:hAnsi="宋体" w:cs="宋体" w:hint="eastAsia"/>
        </w:rPr>
        <w:t>对于每个数据集，</w:t>
      </w:r>
      <w:r>
        <w:t>75</w:t>
      </w:r>
      <w:r>
        <w:rPr>
          <w:rFonts w:ascii="宋体" w:eastAsia="宋体" w:hAnsi="宋体" w:cs="宋体" w:hint="eastAsia"/>
        </w:rPr>
        <w:t>％的实例用于培训，其中</w:t>
      </w:r>
      <w:r>
        <w:t>10</w:t>
      </w:r>
      <w:r>
        <w:rPr>
          <w:rFonts w:ascii="宋体" w:eastAsia="宋体" w:hAnsi="宋体" w:cs="宋体" w:hint="eastAsia"/>
        </w:rPr>
        <w:t>个用作标记数据，并且需要通过平衡约束来满足。</w:t>
      </w:r>
      <w:r>
        <w:t xml:space="preserve"> </w:t>
      </w:r>
      <w:r>
        <w:rPr>
          <w:rFonts w:ascii="宋体" w:eastAsia="宋体" w:hAnsi="宋体" w:cs="宋体" w:hint="eastAsia"/>
        </w:rPr>
        <w:t>其余实例用于测试。</w:t>
      </w:r>
      <w:r>
        <w:t xml:space="preserve"> </w:t>
      </w:r>
      <w:r>
        <w:rPr>
          <w:rFonts w:ascii="宋体" w:eastAsia="宋体" w:hAnsi="宋体" w:cs="宋体" w:hint="eastAsia"/>
        </w:rPr>
        <w:t>实验重复</w:t>
      </w:r>
      <w:r>
        <w:t>30</w:t>
      </w:r>
      <w:r>
        <w:rPr>
          <w:rFonts w:ascii="宋体" w:eastAsia="宋体" w:hAnsi="宋体" w:cs="宋体" w:hint="eastAsia"/>
        </w:rPr>
        <w:t>次。</w:t>
      </w:r>
      <w:r>
        <w:t xml:space="preserve"> </w:t>
      </w:r>
      <w:r>
        <w:rPr>
          <w:rFonts w:ascii="宋体" w:eastAsia="宋体" w:hAnsi="宋体" w:cs="宋体" w:hint="eastAsia"/>
        </w:rPr>
        <w:t>记录平均性能和标准偏差。</w:t>
      </w:r>
    </w:p>
    <w:p w:rsidR="00146847" w:rsidRDefault="00146847" w:rsidP="00146847">
      <w:pPr>
        <w:ind w:left="-5"/>
        <w:rPr>
          <w:rFonts w:ascii="宋体" w:eastAsia="宋体" w:hAnsi="宋体" w:cs="宋体"/>
        </w:rPr>
      </w:pPr>
    </w:p>
    <w:p w:rsidR="00146847" w:rsidRDefault="00146847" w:rsidP="00146847">
      <w:pPr>
        <w:ind w:left="-5"/>
        <w:rPr>
          <w:rFonts w:hint="eastAsia"/>
        </w:rPr>
      </w:pPr>
    </w:p>
    <w:tbl>
      <w:tblPr>
        <w:tblStyle w:val="TableGrid"/>
        <w:tblpPr w:vertAnchor="text" w:horzAnchor="margin" w:tblpX="239" w:tblpY="455"/>
        <w:tblOverlap w:val="never"/>
        <w:tblW w:w="10043" w:type="dxa"/>
        <w:tblInd w:w="0" w:type="dxa"/>
        <w:tblCellMar>
          <w:top w:w="0" w:type="dxa"/>
          <w:left w:w="0" w:type="dxa"/>
          <w:bottom w:w="0" w:type="dxa"/>
          <w:right w:w="0" w:type="dxa"/>
        </w:tblCellMar>
        <w:tblLook w:val="04A0" w:firstRow="1" w:lastRow="0" w:firstColumn="1" w:lastColumn="0" w:noHBand="0" w:noVBand="1"/>
      </w:tblPr>
      <w:tblGrid>
        <w:gridCol w:w="5022"/>
        <w:gridCol w:w="5021"/>
      </w:tblGrid>
      <w:tr w:rsidR="0007713A">
        <w:trPr>
          <w:trHeight w:val="184"/>
        </w:trPr>
        <w:tc>
          <w:tcPr>
            <w:tcW w:w="5022" w:type="dxa"/>
            <w:tcBorders>
              <w:top w:val="nil"/>
              <w:left w:val="nil"/>
              <w:bottom w:val="nil"/>
              <w:right w:val="nil"/>
            </w:tcBorders>
          </w:tcPr>
          <w:p w:rsidR="0007713A" w:rsidRDefault="0007713A">
            <w:pPr>
              <w:spacing w:after="160"/>
              <w:ind w:left="0" w:firstLine="0"/>
              <w:jc w:val="left"/>
            </w:pPr>
          </w:p>
        </w:tc>
        <w:tc>
          <w:tcPr>
            <w:tcW w:w="5021" w:type="dxa"/>
            <w:tcBorders>
              <w:top w:val="nil"/>
              <w:left w:val="nil"/>
              <w:bottom w:val="nil"/>
              <w:right w:val="nil"/>
            </w:tcBorders>
          </w:tcPr>
          <w:p w:rsidR="0007713A" w:rsidRDefault="00B62FD9">
            <w:pPr>
              <w:spacing w:after="0"/>
              <w:ind w:left="0" w:firstLine="0"/>
            </w:pPr>
            <w:r>
              <w:t>of wins, S4VM</w:t>
            </w:r>
            <w:r>
              <w:rPr>
                <w:rFonts w:ascii="Calibri" w:eastAsia="Calibri" w:hAnsi="Calibri" w:cs="Calibri"/>
                <w:vertAlign w:val="subscript"/>
              </w:rPr>
              <w:t xml:space="preserve">s </w:t>
            </w:r>
            <w:r>
              <w:t>performs the best in comparison with the</w:t>
            </w:r>
          </w:p>
        </w:tc>
      </w:tr>
      <w:tr w:rsidR="0007713A">
        <w:trPr>
          <w:trHeight w:val="695"/>
        </w:trPr>
        <w:tc>
          <w:tcPr>
            <w:tcW w:w="5022" w:type="dxa"/>
            <w:tcBorders>
              <w:top w:val="nil"/>
              <w:left w:val="nil"/>
              <w:bottom w:val="nil"/>
              <w:right w:val="nil"/>
            </w:tcBorders>
          </w:tcPr>
          <w:p w:rsidR="0007713A" w:rsidRDefault="00B62FD9">
            <w:pPr>
              <w:numPr>
                <w:ilvl w:val="0"/>
                <w:numId w:val="4"/>
              </w:numPr>
              <w:spacing w:after="0"/>
              <w:ind w:hanging="169"/>
              <w:jc w:val="left"/>
            </w:pPr>
            <w:r>
              <w:rPr>
                <w:sz w:val="16"/>
              </w:rPr>
              <w:t>http://www.csie.ntu.edu.tw/~cjlin/libsvm/.</w:t>
            </w:r>
          </w:p>
          <w:p w:rsidR="0007713A" w:rsidRDefault="00B62FD9">
            <w:pPr>
              <w:numPr>
                <w:ilvl w:val="0"/>
                <w:numId w:val="4"/>
              </w:numPr>
              <w:spacing w:after="0"/>
              <w:ind w:hanging="169"/>
              <w:jc w:val="left"/>
            </w:pPr>
            <w:r>
              <w:rPr>
                <w:sz w:val="16"/>
              </w:rPr>
              <w:t>http://svmlight.joachims.org/.</w:t>
            </w:r>
          </w:p>
          <w:p w:rsidR="0007713A" w:rsidRDefault="00B62FD9">
            <w:pPr>
              <w:numPr>
                <w:ilvl w:val="0"/>
                <w:numId w:val="4"/>
              </w:numPr>
              <w:spacing w:after="0"/>
              <w:ind w:hanging="169"/>
              <w:jc w:val="left"/>
            </w:pPr>
            <w:r>
              <w:rPr>
                <w:sz w:val="16"/>
              </w:rPr>
              <w:t>http://www.csie.ntu.edu.tw/~cjlin/linlinear/.</w:t>
            </w:r>
          </w:p>
          <w:p w:rsidR="0007713A" w:rsidRDefault="00B62FD9">
            <w:pPr>
              <w:numPr>
                <w:ilvl w:val="0"/>
                <w:numId w:val="4"/>
              </w:numPr>
              <w:spacing w:after="0"/>
              <w:ind w:hanging="169"/>
              <w:jc w:val="left"/>
            </w:pPr>
            <w:r>
              <w:rPr>
                <w:sz w:val="16"/>
              </w:rPr>
              <w:t>http://mloss.org/software/view/19/.</w:t>
            </w:r>
          </w:p>
        </w:tc>
        <w:tc>
          <w:tcPr>
            <w:tcW w:w="5021" w:type="dxa"/>
            <w:tcBorders>
              <w:top w:val="nil"/>
              <w:left w:val="nil"/>
              <w:bottom w:val="nil"/>
              <w:right w:val="nil"/>
            </w:tcBorders>
          </w:tcPr>
          <w:p w:rsidR="0007713A" w:rsidRDefault="00B62FD9">
            <w:pPr>
              <w:spacing w:after="0"/>
              <w:ind w:left="0" w:firstLine="0"/>
            </w:pPr>
            <w:r>
              <w:t>other three S3VMs. More importantly, unlike the other S3VMs, such as S3VM, S3VM</w:t>
            </w:r>
            <w:r>
              <w:rPr>
                <w:rFonts w:ascii="Calibri" w:eastAsia="Calibri" w:hAnsi="Calibri" w:cs="Calibri"/>
                <w:vertAlign w:val="superscript"/>
              </w:rPr>
              <w:t>min</w:t>
            </w:r>
            <w:r>
              <w:rPr>
                <w:rFonts w:ascii="Calibri" w:eastAsia="Calibri" w:hAnsi="Calibri" w:cs="Calibri"/>
                <w:vertAlign w:val="subscript"/>
              </w:rPr>
              <w:t xml:space="preserve">s </w:t>
            </w:r>
            <w:r>
              <w:t>and S3</w:t>
            </w:r>
            <w:proofErr w:type="gramStart"/>
            <w:r>
              <w:t>VM</w:t>
            </w:r>
            <w:r>
              <w:rPr>
                <w:rFonts w:ascii="Calibri" w:eastAsia="Calibri" w:hAnsi="Calibri" w:cs="Calibri"/>
                <w:vertAlign w:val="superscript"/>
              </w:rPr>
              <w:t>com</w:t>
            </w:r>
            <w:r>
              <w:rPr>
                <w:rFonts w:ascii="Calibri" w:eastAsia="Calibri" w:hAnsi="Calibri" w:cs="Calibri"/>
                <w:vertAlign w:val="subscript"/>
              </w:rPr>
              <w:t xml:space="preserve">s </w:t>
            </w:r>
            <w:r>
              <w:t>,</w:t>
            </w:r>
            <w:proofErr w:type="gramEnd"/>
            <w:r>
              <w:t xml:space="preserve"> which show significant performance reductions in many cases,</w:t>
            </w:r>
          </w:p>
          <w:p w:rsidR="00146847" w:rsidRDefault="00146847">
            <w:pPr>
              <w:spacing w:after="0"/>
              <w:ind w:left="0" w:firstLine="0"/>
              <w:rPr>
                <w:rFonts w:eastAsiaTheme="minorEastAsia"/>
              </w:rPr>
            </w:pPr>
          </w:p>
          <w:p w:rsidR="00146847" w:rsidRDefault="00146847">
            <w:pPr>
              <w:spacing w:after="0"/>
              <w:ind w:left="0" w:firstLine="0"/>
              <w:rPr>
                <w:rFonts w:eastAsiaTheme="minorEastAsia"/>
              </w:rPr>
            </w:pPr>
          </w:p>
          <w:p w:rsidR="00146847" w:rsidRPr="00146847" w:rsidRDefault="00146847" w:rsidP="00146847">
            <w:pPr>
              <w:spacing w:after="0"/>
              <w:ind w:left="0" w:firstLine="0"/>
              <w:rPr>
                <w:rFonts w:eastAsiaTheme="minorEastAsia"/>
              </w:rPr>
            </w:pPr>
            <w:r w:rsidRPr="00146847">
              <w:rPr>
                <w:rFonts w:eastAsiaTheme="minorEastAsia" w:hint="eastAsia"/>
              </w:rPr>
              <w:t>从表</w:t>
            </w:r>
            <w:r w:rsidRPr="00146847">
              <w:rPr>
                <w:rFonts w:eastAsiaTheme="minorEastAsia"/>
              </w:rPr>
              <w:t>3</w:t>
            </w:r>
            <w:r w:rsidRPr="00146847">
              <w:rPr>
                <w:rFonts w:eastAsiaTheme="minorEastAsia" w:hint="eastAsia"/>
              </w:rPr>
              <w:t>可以看出，</w:t>
            </w:r>
            <w:r w:rsidRPr="00146847">
              <w:rPr>
                <w:rFonts w:eastAsiaTheme="minorEastAsia"/>
              </w:rPr>
              <w:t>S4VM</w:t>
            </w:r>
            <w:r w:rsidRPr="00146847">
              <w:rPr>
                <w:rFonts w:eastAsiaTheme="minorEastAsia" w:hint="eastAsia"/>
              </w:rPr>
              <w:t>在样本外扩展方面运行良好。</w:t>
            </w:r>
            <w:r w:rsidRPr="00146847">
              <w:rPr>
                <w:rFonts w:eastAsiaTheme="minorEastAsia"/>
              </w:rPr>
              <w:t xml:space="preserve"> </w:t>
            </w:r>
            <w:r w:rsidRPr="00146847">
              <w:rPr>
                <w:rFonts w:eastAsiaTheme="minorEastAsia" w:hint="eastAsia"/>
              </w:rPr>
              <w:t>具体来说，就胜利而言，</w:t>
            </w:r>
            <w:r w:rsidRPr="00146847">
              <w:rPr>
                <w:rFonts w:eastAsiaTheme="minorEastAsia"/>
              </w:rPr>
              <w:t>S4VM</w:t>
            </w:r>
            <w:r w:rsidRPr="00146847">
              <w:rPr>
                <w:rFonts w:eastAsiaTheme="minorEastAsia" w:hint="eastAsia"/>
              </w:rPr>
              <w:t>与之相比表现最佳</w:t>
            </w:r>
          </w:p>
          <w:p w:rsidR="00146847" w:rsidRPr="00146847" w:rsidRDefault="00146847" w:rsidP="00146847">
            <w:pPr>
              <w:spacing w:after="0"/>
              <w:ind w:left="0" w:firstLine="0"/>
              <w:rPr>
                <w:rFonts w:eastAsiaTheme="minorEastAsia" w:hint="eastAsia"/>
              </w:rPr>
            </w:pPr>
            <w:r w:rsidRPr="00146847">
              <w:rPr>
                <w:rFonts w:eastAsiaTheme="minorEastAsia" w:hint="eastAsia"/>
              </w:rPr>
              <w:t>其他三个</w:t>
            </w:r>
            <w:r w:rsidRPr="00146847">
              <w:rPr>
                <w:rFonts w:eastAsiaTheme="minorEastAsia"/>
              </w:rPr>
              <w:t>S3VM</w:t>
            </w:r>
            <w:r w:rsidRPr="00146847">
              <w:rPr>
                <w:rFonts w:eastAsiaTheme="minorEastAsia" w:hint="eastAsia"/>
              </w:rPr>
              <w:t>。</w:t>
            </w:r>
            <w:r w:rsidRPr="00146847">
              <w:rPr>
                <w:rFonts w:eastAsiaTheme="minorEastAsia"/>
              </w:rPr>
              <w:t xml:space="preserve"> </w:t>
            </w:r>
            <w:r w:rsidRPr="00146847">
              <w:rPr>
                <w:rFonts w:eastAsiaTheme="minorEastAsia" w:hint="eastAsia"/>
              </w:rPr>
              <w:t>更重要的是，与其他</w:t>
            </w:r>
            <w:r w:rsidRPr="00146847">
              <w:rPr>
                <w:rFonts w:eastAsiaTheme="minorEastAsia"/>
              </w:rPr>
              <w:t>S3VM</w:t>
            </w:r>
            <w:r w:rsidRPr="00146847">
              <w:rPr>
                <w:rFonts w:eastAsiaTheme="minorEastAsia" w:hint="eastAsia"/>
              </w:rPr>
              <w:t>不同，例如</w:t>
            </w:r>
            <w:r w:rsidRPr="00146847">
              <w:rPr>
                <w:rFonts w:eastAsiaTheme="minorEastAsia"/>
              </w:rPr>
              <w:t>S3VM</w:t>
            </w:r>
            <w:r w:rsidRPr="00146847">
              <w:rPr>
                <w:rFonts w:eastAsiaTheme="minorEastAsia" w:hint="eastAsia"/>
              </w:rPr>
              <w:t>，</w:t>
            </w:r>
            <w:r w:rsidRPr="00146847">
              <w:rPr>
                <w:rFonts w:eastAsiaTheme="minorEastAsia"/>
              </w:rPr>
              <w:t>S3VMmins</w:t>
            </w:r>
            <w:r w:rsidRPr="00146847">
              <w:rPr>
                <w:rFonts w:eastAsiaTheme="minorEastAsia" w:hint="eastAsia"/>
              </w:rPr>
              <w:t>和</w:t>
            </w:r>
            <w:r w:rsidRPr="00146847">
              <w:rPr>
                <w:rFonts w:eastAsiaTheme="minorEastAsia"/>
              </w:rPr>
              <w:t>S3VMcoms</w:t>
            </w:r>
            <w:r w:rsidRPr="00146847">
              <w:rPr>
                <w:rFonts w:eastAsiaTheme="minorEastAsia" w:hint="eastAsia"/>
              </w:rPr>
              <w:t>，它们在许多情况下显示出显着的性能降低，</w:t>
            </w:r>
          </w:p>
        </w:tc>
      </w:tr>
    </w:tbl>
    <w:p w:rsidR="0007713A" w:rsidRDefault="00B62FD9">
      <w:pPr>
        <w:ind w:left="-15" w:firstLine="238"/>
      </w:pPr>
      <w:r>
        <w:t>As can be seen from Table 3 that S4VM</w:t>
      </w:r>
      <w:r>
        <w:rPr>
          <w:rFonts w:ascii="Calibri" w:eastAsia="Calibri" w:hAnsi="Calibri" w:cs="Calibri"/>
          <w:vertAlign w:val="subscript"/>
        </w:rPr>
        <w:t xml:space="preserve">s </w:t>
      </w:r>
      <w:r>
        <w:t>works quite well with out-of-sample extension. Specifically, in terms</w:t>
      </w:r>
    </w:p>
    <w:p w:rsidR="0007713A" w:rsidRDefault="0007713A">
      <w:pPr>
        <w:sectPr w:rsidR="0007713A">
          <w:type w:val="continuous"/>
          <w:pgSz w:w="11297" w:h="15422"/>
          <w:pgMar w:top="904" w:right="489" w:bottom="161" w:left="524" w:header="720" w:footer="720" w:gutter="0"/>
          <w:cols w:num="2" w:space="237"/>
        </w:sectPr>
      </w:pPr>
    </w:p>
    <w:p w:rsidR="0007713A" w:rsidRDefault="00B62FD9">
      <w:pPr>
        <w:spacing w:after="0"/>
        <w:ind w:left="460" w:right="450"/>
        <w:jc w:val="center"/>
      </w:pPr>
      <w:r>
        <w:rPr>
          <w:rFonts w:ascii="Calibri" w:eastAsia="Calibri" w:hAnsi="Calibri" w:cs="Calibri"/>
          <w:sz w:val="18"/>
        </w:rPr>
        <w:lastRenderedPageBreak/>
        <w:t>TABLE 2</w:t>
      </w:r>
    </w:p>
    <w:p w:rsidR="0007713A" w:rsidRDefault="00B62FD9">
      <w:pPr>
        <w:spacing w:after="78"/>
        <w:ind w:left="169" w:firstLine="0"/>
        <w:jc w:val="left"/>
      </w:pPr>
      <w:r>
        <w:rPr>
          <w:noProof/>
        </w:rPr>
        <w:drawing>
          <wp:inline distT="0" distB="0" distL="0" distR="0">
            <wp:extent cx="6312408" cy="5928360"/>
            <wp:effectExtent l="0" t="0" r="0" b="0"/>
            <wp:docPr id="145060" name="Picture 145060"/>
            <wp:cNvGraphicFramePr/>
            <a:graphic xmlns:a="http://schemas.openxmlformats.org/drawingml/2006/main">
              <a:graphicData uri="http://schemas.openxmlformats.org/drawingml/2006/picture">
                <pic:pic xmlns:pic="http://schemas.openxmlformats.org/drawingml/2006/picture">
                  <pic:nvPicPr>
                    <pic:cNvPr id="145060" name="Picture 145060"/>
                    <pic:cNvPicPr/>
                  </pic:nvPicPr>
                  <pic:blipFill>
                    <a:blip r:embed="rId20"/>
                    <a:stretch>
                      <a:fillRect/>
                    </a:stretch>
                  </pic:blipFill>
                  <pic:spPr>
                    <a:xfrm>
                      <a:off x="0" y="0"/>
                      <a:ext cx="6312408" cy="5928360"/>
                    </a:xfrm>
                    <a:prstGeom prst="rect">
                      <a:avLst/>
                    </a:prstGeom>
                  </pic:spPr>
                </pic:pic>
              </a:graphicData>
            </a:graphic>
          </wp:inline>
        </w:drawing>
      </w:r>
    </w:p>
    <w:p w:rsidR="0007713A" w:rsidRDefault="00B62FD9">
      <w:pPr>
        <w:spacing w:after="19" w:line="328" w:lineRule="auto"/>
        <w:ind w:left="-5"/>
        <w:jc w:val="left"/>
      </w:pPr>
      <w:r>
        <w:rPr>
          <w:rFonts w:ascii="Calibri" w:eastAsia="Calibri" w:hAnsi="Calibri" w:cs="Calibri"/>
          <w:sz w:val="16"/>
        </w:rPr>
        <w:t>Entries of semi-supervised methods (S3VM, S3VM-c, S3VM-p, S3VM-us, S3</w:t>
      </w:r>
      <w:proofErr w:type="gramStart"/>
      <w:r>
        <w:rPr>
          <w:rFonts w:ascii="Calibri" w:eastAsia="Calibri" w:hAnsi="Calibri" w:cs="Calibri"/>
          <w:sz w:val="16"/>
        </w:rPr>
        <w:t>VM</w:t>
      </w:r>
      <w:r>
        <w:rPr>
          <w:rFonts w:ascii="Calibri" w:eastAsia="Calibri" w:hAnsi="Calibri" w:cs="Calibri"/>
          <w:sz w:val="16"/>
          <w:vertAlign w:val="superscript"/>
        </w:rPr>
        <w:t>best</w:t>
      </w:r>
      <w:r>
        <w:rPr>
          <w:rFonts w:ascii="Calibri" w:eastAsia="Calibri" w:hAnsi="Calibri" w:cs="Calibri"/>
          <w:sz w:val="16"/>
          <w:vertAlign w:val="subscript"/>
        </w:rPr>
        <w:t xml:space="preserve">s </w:t>
      </w:r>
      <w:r>
        <w:rPr>
          <w:rFonts w:ascii="Calibri" w:eastAsia="Calibri" w:hAnsi="Calibri" w:cs="Calibri"/>
          <w:sz w:val="16"/>
        </w:rPr>
        <w:t>,</w:t>
      </w:r>
      <w:proofErr w:type="gramEnd"/>
      <w:r>
        <w:rPr>
          <w:rFonts w:ascii="Calibri" w:eastAsia="Calibri" w:hAnsi="Calibri" w:cs="Calibri"/>
          <w:sz w:val="16"/>
        </w:rPr>
        <w:t xml:space="preserve"> S3VM</w:t>
      </w:r>
      <w:r>
        <w:rPr>
          <w:rFonts w:ascii="Calibri" w:eastAsia="Calibri" w:hAnsi="Calibri" w:cs="Calibri"/>
          <w:sz w:val="16"/>
          <w:vertAlign w:val="superscript"/>
        </w:rPr>
        <w:t>min</w:t>
      </w:r>
      <w:r>
        <w:rPr>
          <w:rFonts w:ascii="Calibri" w:eastAsia="Calibri" w:hAnsi="Calibri" w:cs="Calibri"/>
          <w:sz w:val="16"/>
          <w:vertAlign w:val="subscript"/>
        </w:rPr>
        <w:t xml:space="preserve">s </w:t>
      </w:r>
      <w:r>
        <w:rPr>
          <w:rFonts w:ascii="Calibri" w:eastAsia="Calibri" w:hAnsi="Calibri" w:cs="Calibri"/>
          <w:sz w:val="16"/>
        </w:rPr>
        <w:t>, S3VM</w:t>
      </w:r>
      <w:r>
        <w:rPr>
          <w:rFonts w:ascii="Calibri" w:eastAsia="Calibri" w:hAnsi="Calibri" w:cs="Calibri"/>
          <w:sz w:val="16"/>
          <w:vertAlign w:val="superscript"/>
        </w:rPr>
        <w:t>com</w:t>
      </w:r>
      <w:r>
        <w:rPr>
          <w:rFonts w:ascii="Calibri" w:eastAsia="Calibri" w:hAnsi="Calibri" w:cs="Calibri"/>
          <w:sz w:val="16"/>
          <w:vertAlign w:val="subscript"/>
        </w:rPr>
        <w:t xml:space="preserve">s </w:t>
      </w:r>
      <w:r>
        <w:rPr>
          <w:rFonts w:ascii="Calibri" w:eastAsia="Calibri" w:hAnsi="Calibri" w:cs="Calibri"/>
          <w:sz w:val="16"/>
        </w:rPr>
        <w:t>, S4VM</w:t>
      </w:r>
      <w:r>
        <w:rPr>
          <w:rFonts w:ascii="Calibri" w:eastAsia="Calibri" w:hAnsi="Calibri" w:cs="Calibri"/>
          <w:sz w:val="16"/>
          <w:vertAlign w:val="subscript"/>
        </w:rPr>
        <w:t xml:space="preserve">a </w:t>
      </w:r>
      <w:r>
        <w:rPr>
          <w:rFonts w:ascii="Calibri" w:eastAsia="Calibri" w:hAnsi="Calibri" w:cs="Calibri"/>
          <w:sz w:val="16"/>
        </w:rPr>
        <w:t>and S4VM</w:t>
      </w:r>
      <w:r>
        <w:rPr>
          <w:rFonts w:ascii="Calibri" w:eastAsia="Calibri" w:hAnsi="Calibri" w:cs="Calibri"/>
          <w:sz w:val="16"/>
          <w:vertAlign w:val="subscript"/>
        </w:rPr>
        <w:t>s</w:t>
      </w:r>
      <w:r>
        <w:rPr>
          <w:rFonts w:ascii="Calibri" w:eastAsia="Calibri" w:hAnsi="Calibri" w:cs="Calibri"/>
          <w:sz w:val="16"/>
        </w:rPr>
        <w:t>) are bolded/underlined if they are significantly better/worse than SVM (paired t-tests at 95 percent significance level). ‘-’ marks cases suffering from high computational cost</w:t>
      </w:r>
    </w:p>
    <w:p w:rsidR="0007713A" w:rsidRDefault="0007713A">
      <w:pPr>
        <w:sectPr w:rsidR="0007713A">
          <w:headerReference w:type="even" r:id="rId21"/>
          <w:headerReference w:type="default" r:id="rId22"/>
          <w:headerReference w:type="first" r:id="rId23"/>
          <w:pgSz w:w="11297" w:h="15422"/>
          <w:pgMar w:top="921" w:right="490" w:bottom="540" w:left="524" w:header="518" w:footer="720" w:gutter="0"/>
          <w:cols w:space="720"/>
        </w:sectPr>
      </w:pPr>
    </w:p>
    <w:p w:rsidR="0007713A" w:rsidRDefault="00B62FD9">
      <w:pPr>
        <w:spacing w:after="336" w:line="265" w:lineRule="auto"/>
        <w:ind w:left="-5"/>
        <w:jc w:val="left"/>
      </w:pPr>
      <w:r>
        <w:rPr>
          <w:rFonts w:ascii="Calibri" w:eastAsia="Calibri" w:hAnsi="Calibri" w:cs="Calibri"/>
          <w:sz w:val="16"/>
        </w:rPr>
        <w:lastRenderedPageBreak/>
        <w:t>or memory overhead.</w:t>
      </w:r>
    </w:p>
    <w:p w:rsidR="0007713A" w:rsidRDefault="00B62FD9">
      <w:pPr>
        <w:spacing w:after="456"/>
        <w:ind w:left="-5"/>
      </w:pPr>
      <w:r>
        <w:t>S4VM</w:t>
      </w:r>
      <w:r>
        <w:rPr>
          <w:rFonts w:ascii="Calibri" w:eastAsia="Calibri" w:hAnsi="Calibri" w:cs="Calibri"/>
          <w:vertAlign w:val="subscript"/>
        </w:rPr>
        <w:t xml:space="preserve">s </w:t>
      </w:r>
      <w:r>
        <w:t>is never inferior to inductive SVM. The Wilcoxon sign tests at 95 percent significance level confirm that S4VM</w:t>
      </w:r>
      <w:r>
        <w:rPr>
          <w:rFonts w:ascii="Calibri" w:eastAsia="Calibri" w:hAnsi="Calibri" w:cs="Calibri"/>
          <w:vertAlign w:val="subscript"/>
        </w:rPr>
        <w:t xml:space="preserve">s </w:t>
      </w:r>
      <w:r>
        <w:t>is significantly better than inductive SVM with both linear and RBF kernels, and the other three S3VMs do not achieve significance.</w:t>
      </w:r>
    </w:p>
    <w:p w:rsidR="00146847" w:rsidRDefault="00146847">
      <w:pPr>
        <w:spacing w:after="456"/>
        <w:ind w:left="-5"/>
        <w:rPr>
          <w:rFonts w:ascii="宋体" w:eastAsia="宋体" w:hAnsi="宋体" w:cs="宋体"/>
        </w:rPr>
      </w:pPr>
      <w:r w:rsidRPr="00146847">
        <w:lastRenderedPageBreak/>
        <w:t>S4VM</w:t>
      </w:r>
      <w:r w:rsidRPr="00146847">
        <w:rPr>
          <w:rFonts w:ascii="宋体" w:eastAsia="宋体" w:hAnsi="宋体" w:cs="宋体" w:hint="eastAsia"/>
        </w:rPr>
        <w:t>从不逊色于归纳</w:t>
      </w:r>
      <w:r w:rsidRPr="00146847">
        <w:t>SVM</w:t>
      </w:r>
      <w:r w:rsidRPr="00146847">
        <w:rPr>
          <w:rFonts w:ascii="宋体" w:eastAsia="宋体" w:hAnsi="宋体" w:cs="宋体" w:hint="eastAsia"/>
        </w:rPr>
        <w:t>。</w:t>
      </w:r>
      <w:r w:rsidRPr="00146847">
        <w:t xml:space="preserve"> Wilcoxon</w:t>
      </w:r>
      <w:r w:rsidRPr="00146847">
        <w:rPr>
          <w:rFonts w:ascii="宋体" w:eastAsia="宋体" w:hAnsi="宋体" w:cs="宋体" w:hint="eastAsia"/>
        </w:rPr>
        <w:t>符号测试的显着性水平为</w:t>
      </w:r>
      <w:r w:rsidRPr="00146847">
        <w:t>95</w:t>
      </w:r>
      <w:r w:rsidRPr="00146847">
        <w:rPr>
          <w:rFonts w:ascii="宋体" w:eastAsia="宋体" w:hAnsi="宋体" w:cs="宋体" w:hint="eastAsia"/>
        </w:rPr>
        <w:t>％，证实</w:t>
      </w:r>
      <w:r w:rsidRPr="00146847">
        <w:t>S4VM</w:t>
      </w:r>
      <w:r w:rsidRPr="00146847">
        <w:rPr>
          <w:rFonts w:ascii="宋体" w:eastAsia="宋体" w:hAnsi="宋体" w:cs="宋体" w:hint="eastAsia"/>
        </w:rPr>
        <w:t>明显优于线性和</w:t>
      </w:r>
      <w:r w:rsidRPr="00146847">
        <w:t>RBF</w:t>
      </w:r>
      <w:r w:rsidRPr="00146847">
        <w:rPr>
          <w:rFonts w:ascii="宋体" w:eastAsia="宋体" w:hAnsi="宋体" w:cs="宋体" w:hint="eastAsia"/>
        </w:rPr>
        <w:t>内核的归纳</w:t>
      </w:r>
      <w:r w:rsidRPr="00146847">
        <w:t>SVM</w:t>
      </w:r>
      <w:r w:rsidRPr="00146847">
        <w:rPr>
          <w:rFonts w:ascii="宋体" w:eastAsia="宋体" w:hAnsi="宋体" w:cs="宋体" w:hint="eastAsia"/>
        </w:rPr>
        <w:t>，其他三个</w:t>
      </w:r>
      <w:r w:rsidRPr="00146847">
        <w:t>S3VM</w:t>
      </w:r>
      <w:r w:rsidRPr="00146847">
        <w:rPr>
          <w:rFonts w:ascii="宋体" w:eastAsia="宋体" w:hAnsi="宋体" w:cs="宋体" w:hint="eastAsia"/>
        </w:rPr>
        <w:t>没有达到显着性。</w:t>
      </w:r>
    </w:p>
    <w:p w:rsidR="00146847" w:rsidRDefault="00146847">
      <w:pPr>
        <w:spacing w:after="456"/>
        <w:ind w:left="-5"/>
        <w:rPr>
          <w:rFonts w:hint="eastAsia"/>
        </w:rPr>
      </w:pPr>
    </w:p>
    <w:p w:rsidR="0007713A" w:rsidRDefault="00B62FD9">
      <w:pPr>
        <w:pStyle w:val="3"/>
        <w:tabs>
          <w:tab w:val="center" w:pos="2366"/>
        </w:tabs>
        <w:ind w:left="-15" w:firstLine="0"/>
      </w:pPr>
      <w:r>
        <w:lastRenderedPageBreak/>
        <w:t>5.3</w:t>
      </w:r>
      <w:r>
        <w:tab/>
        <w:t>Influence of the Number of Labeled Data</w:t>
      </w:r>
    </w:p>
    <w:p w:rsidR="0007713A" w:rsidRDefault="00B62FD9">
      <w:pPr>
        <w:ind w:left="-5"/>
      </w:pPr>
      <w:r>
        <w:t>Table 4 shows the performance of S4VM</w:t>
      </w:r>
      <w:r>
        <w:rPr>
          <w:rFonts w:ascii="Calibri" w:eastAsia="Calibri" w:hAnsi="Calibri" w:cs="Calibri"/>
          <w:vertAlign w:val="subscript"/>
        </w:rPr>
        <w:t xml:space="preserve">s </w:t>
      </w:r>
      <w:r>
        <w:t>under different numbers of labeled examples. As can be seen from Table 4 that S4VM</w:t>
      </w:r>
      <w:r>
        <w:rPr>
          <w:rFonts w:ascii="Calibri" w:eastAsia="Calibri" w:hAnsi="Calibri" w:cs="Calibri"/>
          <w:vertAlign w:val="subscript"/>
        </w:rPr>
        <w:t xml:space="preserve">s </w:t>
      </w:r>
      <w:r>
        <w:t>is found to be highly competitive with S3VM for each number of labeled examples. Specifically, in terms of wins, S3VM obtains significance on 19/20/20 of the 40 cases for 20, 50 and 100 labeled examples, respectively; while S4VM</w:t>
      </w:r>
      <w:r>
        <w:rPr>
          <w:rFonts w:ascii="Calibri" w:eastAsia="Calibri" w:hAnsi="Calibri" w:cs="Calibri"/>
          <w:vertAlign w:val="subscript"/>
        </w:rPr>
        <w:t xml:space="preserve">s </w:t>
      </w:r>
      <w:r>
        <w:t>outperforms on 20/20/17 cases accordingly.</w:t>
      </w:r>
    </w:p>
    <w:p w:rsidR="00146847" w:rsidRDefault="00146847" w:rsidP="00146847">
      <w:pPr>
        <w:ind w:left="-5"/>
      </w:pPr>
      <w:r>
        <w:t>5.3</w:t>
      </w:r>
      <w:r>
        <w:rPr>
          <w:rFonts w:ascii="宋体" w:eastAsia="宋体" w:hAnsi="宋体" w:cs="宋体" w:hint="eastAsia"/>
        </w:rPr>
        <w:t>标记数据的影响</w:t>
      </w:r>
    </w:p>
    <w:p w:rsidR="00146847" w:rsidRDefault="00146847" w:rsidP="00146847">
      <w:pPr>
        <w:ind w:left="-5"/>
        <w:rPr>
          <w:rFonts w:ascii="宋体" w:eastAsia="宋体" w:hAnsi="宋体" w:cs="宋体"/>
        </w:rPr>
      </w:pPr>
      <w:r>
        <w:rPr>
          <w:rFonts w:ascii="宋体" w:eastAsia="宋体" w:hAnsi="宋体" w:cs="宋体" w:hint="eastAsia"/>
        </w:rPr>
        <w:t>表</w:t>
      </w:r>
      <w:r>
        <w:t>4</w:t>
      </w:r>
      <w:r>
        <w:rPr>
          <w:rFonts w:ascii="宋体" w:eastAsia="宋体" w:hAnsi="宋体" w:cs="宋体" w:hint="eastAsia"/>
        </w:rPr>
        <w:t>显示了在不同数量的标记示例下</w:t>
      </w:r>
      <w:r>
        <w:t>S4VM</w:t>
      </w:r>
      <w:r>
        <w:rPr>
          <w:rFonts w:ascii="宋体" w:eastAsia="宋体" w:hAnsi="宋体" w:cs="宋体" w:hint="eastAsia"/>
        </w:rPr>
        <w:t>的性能。</w:t>
      </w:r>
      <w:r>
        <w:t xml:space="preserve"> </w:t>
      </w:r>
      <w:r>
        <w:rPr>
          <w:rFonts w:ascii="宋体" w:eastAsia="宋体" w:hAnsi="宋体" w:cs="宋体" w:hint="eastAsia"/>
        </w:rPr>
        <w:t>从表</w:t>
      </w:r>
      <w:r>
        <w:t>4</w:t>
      </w:r>
      <w:r>
        <w:rPr>
          <w:rFonts w:ascii="宋体" w:eastAsia="宋体" w:hAnsi="宋体" w:cs="宋体" w:hint="eastAsia"/>
        </w:rPr>
        <w:t>可以看出，对于每个标记的示例，发现</w:t>
      </w:r>
      <w:r>
        <w:t>S4VM</w:t>
      </w:r>
      <w:r>
        <w:rPr>
          <w:rFonts w:ascii="宋体" w:eastAsia="宋体" w:hAnsi="宋体" w:cs="宋体" w:hint="eastAsia"/>
        </w:rPr>
        <w:t>与</w:t>
      </w:r>
      <w:r>
        <w:t>S3VM</w:t>
      </w:r>
      <w:r>
        <w:rPr>
          <w:rFonts w:ascii="宋体" w:eastAsia="宋体" w:hAnsi="宋体" w:cs="宋体" w:hint="eastAsia"/>
        </w:rPr>
        <w:t>具有高度竞争性。</w:t>
      </w:r>
      <w:r>
        <w:t xml:space="preserve"> </w:t>
      </w:r>
      <w:r>
        <w:rPr>
          <w:rFonts w:ascii="宋体" w:eastAsia="宋体" w:hAnsi="宋体" w:cs="宋体" w:hint="eastAsia"/>
        </w:rPr>
        <w:t>具体来说，就胜利而言，</w:t>
      </w:r>
      <w:r>
        <w:t>S3VM</w:t>
      </w:r>
      <w:r>
        <w:rPr>
          <w:rFonts w:ascii="宋体" w:eastAsia="宋体" w:hAnsi="宋体" w:cs="宋体" w:hint="eastAsia"/>
        </w:rPr>
        <w:t>分别在</w:t>
      </w:r>
      <w:r>
        <w:t>20</w:t>
      </w:r>
      <w:r>
        <w:rPr>
          <w:rFonts w:ascii="宋体" w:eastAsia="宋体" w:hAnsi="宋体" w:cs="宋体" w:hint="eastAsia"/>
        </w:rPr>
        <w:t>个，</w:t>
      </w:r>
      <w:r>
        <w:t>50</w:t>
      </w:r>
      <w:r>
        <w:rPr>
          <w:rFonts w:ascii="宋体" w:eastAsia="宋体" w:hAnsi="宋体" w:cs="宋体" w:hint="eastAsia"/>
        </w:rPr>
        <w:t>个和</w:t>
      </w:r>
      <w:r>
        <w:t>100</w:t>
      </w:r>
      <w:r>
        <w:rPr>
          <w:rFonts w:ascii="宋体" w:eastAsia="宋体" w:hAnsi="宋体" w:cs="宋体" w:hint="eastAsia"/>
        </w:rPr>
        <w:t>个标签示例的</w:t>
      </w:r>
      <w:r>
        <w:t>40</w:t>
      </w:r>
      <w:r>
        <w:rPr>
          <w:rFonts w:ascii="宋体" w:eastAsia="宋体" w:hAnsi="宋体" w:cs="宋体" w:hint="eastAsia"/>
        </w:rPr>
        <w:t>个案例的</w:t>
      </w:r>
      <w:r>
        <w:t>19/20/20</w:t>
      </w:r>
      <w:r>
        <w:rPr>
          <w:rFonts w:ascii="宋体" w:eastAsia="宋体" w:hAnsi="宋体" w:cs="宋体" w:hint="eastAsia"/>
        </w:rPr>
        <w:t>中获得重要性</w:t>
      </w:r>
      <w:r>
        <w:t xml:space="preserve">; </w:t>
      </w:r>
      <w:r>
        <w:rPr>
          <w:rFonts w:ascii="宋体" w:eastAsia="宋体" w:hAnsi="宋体" w:cs="宋体" w:hint="eastAsia"/>
        </w:rPr>
        <w:t>而</w:t>
      </w:r>
      <w:r>
        <w:t>S4VM</w:t>
      </w:r>
      <w:r>
        <w:rPr>
          <w:rFonts w:ascii="宋体" w:eastAsia="宋体" w:hAnsi="宋体" w:cs="宋体" w:hint="eastAsia"/>
        </w:rPr>
        <w:t>在相应的</w:t>
      </w:r>
      <w:r>
        <w:t>20/20/17</w:t>
      </w:r>
      <w:r>
        <w:rPr>
          <w:rFonts w:ascii="宋体" w:eastAsia="宋体" w:hAnsi="宋体" w:cs="宋体" w:hint="eastAsia"/>
        </w:rPr>
        <w:t>案例中表现优异。</w:t>
      </w:r>
    </w:p>
    <w:p w:rsidR="00146847" w:rsidRDefault="00146847" w:rsidP="00146847">
      <w:pPr>
        <w:ind w:left="-5"/>
        <w:rPr>
          <w:rFonts w:ascii="宋体" w:eastAsia="宋体" w:hAnsi="宋体" w:cs="宋体"/>
        </w:rPr>
      </w:pPr>
    </w:p>
    <w:p w:rsidR="00146847" w:rsidRDefault="00146847" w:rsidP="00146847">
      <w:pPr>
        <w:ind w:left="-5"/>
        <w:rPr>
          <w:rFonts w:hint="eastAsia"/>
        </w:rPr>
      </w:pPr>
    </w:p>
    <w:p w:rsidR="0007713A" w:rsidRDefault="00B62FD9">
      <w:pPr>
        <w:spacing w:after="31"/>
        <w:ind w:left="-5"/>
      </w:pPr>
      <w:r>
        <w:t>In terms of pairwise comparison (suppose win, tie and loss stand for scores of 1, 0 and 1 for each data set), S4VM</w:t>
      </w:r>
      <w:r>
        <w:rPr>
          <w:rFonts w:ascii="Calibri" w:eastAsia="Calibri" w:hAnsi="Calibri" w:cs="Calibri"/>
          <w:vertAlign w:val="subscript"/>
        </w:rPr>
        <w:t xml:space="preserve">s </w:t>
      </w:r>
      <w:r>
        <w:t>outscores S3VM on seven data sets, scores the same as S3VM on seven data sets, and lower on six data sets.</w:t>
      </w:r>
    </w:p>
    <w:p w:rsidR="00146847" w:rsidRDefault="00146847">
      <w:pPr>
        <w:spacing w:after="31"/>
        <w:ind w:left="-5"/>
        <w:rPr>
          <w:rFonts w:ascii="宋体" w:eastAsia="宋体" w:hAnsi="宋体" w:cs="宋体"/>
        </w:rPr>
      </w:pPr>
      <w:r w:rsidRPr="00146847">
        <w:rPr>
          <w:rFonts w:ascii="宋体" w:eastAsia="宋体" w:hAnsi="宋体" w:cs="宋体" w:hint="eastAsia"/>
        </w:rPr>
        <w:t>在成对比较方面（假设</w:t>
      </w:r>
      <w:r w:rsidRPr="00146847">
        <w:t>win</w:t>
      </w:r>
      <w:r w:rsidRPr="00146847">
        <w:rPr>
          <w:rFonts w:ascii="宋体" w:eastAsia="宋体" w:hAnsi="宋体" w:cs="宋体" w:hint="eastAsia"/>
        </w:rPr>
        <w:t>，</w:t>
      </w:r>
      <w:r w:rsidRPr="00146847">
        <w:t>tie</w:t>
      </w:r>
      <w:r w:rsidRPr="00146847">
        <w:rPr>
          <w:rFonts w:ascii="宋体" w:eastAsia="宋体" w:hAnsi="宋体" w:cs="宋体" w:hint="eastAsia"/>
        </w:rPr>
        <w:t>和</w:t>
      </w:r>
      <w:r w:rsidRPr="00146847">
        <w:t>loss</w:t>
      </w:r>
      <w:r w:rsidRPr="00146847">
        <w:rPr>
          <w:rFonts w:ascii="宋体" w:eastAsia="宋体" w:hAnsi="宋体" w:cs="宋体" w:hint="eastAsia"/>
        </w:rPr>
        <w:t>代表每个数据集的分数为</w:t>
      </w:r>
      <w:r w:rsidRPr="00146847">
        <w:t>1,0</w:t>
      </w:r>
      <w:r w:rsidRPr="00146847">
        <w:rPr>
          <w:rFonts w:ascii="宋体" w:eastAsia="宋体" w:hAnsi="宋体" w:cs="宋体" w:hint="eastAsia"/>
        </w:rPr>
        <w:t>和</w:t>
      </w:r>
      <w:r w:rsidRPr="00146847">
        <w:t>1</w:t>
      </w:r>
      <w:r w:rsidRPr="00146847">
        <w:rPr>
          <w:rFonts w:ascii="宋体" w:eastAsia="宋体" w:hAnsi="宋体" w:cs="宋体" w:hint="eastAsia"/>
        </w:rPr>
        <w:t>），</w:t>
      </w:r>
      <w:r w:rsidRPr="00146847">
        <w:t>S4VM</w:t>
      </w:r>
      <w:r w:rsidRPr="00146847">
        <w:rPr>
          <w:rFonts w:ascii="宋体" w:eastAsia="宋体" w:hAnsi="宋体" w:cs="宋体" w:hint="eastAsia"/>
        </w:rPr>
        <w:t>在</w:t>
      </w:r>
      <w:r w:rsidRPr="00146847">
        <w:t>7</w:t>
      </w:r>
      <w:r w:rsidRPr="00146847">
        <w:rPr>
          <w:rFonts w:ascii="宋体" w:eastAsia="宋体" w:hAnsi="宋体" w:cs="宋体" w:hint="eastAsia"/>
        </w:rPr>
        <w:t>个数据集上超过</w:t>
      </w:r>
      <w:r w:rsidRPr="00146847">
        <w:t>S3VM</w:t>
      </w:r>
      <w:r w:rsidRPr="00146847">
        <w:rPr>
          <w:rFonts w:ascii="宋体" w:eastAsia="宋体" w:hAnsi="宋体" w:cs="宋体" w:hint="eastAsia"/>
        </w:rPr>
        <w:t>，在</w:t>
      </w:r>
      <w:r w:rsidRPr="00146847">
        <w:t>7</w:t>
      </w:r>
      <w:r w:rsidRPr="00146847">
        <w:rPr>
          <w:rFonts w:ascii="宋体" w:eastAsia="宋体" w:hAnsi="宋体" w:cs="宋体" w:hint="eastAsia"/>
        </w:rPr>
        <w:t>个数据集上得分与</w:t>
      </w:r>
      <w:r w:rsidRPr="00146847">
        <w:t>S3VM</w:t>
      </w:r>
      <w:r w:rsidRPr="00146847">
        <w:rPr>
          <w:rFonts w:ascii="宋体" w:eastAsia="宋体" w:hAnsi="宋体" w:cs="宋体" w:hint="eastAsia"/>
        </w:rPr>
        <w:t>相同，在</w:t>
      </w:r>
      <w:r w:rsidRPr="00146847">
        <w:t>6</w:t>
      </w:r>
      <w:r w:rsidRPr="00146847">
        <w:rPr>
          <w:rFonts w:ascii="宋体" w:eastAsia="宋体" w:hAnsi="宋体" w:cs="宋体" w:hint="eastAsia"/>
        </w:rPr>
        <w:t>个数据上得分更低集。</w:t>
      </w:r>
    </w:p>
    <w:p w:rsidR="00146847" w:rsidRDefault="00146847">
      <w:pPr>
        <w:spacing w:after="31"/>
        <w:ind w:left="-5"/>
        <w:rPr>
          <w:rFonts w:ascii="宋体" w:eastAsia="宋体" w:hAnsi="宋体" w:cs="宋体"/>
        </w:rPr>
      </w:pPr>
    </w:p>
    <w:p w:rsidR="00146847" w:rsidRDefault="00146847">
      <w:pPr>
        <w:spacing w:after="31"/>
        <w:ind w:left="-5"/>
        <w:rPr>
          <w:rFonts w:hint="eastAsia"/>
        </w:rPr>
      </w:pPr>
    </w:p>
    <w:tbl>
      <w:tblPr>
        <w:tblStyle w:val="TableGrid"/>
        <w:tblpPr w:vertAnchor="text" w:horzAnchor="margin" w:tblpY="2482"/>
        <w:tblOverlap w:val="never"/>
        <w:tblW w:w="10282" w:type="dxa"/>
        <w:tblInd w:w="0" w:type="dxa"/>
        <w:tblCellMar>
          <w:top w:w="0" w:type="dxa"/>
          <w:left w:w="115" w:type="dxa"/>
          <w:bottom w:w="0" w:type="dxa"/>
          <w:right w:w="115" w:type="dxa"/>
        </w:tblCellMar>
        <w:tblLook w:val="04A0" w:firstRow="1" w:lastRow="0" w:firstColumn="1" w:lastColumn="0" w:noHBand="0" w:noVBand="1"/>
      </w:tblPr>
      <w:tblGrid>
        <w:gridCol w:w="10282"/>
      </w:tblGrid>
      <w:tr w:rsidR="0007713A">
        <w:trPr>
          <w:trHeight w:val="500"/>
        </w:trPr>
        <w:tc>
          <w:tcPr>
            <w:tcW w:w="5364" w:type="dxa"/>
            <w:tcBorders>
              <w:top w:val="nil"/>
              <w:left w:val="nil"/>
              <w:bottom w:val="nil"/>
              <w:right w:val="nil"/>
            </w:tcBorders>
          </w:tcPr>
          <w:p w:rsidR="0007713A" w:rsidRDefault="00B62FD9">
            <w:pPr>
              <w:spacing w:after="0"/>
              <w:ind w:left="0" w:firstLine="0"/>
              <w:jc w:val="center"/>
            </w:pPr>
            <w:r>
              <w:rPr>
                <w:rFonts w:ascii="Calibri" w:eastAsia="Calibri" w:hAnsi="Calibri" w:cs="Calibri"/>
                <w:sz w:val="18"/>
              </w:rPr>
              <w:t>TABLE 3</w:t>
            </w:r>
          </w:p>
          <w:p w:rsidR="0007713A" w:rsidRDefault="00B62FD9">
            <w:pPr>
              <w:spacing w:after="0"/>
              <w:ind w:left="0" w:firstLine="0"/>
              <w:jc w:val="center"/>
              <w:rPr>
                <w:rFonts w:ascii="Calibri" w:eastAsia="Calibri" w:hAnsi="Calibri" w:cs="Calibri"/>
                <w:sz w:val="18"/>
              </w:rPr>
            </w:pPr>
            <w:r>
              <w:rPr>
                <w:rFonts w:ascii="Calibri" w:eastAsia="Calibri" w:hAnsi="Calibri" w:cs="Calibri"/>
                <w:sz w:val="18"/>
              </w:rPr>
              <w:t>Comparison of Accuracy (Meanstd.) with Out-of-Sample Extension</w:t>
            </w:r>
          </w:p>
          <w:p w:rsidR="00146847" w:rsidRDefault="00146847" w:rsidP="00146847">
            <w:pPr>
              <w:spacing w:after="0"/>
              <w:ind w:left="0" w:firstLine="0"/>
              <w:jc w:val="center"/>
            </w:pPr>
            <w:r>
              <w:rPr>
                <w:rFonts w:ascii="宋体" w:eastAsia="宋体" w:hAnsi="宋体" w:cs="宋体" w:hint="eastAsia"/>
              </w:rPr>
              <w:t>表</w:t>
            </w:r>
            <w:r>
              <w:t>3</w:t>
            </w:r>
          </w:p>
          <w:p w:rsidR="00146847" w:rsidRDefault="00146847" w:rsidP="00146847">
            <w:pPr>
              <w:spacing w:after="0"/>
              <w:ind w:left="0" w:firstLine="0"/>
              <w:jc w:val="center"/>
            </w:pPr>
            <w:r>
              <w:rPr>
                <w:rFonts w:ascii="宋体" w:eastAsia="宋体" w:hAnsi="宋体" w:cs="宋体" w:hint="eastAsia"/>
              </w:rPr>
              <w:t>精确度（</w:t>
            </w:r>
            <w:r>
              <w:t>meanstd</w:t>
            </w:r>
            <w:r>
              <w:rPr>
                <w:rFonts w:ascii="宋体" w:eastAsia="宋体" w:hAnsi="宋体" w:cs="宋体" w:hint="eastAsia"/>
              </w:rPr>
              <w:t>。）与样本外扩展的比较</w:t>
            </w:r>
          </w:p>
          <w:p w:rsidR="0007713A" w:rsidRDefault="00B62FD9">
            <w:pPr>
              <w:spacing w:after="0"/>
              <w:ind w:left="54" w:firstLine="0"/>
              <w:jc w:val="left"/>
            </w:pPr>
            <w:r>
              <w:rPr>
                <w:noProof/>
              </w:rPr>
              <w:drawing>
                <wp:inline distT="0" distB="0" distL="0" distR="0">
                  <wp:extent cx="6312408" cy="2551176"/>
                  <wp:effectExtent l="0" t="0" r="0" b="0"/>
                  <wp:docPr id="145064" name="Picture 145064"/>
                  <wp:cNvGraphicFramePr/>
                  <a:graphic xmlns:a="http://schemas.openxmlformats.org/drawingml/2006/main">
                    <a:graphicData uri="http://schemas.openxmlformats.org/drawingml/2006/picture">
                      <pic:pic xmlns:pic="http://schemas.openxmlformats.org/drawingml/2006/picture">
                        <pic:nvPicPr>
                          <pic:cNvPr id="145064" name="Picture 145064"/>
                          <pic:cNvPicPr/>
                        </pic:nvPicPr>
                        <pic:blipFill>
                          <a:blip r:embed="rId24"/>
                          <a:stretch>
                            <a:fillRect/>
                          </a:stretch>
                        </pic:blipFill>
                        <pic:spPr>
                          <a:xfrm>
                            <a:off x="0" y="0"/>
                            <a:ext cx="6312408" cy="2551176"/>
                          </a:xfrm>
                          <a:prstGeom prst="rect">
                            <a:avLst/>
                          </a:prstGeom>
                        </pic:spPr>
                      </pic:pic>
                    </a:graphicData>
                  </a:graphic>
                </wp:inline>
              </w:drawing>
            </w:r>
          </w:p>
        </w:tc>
      </w:tr>
    </w:tbl>
    <w:p w:rsidR="0007713A" w:rsidRDefault="00B62FD9">
      <w:pPr>
        <w:spacing w:after="515"/>
        <w:ind w:left="-15" w:firstLine="238"/>
      </w:pPr>
      <w:r>
        <w:t>More importantly, in contrast to S3VM that significantly reduces performance on 17 cases, S4VM</w:t>
      </w:r>
      <w:r>
        <w:rPr>
          <w:rFonts w:ascii="Calibri" w:eastAsia="Calibri" w:hAnsi="Calibri" w:cs="Calibri"/>
          <w:vertAlign w:val="subscript"/>
        </w:rPr>
        <w:t xml:space="preserve">s </w:t>
      </w:r>
      <w:r>
        <w:t xml:space="preserve">only shows decreased performance on three cases which all happen on </w:t>
      </w:r>
      <w:r>
        <w:rPr>
          <w:rFonts w:ascii="Calibri" w:eastAsia="Calibri" w:hAnsi="Calibri" w:cs="Calibri"/>
        </w:rPr>
        <w:t xml:space="preserve">liverDiscorders </w:t>
      </w:r>
      <w:r>
        <w:t>with linear kernel. The might be because, in that setting, even the S3VM</w:t>
      </w:r>
      <w:r>
        <w:rPr>
          <w:rFonts w:ascii="Calibri" w:eastAsia="Calibri" w:hAnsi="Calibri" w:cs="Calibri"/>
          <w:vertAlign w:val="superscript"/>
        </w:rPr>
        <w:t>best</w:t>
      </w:r>
      <w:r>
        <w:rPr>
          <w:rFonts w:ascii="Calibri" w:eastAsia="Calibri" w:hAnsi="Calibri" w:cs="Calibri"/>
          <w:vertAlign w:val="subscript"/>
        </w:rPr>
        <w:t xml:space="preserve">s </w:t>
      </w:r>
      <w:r>
        <w:t>approach (which always selects the best candidate separator) cannot achieve a comparable performance against the inductive SVM (the accuracies of S3VM</w:t>
      </w:r>
      <w:r>
        <w:rPr>
          <w:rFonts w:ascii="Calibri" w:eastAsia="Calibri" w:hAnsi="Calibri" w:cs="Calibri"/>
          <w:vertAlign w:val="superscript"/>
        </w:rPr>
        <w:t>best</w:t>
      </w:r>
      <w:r>
        <w:rPr>
          <w:rFonts w:ascii="Calibri" w:eastAsia="Calibri" w:hAnsi="Calibri" w:cs="Calibri"/>
          <w:vertAlign w:val="subscript"/>
        </w:rPr>
        <w:t xml:space="preserve">s </w:t>
      </w:r>
      <w:r>
        <w:t>are 56.9, 61.2 and 64.5 for 20, 50 and 100 labeled examples, which are all significantly inferior to the inductive SVM). The Wilcoxon sign tests at 95% significance level confirm that S4VM</w:t>
      </w:r>
      <w:r>
        <w:rPr>
          <w:rFonts w:ascii="Calibri" w:eastAsia="Calibri" w:hAnsi="Calibri" w:cs="Calibri"/>
          <w:vertAlign w:val="subscript"/>
        </w:rPr>
        <w:t xml:space="preserve">s </w:t>
      </w:r>
      <w:r>
        <w:t xml:space="preserve">is significantly better than </w:t>
      </w:r>
      <w:r>
        <w:lastRenderedPageBreak/>
        <w:t>the inductive SVM on each number of label examples, whereas S3VM does not show significance.</w:t>
      </w:r>
    </w:p>
    <w:p w:rsidR="00146847" w:rsidRDefault="00146847">
      <w:pPr>
        <w:spacing w:after="515"/>
        <w:ind w:left="-15" w:firstLine="238"/>
      </w:pPr>
      <w:r w:rsidRPr="00146847">
        <w:rPr>
          <w:rFonts w:ascii="宋体" w:eastAsia="宋体" w:hAnsi="宋体" w:cs="宋体" w:hint="eastAsia"/>
        </w:rPr>
        <w:t>更重要的是，与在</w:t>
      </w:r>
      <w:r w:rsidRPr="00146847">
        <w:t>17</w:t>
      </w:r>
      <w:r w:rsidRPr="00146847">
        <w:rPr>
          <w:rFonts w:ascii="宋体" w:eastAsia="宋体" w:hAnsi="宋体" w:cs="宋体" w:hint="eastAsia"/>
        </w:rPr>
        <w:t>个案例中显着降低性能的</w:t>
      </w:r>
      <w:r w:rsidRPr="00146847">
        <w:t>S3VM</w:t>
      </w:r>
      <w:r w:rsidRPr="00146847">
        <w:rPr>
          <w:rFonts w:ascii="宋体" w:eastAsia="宋体" w:hAnsi="宋体" w:cs="宋体" w:hint="eastAsia"/>
        </w:rPr>
        <w:t>相比，</w:t>
      </w:r>
      <w:r w:rsidRPr="00146847">
        <w:t>S4VM</w:t>
      </w:r>
      <w:r w:rsidRPr="00146847">
        <w:rPr>
          <w:rFonts w:ascii="宋体" w:eastAsia="宋体" w:hAnsi="宋体" w:cs="宋体" w:hint="eastAsia"/>
        </w:rPr>
        <w:t>仅显示三个案例的性能下降，这些都发生在具有线性内核的</w:t>
      </w:r>
      <w:r w:rsidRPr="00146847">
        <w:t>liverDiscorders</w:t>
      </w:r>
      <w:r w:rsidRPr="00146847">
        <w:rPr>
          <w:rFonts w:ascii="宋体" w:eastAsia="宋体" w:hAnsi="宋体" w:cs="宋体" w:hint="eastAsia"/>
        </w:rPr>
        <w:t>上。</w:t>
      </w:r>
      <w:r w:rsidRPr="00146847">
        <w:t xml:space="preserve"> </w:t>
      </w:r>
      <w:r w:rsidRPr="00146847">
        <w:rPr>
          <w:rFonts w:ascii="宋体" w:eastAsia="宋体" w:hAnsi="宋体" w:cs="宋体" w:hint="eastAsia"/>
        </w:rPr>
        <w:t>可能是因为，在该设置中，即使是</w:t>
      </w:r>
      <w:r w:rsidRPr="00146847">
        <w:t>S3VMbests</w:t>
      </w:r>
      <w:r w:rsidRPr="00146847">
        <w:rPr>
          <w:rFonts w:ascii="宋体" w:eastAsia="宋体" w:hAnsi="宋体" w:cs="宋体" w:hint="eastAsia"/>
        </w:rPr>
        <w:t>方法（总是选择最佳候选分隔符）也无法实现与归纳</w:t>
      </w:r>
      <w:r w:rsidRPr="00146847">
        <w:t>SVM</w:t>
      </w:r>
      <w:r w:rsidRPr="00146847">
        <w:rPr>
          <w:rFonts w:ascii="宋体" w:eastAsia="宋体" w:hAnsi="宋体" w:cs="宋体" w:hint="eastAsia"/>
        </w:rPr>
        <w:t>相当的性能（对于</w:t>
      </w:r>
      <w:r w:rsidRPr="00146847">
        <w:t>20,50</w:t>
      </w:r>
      <w:r w:rsidRPr="00146847">
        <w:rPr>
          <w:rFonts w:ascii="宋体" w:eastAsia="宋体" w:hAnsi="宋体" w:cs="宋体" w:hint="eastAsia"/>
        </w:rPr>
        <w:t>和</w:t>
      </w:r>
      <w:r w:rsidRPr="00146847">
        <w:t>100</w:t>
      </w:r>
      <w:r w:rsidRPr="00146847">
        <w:rPr>
          <w:rFonts w:ascii="宋体" w:eastAsia="宋体" w:hAnsi="宋体" w:cs="宋体" w:hint="eastAsia"/>
        </w:rPr>
        <w:t>个标记示例，</w:t>
      </w:r>
      <w:r w:rsidRPr="00146847">
        <w:t>S3VMbests</w:t>
      </w:r>
      <w:r w:rsidRPr="00146847">
        <w:rPr>
          <w:rFonts w:ascii="宋体" w:eastAsia="宋体" w:hAnsi="宋体" w:cs="宋体" w:hint="eastAsia"/>
        </w:rPr>
        <w:t>的准确度为</w:t>
      </w:r>
      <w:r w:rsidRPr="00146847">
        <w:t>56.9,61.2</w:t>
      </w:r>
      <w:r w:rsidRPr="00146847">
        <w:rPr>
          <w:rFonts w:ascii="宋体" w:eastAsia="宋体" w:hAnsi="宋体" w:cs="宋体" w:hint="eastAsia"/>
        </w:rPr>
        <w:t>和</w:t>
      </w:r>
      <w:r w:rsidRPr="00146847">
        <w:t xml:space="preserve">64.5 </w:t>
      </w:r>
      <w:r w:rsidRPr="00146847">
        <w:rPr>
          <w:rFonts w:ascii="宋体" w:eastAsia="宋体" w:hAnsi="宋体" w:cs="宋体" w:hint="eastAsia"/>
        </w:rPr>
        <w:t>，这些都明显不如归纳</w:t>
      </w:r>
      <w:r w:rsidRPr="00146847">
        <w:t>SVM</w:t>
      </w:r>
      <w:r w:rsidRPr="00146847">
        <w:rPr>
          <w:rFonts w:ascii="宋体" w:eastAsia="宋体" w:hAnsi="宋体" w:cs="宋体" w:hint="eastAsia"/>
        </w:rPr>
        <w:t>）。</w:t>
      </w:r>
      <w:r w:rsidRPr="00146847">
        <w:t xml:space="preserve"> </w:t>
      </w:r>
      <w:r w:rsidRPr="00146847">
        <w:rPr>
          <w:rFonts w:ascii="宋体" w:eastAsia="宋体" w:hAnsi="宋体" w:cs="宋体" w:hint="eastAsia"/>
        </w:rPr>
        <w:t>在</w:t>
      </w:r>
      <w:r w:rsidRPr="00146847">
        <w:t>95</w:t>
      </w:r>
      <w:r w:rsidRPr="00146847">
        <w:rPr>
          <w:rFonts w:ascii="宋体" w:eastAsia="宋体" w:hAnsi="宋体" w:cs="宋体" w:hint="eastAsia"/>
        </w:rPr>
        <w:t>％显着性水平的</w:t>
      </w:r>
      <w:r w:rsidRPr="00146847">
        <w:t>Wilcoxon</w:t>
      </w:r>
      <w:r w:rsidRPr="00146847">
        <w:rPr>
          <w:rFonts w:ascii="宋体" w:eastAsia="宋体" w:hAnsi="宋体" w:cs="宋体" w:hint="eastAsia"/>
        </w:rPr>
        <w:t>符号测试证实，在每个标签示例数量上，</w:t>
      </w:r>
      <w:r w:rsidRPr="00146847">
        <w:t>S4VM</w:t>
      </w:r>
      <w:r w:rsidRPr="00146847">
        <w:rPr>
          <w:rFonts w:ascii="宋体" w:eastAsia="宋体" w:hAnsi="宋体" w:cs="宋体" w:hint="eastAsia"/>
        </w:rPr>
        <w:t>明显优于感应</w:t>
      </w:r>
      <w:r w:rsidRPr="00146847">
        <w:t>SVM</w:t>
      </w:r>
      <w:r w:rsidRPr="00146847">
        <w:rPr>
          <w:rFonts w:ascii="宋体" w:eastAsia="宋体" w:hAnsi="宋体" w:cs="宋体" w:hint="eastAsia"/>
        </w:rPr>
        <w:t>，而</w:t>
      </w:r>
      <w:r w:rsidRPr="00146847">
        <w:t>S3VM</w:t>
      </w:r>
      <w:r w:rsidRPr="00146847">
        <w:rPr>
          <w:rFonts w:ascii="宋体" w:eastAsia="宋体" w:hAnsi="宋体" w:cs="宋体" w:hint="eastAsia"/>
        </w:rPr>
        <w:t>没有显示出显着性。</w:t>
      </w:r>
    </w:p>
    <w:p w:rsidR="0007713A" w:rsidRDefault="00B62FD9">
      <w:pPr>
        <w:ind w:left="-5"/>
      </w:pPr>
      <w:r>
        <w:rPr>
          <w:rFonts w:ascii="Calibri" w:eastAsia="Calibri" w:hAnsi="Calibri" w:cs="Calibri"/>
          <w:sz w:val="20"/>
        </w:rPr>
        <w:t xml:space="preserve">5.4 Influence of the Number of Unlabeled Data </w:t>
      </w:r>
      <w:r>
        <w:t>Table 5 shows the performance of S4VM</w:t>
      </w:r>
      <w:r>
        <w:rPr>
          <w:rFonts w:ascii="Calibri" w:eastAsia="Calibri" w:hAnsi="Calibri" w:cs="Calibri"/>
          <w:vertAlign w:val="subscript"/>
        </w:rPr>
        <w:t xml:space="preserve">s </w:t>
      </w:r>
      <w:r>
        <w:t>with different numbers of unlabeled instances. As can be seen, similar to the cases in Section 5.3, S4VM</w:t>
      </w:r>
      <w:r>
        <w:rPr>
          <w:rFonts w:ascii="Calibri" w:eastAsia="Calibri" w:hAnsi="Calibri" w:cs="Calibri"/>
          <w:vertAlign w:val="subscript"/>
        </w:rPr>
        <w:t xml:space="preserve">s </w:t>
      </w:r>
      <w:r>
        <w:t>still performs highly competitive with S3VM, both in terms of the wins as well as the pairwise comparison. Furthermore, unlike S3VM which significantly hurts performance on 23 cases, S4VM</w:t>
      </w:r>
      <w:r>
        <w:rPr>
          <w:rFonts w:ascii="Calibri" w:eastAsia="Calibri" w:hAnsi="Calibri" w:cs="Calibri"/>
          <w:vertAlign w:val="subscript"/>
        </w:rPr>
        <w:t xml:space="preserve">s </w:t>
      </w:r>
      <w:r>
        <w:t>never shows decreased performance. The Wilcoxon sign tests at 95 percent significance level still conform that S4VM</w:t>
      </w:r>
      <w:r>
        <w:rPr>
          <w:rFonts w:ascii="Calibri" w:eastAsia="Calibri" w:hAnsi="Calibri" w:cs="Calibri"/>
          <w:vertAlign w:val="subscript"/>
        </w:rPr>
        <w:t xml:space="preserve">s </w:t>
      </w:r>
      <w:r>
        <w:t>is significantly better than inductive SVM on each number of unlabeled instances, and S3VM does not show such a significance.</w:t>
      </w:r>
    </w:p>
    <w:p w:rsidR="00146847" w:rsidRDefault="00146847">
      <w:pPr>
        <w:ind w:left="-5"/>
        <w:rPr>
          <w:rFonts w:ascii="宋体" w:eastAsia="宋体" w:hAnsi="宋体" w:cs="宋体"/>
        </w:rPr>
      </w:pPr>
      <w:r w:rsidRPr="00146847">
        <w:t>5.4</w:t>
      </w:r>
      <w:r w:rsidRPr="00146847">
        <w:rPr>
          <w:rFonts w:ascii="宋体" w:eastAsia="宋体" w:hAnsi="宋体" w:cs="宋体" w:hint="eastAsia"/>
        </w:rPr>
        <w:t>未标记数据的数量的影响表</w:t>
      </w:r>
      <w:r w:rsidRPr="00146847">
        <w:t>5</w:t>
      </w:r>
      <w:r w:rsidRPr="00146847">
        <w:rPr>
          <w:rFonts w:ascii="宋体" w:eastAsia="宋体" w:hAnsi="宋体" w:cs="宋体" w:hint="eastAsia"/>
        </w:rPr>
        <w:t>显示了具有不同数量的未标记实例的</w:t>
      </w:r>
      <w:r w:rsidRPr="00146847">
        <w:t>S4VM</w:t>
      </w:r>
      <w:r w:rsidRPr="00146847">
        <w:rPr>
          <w:rFonts w:ascii="宋体" w:eastAsia="宋体" w:hAnsi="宋体" w:cs="宋体" w:hint="eastAsia"/>
        </w:rPr>
        <w:t>的性能。</w:t>
      </w:r>
      <w:r w:rsidRPr="00146847">
        <w:t xml:space="preserve"> </w:t>
      </w:r>
      <w:r w:rsidRPr="00146847">
        <w:rPr>
          <w:rFonts w:ascii="宋体" w:eastAsia="宋体" w:hAnsi="宋体" w:cs="宋体" w:hint="eastAsia"/>
        </w:rPr>
        <w:t>可以看出，类似于</w:t>
      </w:r>
      <w:r w:rsidRPr="00146847">
        <w:t>5.3</w:t>
      </w:r>
      <w:r w:rsidRPr="00146847">
        <w:rPr>
          <w:rFonts w:ascii="宋体" w:eastAsia="宋体" w:hAnsi="宋体" w:cs="宋体" w:hint="eastAsia"/>
        </w:rPr>
        <w:t>节中的情况，</w:t>
      </w:r>
      <w:r w:rsidRPr="00146847">
        <w:t>S4VM</w:t>
      </w:r>
      <w:r w:rsidRPr="00146847">
        <w:rPr>
          <w:rFonts w:ascii="宋体" w:eastAsia="宋体" w:hAnsi="宋体" w:cs="宋体" w:hint="eastAsia"/>
        </w:rPr>
        <w:t>在胜利和成对比较方面仍然与</w:t>
      </w:r>
      <w:r w:rsidRPr="00146847">
        <w:t>S3VM</w:t>
      </w:r>
      <w:r w:rsidRPr="00146847">
        <w:rPr>
          <w:rFonts w:ascii="宋体" w:eastAsia="宋体" w:hAnsi="宋体" w:cs="宋体" w:hint="eastAsia"/>
        </w:rPr>
        <w:t>竞争激烈。</w:t>
      </w:r>
      <w:r w:rsidRPr="00146847">
        <w:t xml:space="preserve"> </w:t>
      </w:r>
      <w:r w:rsidRPr="00146847">
        <w:rPr>
          <w:rFonts w:ascii="宋体" w:eastAsia="宋体" w:hAnsi="宋体" w:cs="宋体" w:hint="eastAsia"/>
        </w:rPr>
        <w:t>此外，与</w:t>
      </w:r>
      <w:r w:rsidRPr="00146847">
        <w:t>23VM</w:t>
      </w:r>
      <w:r w:rsidRPr="00146847">
        <w:rPr>
          <w:rFonts w:ascii="宋体" w:eastAsia="宋体" w:hAnsi="宋体" w:cs="宋体" w:hint="eastAsia"/>
        </w:rPr>
        <w:t>严重损害性能的</w:t>
      </w:r>
      <w:r w:rsidRPr="00146847">
        <w:t>S3VM</w:t>
      </w:r>
      <w:r w:rsidRPr="00146847">
        <w:rPr>
          <w:rFonts w:ascii="宋体" w:eastAsia="宋体" w:hAnsi="宋体" w:cs="宋体" w:hint="eastAsia"/>
        </w:rPr>
        <w:t>不同，</w:t>
      </w:r>
      <w:r w:rsidRPr="00146847">
        <w:t>S4VM</w:t>
      </w:r>
      <w:r w:rsidRPr="00146847">
        <w:rPr>
          <w:rFonts w:ascii="宋体" w:eastAsia="宋体" w:hAnsi="宋体" w:cs="宋体" w:hint="eastAsia"/>
        </w:rPr>
        <w:t>从未表现出性能下降。</w:t>
      </w:r>
      <w:r w:rsidRPr="00146847">
        <w:t xml:space="preserve"> </w:t>
      </w:r>
      <w:r w:rsidRPr="00146847">
        <w:rPr>
          <w:rFonts w:ascii="宋体" w:eastAsia="宋体" w:hAnsi="宋体" w:cs="宋体" w:hint="eastAsia"/>
        </w:rPr>
        <w:t>在</w:t>
      </w:r>
      <w:r w:rsidRPr="00146847">
        <w:t>95</w:t>
      </w:r>
      <w:r w:rsidRPr="00146847">
        <w:rPr>
          <w:rFonts w:ascii="宋体" w:eastAsia="宋体" w:hAnsi="宋体" w:cs="宋体" w:hint="eastAsia"/>
        </w:rPr>
        <w:t>％显着性水平的</w:t>
      </w:r>
      <w:r w:rsidRPr="00146847">
        <w:t>Wilcoxon</w:t>
      </w:r>
      <w:r w:rsidRPr="00146847">
        <w:rPr>
          <w:rFonts w:ascii="宋体" w:eastAsia="宋体" w:hAnsi="宋体" w:cs="宋体" w:hint="eastAsia"/>
        </w:rPr>
        <w:t>符号测试仍然符合</w:t>
      </w:r>
      <w:r w:rsidRPr="00146847">
        <w:t>S4VM</w:t>
      </w:r>
      <w:r w:rsidRPr="00146847">
        <w:rPr>
          <w:rFonts w:ascii="宋体" w:eastAsia="宋体" w:hAnsi="宋体" w:cs="宋体" w:hint="eastAsia"/>
        </w:rPr>
        <w:t>在每个未标记实例上明显优于归纳</w:t>
      </w:r>
      <w:r w:rsidRPr="00146847">
        <w:t>SVM</w:t>
      </w:r>
      <w:r w:rsidRPr="00146847">
        <w:rPr>
          <w:rFonts w:ascii="宋体" w:eastAsia="宋体" w:hAnsi="宋体" w:cs="宋体" w:hint="eastAsia"/>
        </w:rPr>
        <w:t>，并且</w:t>
      </w:r>
      <w:r w:rsidRPr="00146847">
        <w:t>S3VM</w:t>
      </w:r>
      <w:r w:rsidRPr="00146847">
        <w:rPr>
          <w:rFonts w:ascii="宋体" w:eastAsia="宋体" w:hAnsi="宋体" w:cs="宋体" w:hint="eastAsia"/>
        </w:rPr>
        <w:t>没有显示出如此重要性。</w:t>
      </w:r>
    </w:p>
    <w:p w:rsidR="00146847" w:rsidRDefault="00146847">
      <w:pPr>
        <w:ind w:left="-5"/>
        <w:rPr>
          <w:rFonts w:ascii="宋体" w:eastAsia="宋体" w:hAnsi="宋体" w:cs="宋体"/>
        </w:rPr>
      </w:pPr>
    </w:p>
    <w:p w:rsidR="00146847" w:rsidRDefault="00146847">
      <w:pPr>
        <w:ind w:left="-5"/>
        <w:rPr>
          <w:rFonts w:hint="eastAsia"/>
        </w:rPr>
      </w:pPr>
    </w:p>
    <w:p w:rsidR="0007713A" w:rsidRDefault="00B62FD9">
      <w:pPr>
        <w:pStyle w:val="3"/>
        <w:tabs>
          <w:tab w:val="center" w:pos="2134"/>
        </w:tabs>
        <w:ind w:left="-15" w:firstLine="0"/>
      </w:pPr>
      <w:r>
        <w:lastRenderedPageBreak/>
        <w:t>5.5</w:t>
      </w:r>
      <w:r>
        <w:tab/>
        <w:t>Influence of the Balance Constraint</w:t>
      </w:r>
    </w:p>
    <w:p w:rsidR="0007713A" w:rsidRDefault="00B62FD9">
      <w:pPr>
        <w:ind w:left="-5"/>
      </w:pPr>
      <w:r>
        <w:t xml:space="preserve">One piece of prior knowledge of S3VMs is the balance constraint. Although the balance constraint is often a mild assumption, it might still be violated in some cases. To study the influence of the balance constraint, 10 labeled examples whose class proportion is substantially different from that of remaining unlabeled data, are randomly selected, and the balance constraint is still required for S3VMs and S4VM. Experiments are repeated for 30 times. The </w:t>
      </w:r>
      <w:r>
        <w:lastRenderedPageBreak/>
        <w:t>average performance and standard deviation on UCI data sets with linear kernel are reported in Table 6.</w:t>
      </w:r>
    </w:p>
    <w:p w:rsidR="0007713A" w:rsidRDefault="00B62FD9">
      <w:pPr>
        <w:ind w:left="-15" w:firstLine="238"/>
      </w:pPr>
      <w:r>
        <w:t>The results show that both the S4VM</w:t>
      </w:r>
      <w:r>
        <w:rPr>
          <w:rFonts w:ascii="Calibri" w:eastAsia="Calibri" w:hAnsi="Calibri" w:cs="Calibri"/>
          <w:vertAlign w:val="subscript"/>
        </w:rPr>
        <w:t xml:space="preserve">s </w:t>
      </w:r>
      <w:r>
        <w:t>and S3VM perform much worse than those without the violation of the balance constraint (cf. results in Table 2). Moreover, although S4VM</w:t>
      </w:r>
      <w:r>
        <w:rPr>
          <w:rFonts w:ascii="Calibri" w:eastAsia="Calibri" w:hAnsi="Calibri" w:cs="Calibri"/>
          <w:vertAlign w:val="subscript"/>
        </w:rPr>
        <w:t xml:space="preserve">s </w:t>
      </w:r>
      <w:r>
        <w:t>has already substantially improved the safeness of S3VM, it still shows significant decrease performance on two cases. This suggests that, in the cases in</w:t>
      </w:r>
    </w:p>
    <w:p w:rsidR="0007713A" w:rsidRDefault="0007713A">
      <w:pPr>
        <w:sectPr w:rsidR="0007713A">
          <w:type w:val="continuous"/>
          <w:pgSz w:w="11297" w:h="15422"/>
          <w:pgMar w:top="921" w:right="490" w:bottom="540" w:left="524" w:header="720" w:footer="720" w:gutter="0"/>
          <w:cols w:num="2" w:space="239"/>
        </w:sectPr>
      </w:pPr>
    </w:p>
    <w:p w:rsidR="0007713A" w:rsidRDefault="00B62FD9">
      <w:pPr>
        <w:spacing w:after="0"/>
        <w:ind w:left="460"/>
        <w:jc w:val="center"/>
      </w:pPr>
      <w:r>
        <w:rPr>
          <w:rFonts w:ascii="Calibri" w:eastAsia="Calibri" w:hAnsi="Calibri" w:cs="Calibri"/>
          <w:sz w:val="18"/>
        </w:rPr>
        <w:lastRenderedPageBreak/>
        <w:t>TABLE 4</w:t>
      </w:r>
    </w:p>
    <w:p w:rsidR="0007713A" w:rsidRDefault="00B62FD9">
      <w:pPr>
        <w:spacing w:after="0"/>
        <w:ind w:left="460"/>
        <w:jc w:val="center"/>
        <w:rPr>
          <w:rFonts w:ascii="Calibri" w:eastAsia="Calibri" w:hAnsi="Calibri" w:cs="Calibri"/>
          <w:sz w:val="18"/>
        </w:rPr>
      </w:pPr>
      <w:r>
        <w:rPr>
          <w:rFonts w:ascii="Calibri" w:eastAsia="Calibri" w:hAnsi="Calibri" w:cs="Calibri"/>
          <w:sz w:val="18"/>
        </w:rPr>
        <w:t>Accuracy of SVM and Accuracy Improvements of S4VM</w:t>
      </w:r>
      <w:r>
        <w:rPr>
          <w:rFonts w:ascii="Calibri" w:eastAsia="Calibri" w:hAnsi="Calibri" w:cs="Calibri"/>
          <w:sz w:val="18"/>
          <w:vertAlign w:val="subscript"/>
        </w:rPr>
        <w:t xml:space="preserve">s </w:t>
      </w:r>
      <w:r>
        <w:rPr>
          <w:rFonts w:ascii="Calibri" w:eastAsia="Calibri" w:hAnsi="Calibri" w:cs="Calibri"/>
          <w:sz w:val="18"/>
        </w:rPr>
        <w:t>and S3VM against SVM on Different Numbers of Labeled Data</w:t>
      </w:r>
    </w:p>
    <w:p w:rsidR="00146847" w:rsidRDefault="00146847" w:rsidP="00146847">
      <w:pPr>
        <w:spacing w:after="0"/>
        <w:ind w:left="460"/>
        <w:jc w:val="center"/>
      </w:pPr>
      <w:r>
        <w:rPr>
          <w:rFonts w:ascii="宋体" w:eastAsia="宋体" w:hAnsi="宋体" w:cs="宋体" w:hint="eastAsia"/>
        </w:rPr>
        <w:t>表</w:t>
      </w:r>
      <w:r>
        <w:t>4</w:t>
      </w:r>
    </w:p>
    <w:p w:rsidR="00146847" w:rsidRDefault="00146847" w:rsidP="00146847">
      <w:pPr>
        <w:spacing w:after="0"/>
        <w:ind w:left="460"/>
        <w:jc w:val="center"/>
      </w:pPr>
      <w:r>
        <w:t>SVM</w:t>
      </w:r>
      <w:r>
        <w:rPr>
          <w:rFonts w:ascii="宋体" w:eastAsia="宋体" w:hAnsi="宋体" w:cs="宋体" w:hint="eastAsia"/>
        </w:rPr>
        <w:t>的准确性和</w:t>
      </w:r>
      <w:r>
        <w:t>S4VM</w:t>
      </w:r>
      <w:r>
        <w:rPr>
          <w:rFonts w:ascii="宋体" w:eastAsia="宋体" w:hAnsi="宋体" w:cs="宋体" w:hint="eastAsia"/>
        </w:rPr>
        <w:t>和</w:t>
      </w:r>
      <w:r>
        <w:t>S3VM</w:t>
      </w:r>
      <w:r>
        <w:rPr>
          <w:rFonts w:ascii="宋体" w:eastAsia="宋体" w:hAnsi="宋体" w:cs="宋体" w:hint="eastAsia"/>
        </w:rPr>
        <w:t>对不同标记数据的</w:t>
      </w:r>
      <w:r>
        <w:t>SVM</w:t>
      </w:r>
      <w:r>
        <w:rPr>
          <w:rFonts w:ascii="宋体" w:eastAsia="宋体" w:hAnsi="宋体" w:cs="宋体" w:hint="eastAsia"/>
        </w:rPr>
        <w:t>精度的改进</w:t>
      </w:r>
    </w:p>
    <w:p w:rsidR="0007713A" w:rsidRDefault="00B62FD9">
      <w:pPr>
        <w:spacing w:after="38"/>
        <w:ind w:left="169" w:right="-278" w:firstLine="0"/>
        <w:jc w:val="left"/>
      </w:pPr>
      <w:r>
        <w:rPr>
          <w:noProof/>
        </w:rPr>
        <w:drawing>
          <wp:inline distT="0" distB="0" distL="0" distR="0">
            <wp:extent cx="6312408" cy="2682240"/>
            <wp:effectExtent l="0" t="0" r="0" b="0"/>
            <wp:docPr id="145062" name="Picture 145062"/>
            <wp:cNvGraphicFramePr/>
            <a:graphic xmlns:a="http://schemas.openxmlformats.org/drawingml/2006/main">
              <a:graphicData uri="http://schemas.openxmlformats.org/drawingml/2006/picture">
                <pic:pic xmlns:pic="http://schemas.openxmlformats.org/drawingml/2006/picture">
                  <pic:nvPicPr>
                    <pic:cNvPr id="145062" name="Picture 145062"/>
                    <pic:cNvPicPr/>
                  </pic:nvPicPr>
                  <pic:blipFill>
                    <a:blip r:embed="rId25"/>
                    <a:stretch>
                      <a:fillRect/>
                    </a:stretch>
                  </pic:blipFill>
                  <pic:spPr>
                    <a:xfrm>
                      <a:off x="0" y="0"/>
                      <a:ext cx="6312408" cy="2682240"/>
                    </a:xfrm>
                    <a:prstGeom prst="rect">
                      <a:avLst/>
                    </a:prstGeom>
                  </pic:spPr>
                </pic:pic>
              </a:graphicData>
            </a:graphic>
          </wp:inline>
        </w:drawing>
      </w:r>
    </w:p>
    <w:p w:rsidR="0007713A" w:rsidRDefault="00B62FD9">
      <w:pPr>
        <w:spacing w:after="19" w:line="265" w:lineRule="auto"/>
        <w:ind w:left="-5"/>
        <w:jc w:val="left"/>
      </w:pPr>
      <w:r>
        <w:rPr>
          <w:rFonts w:ascii="Calibri" w:eastAsia="Calibri" w:hAnsi="Calibri" w:cs="Calibri"/>
          <w:sz w:val="16"/>
        </w:rPr>
        <w:t xml:space="preserve">The accuracy Improvement of algo against SVM is calculated by </w:t>
      </w:r>
      <w:proofErr w:type="gramStart"/>
      <w:r>
        <w:rPr>
          <w:rFonts w:ascii="Calibri" w:eastAsia="Calibri" w:hAnsi="Calibri" w:cs="Calibri"/>
          <w:sz w:val="16"/>
        </w:rPr>
        <w:t>ðacc</w:t>
      </w:r>
      <w:r>
        <w:rPr>
          <w:rFonts w:ascii="Calibri" w:eastAsia="Calibri" w:hAnsi="Calibri" w:cs="Calibri"/>
          <w:sz w:val="16"/>
          <w:vertAlign w:val="subscript"/>
        </w:rPr>
        <w:t xml:space="preserve">algo </w:t>
      </w:r>
      <w:r>
        <w:rPr>
          <w:rFonts w:ascii="Calibri" w:eastAsia="Calibri" w:hAnsi="Calibri" w:cs="Calibri"/>
          <w:sz w:val="16"/>
        </w:rPr>
        <w:t xml:space="preserve"> acc</w:t>
      </w:r>
      <w:r>
        <w:rPr>
          <w:rFonts w:ascii="Calibri" w:eastAsia="Calibri" w:hAnsi="Calibri" w:cs="Calibri"/>
          <w:sz w:val="16"/>
          <w:vertAlign w:val="subscript"/>
        </w:rPr>
        <w:t>svm</w:t>
      </w:r>
      <w:r>
        <w:rPr>
          <w:rFonts w:ascii="Calibri" w:eastAsia="Calibri" w:hAnsi="Calibri" w:cs="Calibri"/>
          <w:sz w:val="16"/>
        </w:rPr>
        <w:t>Þ</w:t>
      </w:r>
      <w:proofErr w:type="gramEnd"/>
      <w:r>
        <w:rPr>
          <w:rFonts w:ascii="Calibri" w:eastAsia="Calibri" w:hAnsi="Calibri" w:cs="Calibri"/>
          <w:sz w:val="16"/>
        </w:rPr>
        <w:t>. ‘lin’ stands for the linear kernel.</w:t>
      </w:r>
    </w:p>
    <w:p w:rsidR="0007713A" w:rsidRDefault="00B62FD9">
      <w:pPr>
        <w:spacing w:after="0"/>
        <w:ind w:left="460"/>
        <w:jc w:val="center"/>
      </w:pPr>
      <w:r>
        <w:rPr>
          <w:rFonts w:ascii="Calibri" w:eastAsia="Calibri" w:hAnsi="Calibri" w:cs="Calibri"/>
          <w:sz w:val="18"/>
        </w:rPr>
        <w:t>TABLE 5</w:t>
      </w:r>
    </w:p>
    <w:p w:rsidR="0007713A" w:rsidRDefault="00B62FD9">
      <w:pPr>
        <w:spacing w:after="0"/>
        <w:ind w:left="460" w:right="1"/>
        <w:jc w:val="center"/>
        <w:rPr>
          <w:rFonts w:ascii="Calibri" w:eastAsia="Calibri" w:hAnsi="Calibri" w:cs="Calibri"/>
          <w:sz w:val="18"/>
        </w:rPr>
      </w:pPr>
      <w:r>
        <w:rPr>
          <w:rFonts w:ascii="Calibri" w:eastAsia="Calibri" w:hAnsi="Calibri" w:cs="Calibri"/>
          <w:sz w:val="18"/>
        </w:rPr>
        <w:t>Accuracy of SVM and Accuracy Improvements of S4VM</w:t>
      </w:r>
      <w:r>
        <w:rPr>
          <w:rFonts w:ascii="Calibri" w:eastAsia="Calibri" w:hAnsi="Calibri" w:cs="Calibri"/>
          <w:sz w:val="18"/>
          <w:vertAlign w:val="subscript"/>
        </w:rPr>
        <w:t xml:space="preserve">s </w:t>
      </w:r>
      <w:r>
        <w:rPr>
          <w:rFonts w:ascii="Calibri" w:eastAsia="Calibri" w:hAnsi="Calibri" w:cs="Calibri"/>
          <w:sz w:val="18"/>
        </w:rPr>
        <w:t>and S3VM on Different Numbers of Unlabeled Data</w:t>
      </w:r>
    </w:p>
    <w:p w:rsidR="00146847" w:rsidRDefault="00146847" w:rsidP="00146847">
      <w:pPr>
        <w:spacing w:after="0"/>
        <w:ind w:left="460" w:right="1"/>
        <w:jc w:val="center"/>
      </w:pPr>
      <w:r>
        <w:rPr>
          <w:rFonts w:ascii="宋体" w:eastAsia="宋体" w:hAnsi="宋体" w:cs="宋体" w:hint="eastAsia"/>
        </w:rPr>
        <w:t>表</w:t>
      </w:r>
      <w:r>
        <w:t>5</w:t>
      </w:r>
    </w:p>
    <w:p w:rsidR="00146847" w:rsidRDefault="00146847" w:rsidP="00146847">
      <w:pPr>
        <w:spacing w:after="0"/>
        <w:ind w:left="460" w:right="1"/>
        <w:jc w:val="center"/>
      </w:pPr>
      <w:r>
        <w:t>SVM</w:t>
      </w:r>
      <w:r>
        <w:rPr>
          <w:rFonts w:ascii="宋体" w:eastAsia="宋体" w:hAnsi="宋体" w:cs="宋体" w:hint="eastAsia"/>
        </w:rPr>
        <w:t>的准确性和</w:t>
      </w:r>
      <w:r>
        <w:t>S4VM</w:t>
      </w:r>
      <w:r>
        <w:rPr>
          <w:rFonts w:ascii="宋体" w:eastAsia="宋体" w:hAnsi="宋体" w:cs="宋体" w:hint="eastAsia"/>
        </w:rPr>
        <w:t>和</w:t>
      </w:r>
      <w:r>
        <w:t>S3VM</w:t>
      </w:r>
      <w:r>
        <w:rPr>
          <w:rFonts w:ascii="宋体" w:eastAsia="宋体" w:hAnsi="宋体" w:cs="宋体" w:hint="eastAsia"/>
        </w:rPr>
        <w:t>对不同数据无标签数据的准确性改进</w:t>
      </w:r>
      <w:bookmarkStart w:id="0" w:name="_GoBack"/>
      <w:bookmarkEnd w:id="0"/>
    </w:p>
    <w:p w:rsidR="0007713A" w:rsidRDefault="00B62FD9">
      <w:pPr>
        <w:spacing w:after="0"/>
        <w:ind w:left="169" w:right="-278" w:firstLine="0"/>
        <w:jc w:val="left"/>
      </w:pPr>
      <w:r>
        <w:rPr>
          <w:noProof/>
        </w:rPr>
        <w:drawing>
          <wp:inline distT="0" distB="0" distL="0" distR="0">
            <wp:extent cx="6312408" cy="2673096"/>
            <wp:effectExtent l="0" t="0" r="0" b="0"/>
            <wp:docPr id="145066" name="Picture 145066"/>
            <wp:cNvGraphicFramePr/>
            <a:graphic xmlns:a="http://schemas.openxmlformats.org/drawingml/2006/main">
              <a:graphicData uri="http://schemas.openxmlformats.org/drawingml/2006/picture">
                <pic:pic xmlns:pic="http://schemas.openxmlformats.org/drawingml/2006/picture">
                  <pic:nvPicPr>
                    <pic:cNvPr id="145066" name="Picture 145066"/>
                    <pic:cNvPicPr/>
                  </pic:nvPicPr>
                  <pic:blipFill>
                    <a:blip r:embed="rId26"/>
                    <a:stretch>
                      <a:fillRect/>
                    </a:stretch>
                  </pic:blipFill>
                  <pic:spPr>
                    <a:xfrm>
                      <a:off x="0" y="0"/>
                      <a:ext cx="6312408" cy="2673096"/>
                    </a:xfrm>
                    <a:prstGeom prst="rect">
                      <a:avLst/>
                    </a:prstGeom>
                  </pic:spPr>
                </pic:pic>
              </a:graphicData>
            </a:graphic>
          </wp:inline>
        </w:drawing>
      </w:r>
    </w:p>
    <w:p w:rsidR="0007713A" w:rsidRDefault="0007713A">
      <w:pPr>
        <w:sectPr w:rsidR="0007713A">
          <w:type w:val="continuous"/>
          <w:pgSz w:w="11297" w:h="15422"/>
          <w:pgMar w:top="921" w:right="941" w:bottom="556" w:left="524" w:header="720" w:footer="720" w:gutter="0"/>
          <w:cols w:space="720"/>
        </w:sectPr>
      </w:pPr>
    </w:p>
    <w:p w:rsidR="0007713A" w:rsidRDefault="00B62FD9">
      <w:pPr>
        <w:spacing w:after="420"/>
        <w:ind w:left="-5"/>
      </w:pPr>
      <w:r>
        <w:lastRenderedPageBreak/>
        <w:t>which the class proportion of unlabeled instances cannot be estimated using existing labeled examples, it is still challenging to have safe S3VMs.</w:t>
      </w:r>
    </w:p>
    <w:p w:rsidR="00146847" w:rsidRDefault="00146847" w:rsidP="00146847">
      <w:pPr>
        <w:spacing w:after="420"/>
        <w:ind w:left="-5"/>
      </w:pPr>
      <w:r>
        <w:lastRenderedPageBreak/>
        <w:t>5.5</w:t>
      </w:r>
      <w:r>
        <w:rPr>
          <w:rFonts w:ascii="宋体" w:eastAsia="宋体" w:hAnsi="宋体" w:cs="宋体" w:hint="eastAsia"/>
        </w:rPr>
        <w:t>平衡约束的影响</w:t>
      </w:r>
    </w:p>
    <w:p w:rsidR="00146847" w:rsidRDefault="00146847" w:rsidP="00146847">
      <w:pPr>
        <w:spacing w:after="420"/>
        <w:ind w:left="-5"/>
      </w:pPr>
      <w:r>
        <w:t>S3VM</w:t>
      </w:r>
      <w:r>
        <w:rPr>
          <w:rFonts w:ascii="宋体" w:eastAsia="宋体" w:hAnsi="宋体" w:cs="宋体" w:hint="eastAsia"/>
        </w:rPr>
        <w:t>的一个先验知识是平衡约束。虽然平衡约束通常是一个温和的假设，但在某些情况下可能仍会违反。为了研究平</w:t>
      </w:r>
      <w:r>
        <w:rPr>
          <w:rFonts w:ascii="宋体" w:eastAsia="宋体" w:hAnsi="宋体" w:cs="宋体" w:hint="eastAsia"/>
        </w:rPr>
        <w:lastRenderedPageBreak/>
        <w:t>衡约束的影响，随机选择</w:t>
      </w:r>
      <w:r>
        <w:t>10</w:t>
      </w:r>
      <w:r>
        <w:rPr>
          <w:rFonts w:ascii="宋体" w:eastAsia="宋体" w:hAnsi="宋体" w:cs="宋体" w:hint="eastAsia"/>
        </w:rPr>
        <w:t>个标记的例子，其类比例与剩余的未标记数据的比例大不相同，并且</w:t>
      </w:r>
      <w:r>
        <w:t>S3VM</w:t>
      </w:r>
      <w:r>
        <w:rPr>
          <w:rFonts w:ascii="宋体" w:eastAsia="宋体" w:hAnsi="宋体" w:cs="宋体" w:hint="eastAsia"/>
        </w:rPr>
        <w:t>和</w:t>
      </w:r>
      <w:r>
        <w:t>S4VM</w:t>
      </w:r>
      <w:r>
        <w:rPr>
          <w:rFonts w:ascii="宋体" w:eastAsia="宋体" w:hAnsi="宋体" w:cs="宋体" w:hint="eastAsia"/>
        </w:rPr>
        <w:t>仍然需要平衡约束。实验重复</w:t>
      </w:r>
      <w:r>
        <w:t>30</w:t>
      </w:r>
      <w:r>
        <w:rPr>
          <w:rFonts w:ascii="宋体" w:eastAsia="宋体" w:hAnsi="宋体" w:cs="宋体" w:hint="eastAsia"/>
        </w:rPr>
        <w:t>次。表</w:t>
      </w:r>
      <w:r>
        <w:t>6</w:t>
      </w:r>
      <w:r>
        <w:rPr>
          <w:rFonts w:ascii="宋体" w:eastAsia="宋体" w:hAnsi="宋体" w:cs="宋体" w:hint="eastAsia"/>
        </w:rPr>
        <w:t>中报告了具有线性内核的</w:t>
      </w:r>
      <w:r>
        <w:t>UCI</w:t>
      </w:r>
      <w:r>
        <w:rPr>
          <w:rFonts w:ascii="宋体" w:eastAsia="宋体" w:hAnsi="宋体" w:cs="宋体" w:hint="eastAsia"/>
        </w:rPr>
        <w:t>数据集的平均性能和标准偏差。</w:t>
      </w:r>
    </w:p>
    <w:p w:rsidR="00146847" w:rsidRDefault="00146847" w:rsidP="00146847">
      <w:pPr>
        <w:spacing w:after="420"/>
        <w:ind w:left="-5"/>
        <w:rPr>
          <w:rFonts w:ascii="宋体" w:eastAsia="宋体" w:hAnsi="宋体" w:cs="宋体"/>
        </w:rPr>
      </w:pPr>
      <w:r>
        <w:rPr>
          <w:rFonts w:ascii="宋体" w:eastAsia="宋体" w:hAnsi="宋体" w:cs="宋体" w:hint="eastAsia"/>
        </w:rPr>
        <w:t>结果表明，</w:t>
      </w:r>
      <w:r>
        <w:t>S4VM</w:t>
      </w:r>
      <w:r>
        <w:rPr>
          <w:rFonts w:ascii="宋体" w:eastAsia="宋体" w:hAnsi="宋体" w:cs="宋体" w:hint="eastAsia"/>
        </w:rPr>
        <w:t>和</w:t>
      </w:r>
      <w:r>
        <w:t>S3VM</w:t>
      </w:r>
      <w:r>
        <w:rPr>
          <w:rFonts w:ascii="宋体" w:eastAsia="宋体" w:hAnsi="宋体" w:cs="宋体" w:hint="eastAsia"/>
        </w:rPr>
        <w:t>的性能都比没有违反平衡约束的情况差得多（参见表</w:t>
      </w:r>
      <w:r>
        <w:t>2</w:t>
      </w:r>
      <w:r>
        <w:rPr>
          <w:rFonts w:ascii="宋体" w:eastAsia="宋体" w:hAnsi="宋体" w:cs="宋体" w:hint="eastAsia"/>
        </w:rPr>
        <w:t>中的结果）。此外，尽管</w:t>
      </w:r>
      <w:r>
        <w:t>S4VM</w:t>
      </w:r>
      <w:r>
        <w:rPr>
          <w:rFonts w:ascii="宋体" w:eastAsia="宋体" w:hAnsi="宋体" w:cs="宋体" w:hint="eastAsia"/>
        </w:rPr>
        <w:t>已经大大提高了</w:t>
      </w:r>
      <w:r>
        <w:t>S3VM</w:t>
      </w:r>
      <w:r>
        <w:rPr>
          <w:rFonts w:ascii="宋体" w:eastAsia="宋体" w:hAnsi="宋体" w:cs="宋体" w:hint="eastAsia"/>
        </w:rPr>
        <w:t>的安全性，但它仍然在两种情况下显示出显着的降低性能。这表明，在使用现有标记示例无法估计未标记实例的类别比例的情况下，拥有安全</w:t>
      </w:r>
      <w:r>
        <w:t>S3VM</w:t>
      </w:r>
      <w:r>
        <w:rPr>
          <w:rFonts w:ascii="宋体" w:eastAsia="宋体" w:hAnsi="宋体" w:cs="宋体" w:hint="eastAsia"/>
        </w:rPr>
        <w:t>仍然具有挑战性。</w:t>
      </w:r>
    </w:p>
    <w:p w:rsidR="00146847" w:rsidRDefault="00146847" w:rsidP="00146847">
      <w:pPr>
        <w:spacing w:after="420"/>
        <w:ind w:left="-5"/>
        <w:rPr>
          <w:rFonts w:hint="eastAsia"/>
        </w:rPr>
      </w:pPr>
    </w:p>
    <w:p w:rsidR="0007713A" w:rsidRDefault="00B62FD9">
      <w:pPr>
        <w:pStyle w:val="3"/>
        <w:tabs>
          <w:tab w:val="center" w:pos="1598"/>
        </w:tabs>
        <w:ind w:left="-15" w:firstLine="0"/>
      </w:pPr>
      <w:r>
        <w:lastRenderedPageBreak/>
        <w:t>5.6</w:t>
      </w:r>
      <w:r>
        <w:tab/>
        <w:t>Influence of Parameters</w:t>
      </w:r>
    </w:p>
    <w:p w:rsidR="0007713A" w:rsidRDefault="00B62FD9">
      <w:pPr>
        <w:spacing w:after="429"/>
        <w:ind w:left="-5"/>
      </w:pPr>
      <w:r>
        <w:t>S4VM</w:t>
      </w:r>
      <w:r>
        <w:rPr>
          <w:rFonts w:ascii="Calibri" w:eastAsia="Calibri" w:hAnsi="Calibri" w:cs="Calibri"/>
          <w:vertAlign w:val="subscript"/>
        </w:rPr>
        <w:t xml:space="preserve">s </w:t>
      </w:r>
      <w:r>
        <w:t xml:space="preserve">has four parameters, i.e., sampling size </w:t>
      </w:r>
      <w:r>
        <w:rPr>
          <w:rFonts w:ascii="Calibri" w:eastAsia="Calibri" w:hAnsi="Calibri" w:cs="Calibri"/>
        </w:rPr>
        <w:t>N</w:t>
      </w:r>
      <w:r>
        <w:t xml:space="preserve">, cluster number </w:t>
      </w:r>
      <w:r>
        <w:rPr>
          <w:rFonts w:ascii="Calibri" w:eastAsia="Calibri" w:hAnsi="Calibri" w:cs="Calibri"/>
        </w:rPr>
        <w:t>T</w:t>
      </w:r>
      <w:r>
        <w:t xml:space="preserve">, risk </w:t>
      </w:r>
      <w:proofErr w:type="gramStart"/>
      <w:r>
        <w:t xml:space="preserve">parameter </w:t>
      </w:r>
      <w:r>
        <w:rPr>
          <w:rFonts w:ascii="Calibri" w:eastAsia="Calibri" w:hAnsi="Calibri" w:cs="Calibri"/>
        </w:rPr>
        <w:t xml:space="preserve"> </w:t>
      </w:r>
      <w:r>
        <w:t>and</w:t>
      </w:r>
      <w:proofErr w:type="gramEnd"/>
      <w:r>
        <w:t xml:space="preserve"> the kernel type to set. In previous empirical studies, </w:t>
      </w:r>
      <w:r>
        <w:rPr>
          <w:rFonts w:ascii="Calibri" w:eastAsia="Calibri" w:hAnsi="Calibri" w:cs="Calibri"/>
        </w:rPr>
        <w:t>N</w:t>
      </w:r>
      <w:r>
        <w:t xml:space="preserve">, </w:t>
      </w:r>
      <w:r>
        <w:rPr>
          <w:rFonts w:ascii="Calibri" w:eastAsia="Calibri" w:hAnsi="Calibri" w:cs="Calibri"/>
        </w:rPr>
        <w:t xml:space="preserve">T </w:t>
      </w:r>
      <w:proofErr w:type="gramStart"/>
      <w:r>
        <w:t xml:space="preserve">and </w:t>
      </w:r>
      <w:r>
        <w:rPr>
          <w:rFonts w:ascii="Calibri" w:eastAsia="Calibri" w:hAnsi="Calibri" w:cs="Calibri"/>
        </w:rPr>
        <w:t xml:space="preserve"> </w:t>
      </w:r>
      <w:r>
        <w:t>are</w:t>
      </w:r>
      <w:proofErr w:type="gramEnd"/>
      <w:r>
        <w:t xml:space="preserve"> set as default values, i.e., 100, 10 and 3. Fig. 2 further studies the influence of </w:t>
      </w:r>
      <w:r>
        <w:rPr>
          <w:rFonts w:ascii="Calibri" w:eastAsia="Calibri" w:hAnsi="Calibri" w:cs="Calibri"/>
        </w:rPr>
        <w:t>N</w:t>
      </w:r>
      <w:r>
        <w:t xml:space="preserve">, </w:t>
      </w:r>
      <w:r>
        <w:rPr>
          <w:rFonts w:ascii="Calibri" w:eastAsia="Calibri" w:hAnsi="Calibri" w:cs="Calibri"/>
        </w:rPr>
        <w:t xml:space="preserve">T </w:t>
      </w:r>
      <w:r>
        <w:t xml:space="preserve">and </w:t>
      </w:r>
      <w:r>
        <w:rPr>
          <w:rFonts w:ascii="Calibri" w:eastAsia="Calibri" w:hAnsi="Calibri" w:cs="Calibri"/>
        </w:rPr>
        <w:t xml:space="preserve"> </w:t>
      </w:r>
      <w:r>
        <w:t xml:space="preserve">with linear and RBF kernels on five representative data sets (the results on other data sets are similar) with 10 labeled examples by fixing other examples is too small to afford a reliable model selection. Moreover, paired </w:t>
      </w:r>
      <w:r>
        <w:rPr>
          <w:rFonts w:ascii="Calibri" w:eastAsia="Calibri" w:hAnsi="Calibri" w:cs="Calibri"/>
        </w:rPr>
        <w:t>t</w:t>
      </w:r>
      <w:r>
        <w:t>-tests at 95 percent significance level confirm that S4VM</w:t>
      </w:r>
      <w:r>
        <w:rPr>
          <w:rFonts w:ascii="Calibri" w:eastAsia="Calibri" w:hAnsi="Calibri" w:cs="Calibri"/>
          <w:vertAlign w:val="subscript"/>
        </w:rPr>
        <w:t xml:space="preserve">s </w:t>
      </w:r>
      <w:r>
        <w:t xml:space="preserve">does not reduce performance on all the cases in Figs. 2a, 2b and 2c when </w:t>
      </w:r>
      <w:r>
        <w:rPr>
          <w:rFonts w:ascii="Calibri" w:eastAsia="Calibri" w:hAnsi="Calibri" w:cs="Calibri"/>
        </w:rPr>
        <w:tab/>
        <w:t>1</w:t>
      </w:r>
      <w:r>
        <w:t>.</w:t>
      </w:r>
    </w:p>
    <w:p w:rsidR="0007713A" w:rsidRDefault="00B62FD9">
      <w:pPr>
        <w:pStyle w:val="3"/>
        <w:tabs>
          <w:tab w:val="center" w:pos="1138"/>
        </w:tabs>
        <w:ind w:left="-15" w:firstLine="0"/>
      </w:pPr>
      <w:r>
        <w:t>5.7</w:t>
      </w:r>
      <w:r>
        <w:tab/>
        <w:t>Running Time</w:t>
      </w:r>
    </w:p>
    <w:p w:rsidR="0007713A" w:rsidRDefault="00B62FD9">
      <w:pPr>
        <w:ind w:left="-5"/>
      </w:pPr>
      <w:r>
        <w:t>Following the setup in Section 5.2, Fig. 3 gives the training and testing time of S3VM and S4VM</w:t>
      </w:r>
      <w:r>
        <w:rPr>
          <w:rFonts w:ascii="Calibri" w:eastAsia="Calibri" w:hAnsi="Calibri" w:cs="Calibri"/>
          <w:vertAlign w:val="subscript"/>
        </w:rPr>
        <w:t xml:space="preserve">s </w:t>
      </w:r>
      <w:r>
        <w:t>with linear kernel on UCI data sets. S4VM</w:t>
      </w:r>
      <w:r>
        <w:rPr>
          <w:rFonts w:ascii="Calibri" w:eastAsia="Calibri" w:hAnsi="Calibri" w:cs="Calibri"/>
          <w:vertAlign w:val="subscript"/>
        </w:rPr>
        <w:t xml:space="preserve">s </w:t>
      </w:r>
      <w:r>
        <w:t>runs approximately 10 times of S3VM. That is because S4VM</w:t>
      </w:r>
      <w:r>
        <w:rPr>
          <w:rFonts w:ascii="Calibri" w:eastAsia="Calibri" w:hAnsi="Calibri" w:cs="Calibri"/>
          <w:vertAlign w:val="subscript"/>
        </w:rPr>
        <w:t xml:space="preserve">s </w:t>
      </w:r>
      <w:r>
        <w:t xml:space="preserve">needs to generate </w:t>
      </w:r>
      <w:r>
        <w:rPr>
          <w:rFonts w:ascii="Calibri" w:eastAsia="Calibri" w:hAnsi="Calibri" w:cs="Calibri"/>
        </w:rPr>
        <w:t xml:space="preserve">T </w:t>
      </w:r>
      <w:r>
        <w:t xml:space="preserve">low-density separators, where </w:t>
      </w:r>
      <w:r>
        <w:rPr>
          <w:rFonts w:ascii="Calibri" w:eastAsia="Calibri" w:hAnsi="Calibri" w:cs="Calibri"/>
        </w:rPr>
        <w:t xml:space="preserve">T </w:t>
      </w:r>
      <w:r>
        <w:t>is usually a small constant (such as</w:t>
      </w:r>
    </w:p>
    <w:p w:rsidR="0007713A" w:rsidRDefault="0007713A">
      <w:pPr>
        <w:sectPr w:rsidR="0007713A">
          <w:type w:val="continuous"/>
          <w:pgSz w:w="11297" w:h="15422"/>
          <w:pgMar w:top="1440" w:right="491" w:bottom="1440" w:left="524" w:header="720" w:footer="720" w:gutter="0"/>
          <w:cols w:num="2" w:space="239"/>
        </w:sectPr>
      </w:pPr>
    </w:p>
    <w:p w:rsidR="0007713A" w:rsidRDefault="00B62FD9">
      <w:pPr>
        <w:ind w:left="-5"/>
      </w:pPr>
      <w:r>
        <w:rPr>
          <w:noProof/>
        </w:rPr>
        <w:lastRenderedPageBreak/>
        <w:drawing>
          <wp:anchor distT="0" distB="0" distL="114300" distR="114300" simplePos="0" relativeHeight="251665408" behindDoc="0" locked="0" layoutInCell="1" allowOverlap="0">
            <wp:simplePos x="0" y="0"/>
            <wp:positionH relativeFrom="column">
              <wp:posOffset>3606399</wp:posOffset>
            </wp:positionH>
            <wp:positionV relativeFrom="paragraph">
              <wp:posOffset>54217</wp:posOffset>
            </wp:positionV>
            <wp:extent cx="2667001" cy="3517392"/>
            <wp:effectExtent l="0" t="0" r="0" b="0"/>
            <wp:wrapSquare wrapText="bothSides"/>
            <wp:docPr id="145070" name="Picture 145070"/>
            <wp:cNvGraphicFramePr/>
            <a:graphic xmlns:a="http://schemas.openxmlformats.org/drawingml/2006/main">
              <a:graphicData uri="http://schemas.openxmlformats.org/drawingml/2006/picture">
                <pic:pic xmlns:pic="http://schemas.openxmlformats.org/drawingml/2006/picture">
                  <pic:nvPicPr>
                    <pic:cNvPr id="145070" name="Picture 145070"/>
                    <pic:cNvPicPr/>
                  </pic:nvPicPr>
                  <pic:blipFill>
                    <a:blip r:embed="rId27"/>
                    <a:stretch>
                      <a:fillRect/>
                    </a:stretch>
                  </pic:blipFill>
                  <pic:spPr>
                    <a:xfrm>
                      <a:off x="0" y="0"/>
                      <a:ext cx="2667001" cy="3517392"/>
                    </a:xfrm>
                    <a:prstGeom prst="rect">
                      <a:avLst/>
                    </a:prstGeom>
                  </pic:spPr>
                </pic:pic>
              </a:graphicData>
            </a:graphic>
          </wp:anchor>
        </w:drawing>
      </w:r>
      <w:r>
        <w:t>parameters as default values.</w:t>
      </w:r>
    </w:p>
    <w:p w:rsidR="0007713A" w:rsidRDefault="00B62FD9">
      <w:pPr>
        <w:spacing w:after="178"/>
        <w:ind w:left="-15" w:firstLine="239"/>
      </w:pPr>
      <w:r>
        <w:t>It can be seen that, though the number of labeled examples is small, the performance of S4VM</w:t>
      </w:r>
      <w:r>
        <w:rPr>
          <w:rFonts w:ascii="Calibri" w:eastAsia="Calibri" w:hAnsi="Calibri" w:cs="Calibri"/>
          <w:vertAlign w:val="subscript"/>
        </w:rPr>
        <w:t xml:space="preserve">s </w:t>
      </w:r>
      <w:r>
        <w:t>is quite insensitive to the setting of the parameters. One possible reason is that, rather than simply picking one low-density separator, S4VMs optimize the assignment of labels in the worst cases. This property makes S4VM</w:t>
      </w:r>
      <w:r>
        <w:rPr>
          <w:rFonts w:ascii="Calibri" w:eastAsia="Calibri" w:hAnsi="Calibri" w:cs="Calibri"/>
          <w:vertAlign w:val="subscript"/>
        </w:rPr>
        <w:t xml:space="preserve">s </w:t>
      </w:r>
      <w:r>
        <w:t>even more attractive, especially when the number of labeled</w:t>
      </w:r>
    </w:p>
    <w:p w:rsidR="0007713A" w:rsidRDefault="00B62FD9">
      <w:pPr>
        <w:spacing w:after="0"/>
        <w:ind w:left="2167" w:right="-4268"/>
        <w:jc w:val="left"/>
      </w:pPr>
      <w:r>
        <w:rPr>
          <w:rFonts w:ascii="Calibri" w:eastAsia="Calibri" w:hAnsi="Calibri" w:cs="Calibri"/>
          <w:sz w:val="18"/>
        </w:rPr>
        <w:t>TABLE 6</w:t>
      </w:r>
    </w:p>
    <w:p w:rsidR="0007713A" w:rsidRDefault="00B62FD9">
      <w:pPr>
        <w:spacing w:after="92"/>
        <w:ind w:left="298" w:right="-4268"/>
        <w:jc w:val="left"/>
      </w:pPr>
      <w:r>
        <w:rPr>
          <w:rFonts w:ascii="Calibri" w:eastAsia="Calibri" w:hAnsi="Calibri" w:cs="Calibri"/>
          <w:sz w:val="18"/>
        </w:rPr>
        <w:t>Comparison of Accuracy (Meanstd.) when the Balance</w:t>
      </w:r>
    </w:p>
    <w:p w:rsidR="0007713A" w:rsidRDefault="00B62FD9">
      <w:pPr>
        <w:spacing w:after="70"/>
        <w:ind w:left="1679" w:right="-4268"/>
        <w:jc w:val="left"/>
      </w:pPr>
      <w:r>
        <w:rPr>
          <w:rFonts w:ascii="Calibri" w:eastAsia="Calibri" w:hAnsi="Calibri" w:cs="Calibri"/>
          <w:sz w:val="18"/>
        </w:rPr>
        <w:t>Constraint Is Violated</w:t>
      </w:r>
    </w:p>
    <w:p w:rsidR="0007713A" w:rsidRDefault="00B62FD9">
      <w:pPr>
        <w:tabs>
          <w:tab w:val="center" w:pos="2553"/>
          <w:tab w:val="right" w:pos="8987"/>
        </w:tabs>
        <w:spacing w:after="162" w:line="223" w:lineRule="auto"/>
        <w:ind w:left="0" w:firstLine="0"/>
        <w:jc w:val="left"/>
      </w:pPr>
      <w:r>
        <w:rPr>
          <w:rFonts w:ascii="Calibri" w:eastAsia="Calibri" w:hAnsi="Calibri" w:cs="Calibri"/>
          <w:color w:val="000000"/>
          <w:sz w:val="22"/>
        </w:rPr>
        <w:tab/>
      </w:r>
      <w:r>
        <w:rPr>
          <w:noProof/>
        </w:rPr>
        <w:drawing>
          <wp:inline distT="0" distB="0" distL="0" distR="0">
            <wp:extent cx="2746248" cy="2026921"/>
            <wp:effectExtent l="0" t="0" r="0" b="0"/>
            <wp:docPr id="145068" name="Picture 145068"/>
            <wp:cNvGraphicFramePr/>
            <a:graphic xmlns:a="http://schemas.openxmlformats.org/drawingml/2006/main">
              <a:graphicData uri="http://schemas.openxmlformats.org/drawingml/2006/picture">
                <pic:pic xmlns:pic="http://schemas.openxmlformats.org/drawingml/2006/picture">
                  <pic:nvPicPr>
                    <pic:cNvPr id="145068" name="Picture 145068"/>
                    <pic:cNvPicPr/>
                  </pic:nvPicPr>
                  <pic:blipFill>
                    <a:blip r:embed="rId28"/>
                    <a:stretch>
                      <a:fillRect/>
                    </a:stretch>
                  </pic:blipFill>
                  <pic:spPr>
                    <a:xfrm>
                      <a:off x="0" y="0"/>
                      <a:ext cx="2746248" cy="2026921"/>
                    </a:xfrm>
                    <a:prstGeom prst="rect">
                      <a:avLst/>
                    </a:prstGeom>
                  </pic:spPr>
                </pic:pic>
              </a:graphicData>
            </a:graphic>
          </wp:inline>
        </w:drawing>
      </w:r>
      <w:r>
        <w:rPr>
          <w:rFonts w:ascii="Calibri" w:eastAsia="Calibri" w:hAnsi="Calibri" w:cs="Calibri"/>
          <w:sz w:val="16"/>
        </w:rPr>
        <w:tab/>
        <w:t>Fig. 2. Parameter influence with 10 labeled examples.</w:t>
      </w:r>
    </w:p>
    <w:p w:rsidR="0007713A" w:rsidRDefault="0007713A">
      <w:pPr>
        <w:sectPr w:rsidR="0007713A">
          <w:type w:val="continuous"/>
          <w:pgSz w:w="11297" w:h="15422"/>
          <w:pgMar w:top="921" w:right="1786" w:bottom="558" w:left="524" w:header="720" w:footer="720" w:gutter="0"/>
          <w:cols w:space="720"/>
        </w:sectPr>
      </w:pPr>
    </w:p>
    <w:p w:rsidR="0007713A" w:rsidRDefault="00B62FD9">
      <w:pPr>
        <w:spacing w:after="182"/>
        <w:ind w:left="284" w:firstLine="0"/>
        <w:jc w:val="left"/>
      </w:pPr>
      <w:r>
        <w:rPr>
          <w:noProof/>
        </w:rPr>
        <w:lastRenderedPageBreak/>
        <w:drawing>
          <wp:inline distT="0" distB="0" distL="0" distR="0">
            <wp:extent cx="2822448" cy="2944368"/>
            <wp:effectExtent l="0" t="0" r="0" b="0"/>
            <wp:docPr id="145074" name="Picture 145074"/>
            <wp:cNvGraphicFramePr/>
            <a:graphic xmlns:a="http://schemas.openxmlformats.org/drawingml/2006/main">
              <a:graphicData uri="http://schemas.openxmlformats.org/drawingml/2006/picture">
                <pic:pic xmlns:pic="http://schemas.openxmlformats.org/drawingml/2006/picture">
                  <pic:nvPicPr>
                    <pic:cNvPr id="145074" name="Picture 145074"/>
                    <pic:cNvPicPr/>
                  </pic:nvPicPr>
                  <pic:blipFill>
                    <a:blip r:embed="rId29"/>
                    <a:stretch>
                      <a:fillRect/>
                    </a:stretch>
                  </pic:blipFill>
                  <pic:spPr>
                    <a:xfrm>
                      <a:off x="0" y="0"/>
                      <a:ext cx="2822448" cy="2944368"/>
                    </a:xfrm>
                    <a:prstGeom prst="rect">
                      <a:avLst/>
                    </a:prstGeom>
                  </pic:spPr>
                </pic:pic>
              </a:graphicData>
            </a:graphic>
          </wp:inline>
        </w:drawing>
      </w:r>
    </w:p>
    <w:p w:rsidR="0007713A" w:rsidRDefault="00B62FD9">
      <w:pPr>
        <w:spacing w:after="377" w:line="223" w:lineRule="auto"/>
      </w:pPr>
      <w:r>
        <w:rPr>
          <w:rFonts w:ascii="Calibri" w:eastAsia="Calibri" w:hAnsi="Calibri" w:cs="Calibri"/>
          <w:sz w:val="16"/>
        </w:rPr>
        <w:t>Fig. 3. Training and testing time (in seconds) of S3VM and S4VM</w:t>
      </w:r>
      <w:r>
        <w:rPr>
          <w:rFonts w:ascii="Calibri" w:eastAsia="Calibri" w:hAnsi="Calibri" w:cs="Calibri"/>
          <w:sz w:val="16"/>
          <w:vertAlign w:val="subscript"/>
        </w:rPr>
        <w:t xml:space="preserve">s </w:t>
      </w:r>
      <w:r>
        <w:rPr>
          <w:rFonts w:ascii="Calibri" w:eastAsia="Calibri" w:hAnsi="Calibri" w:cs="Calibri"/>
          <w:sz w:val="16"/>
        </w:rPr>
        <w:t>on UCI data sets with linear kernel.</w:t>
      </w:r>
    </w:p>
    <w:p w:rsidR="0007713A" w:rsidRDefault="00B62FD9">
      <w:pPr>
        <w:spacing w:after="263"/>
        <w:ind w:left="-5"/>
      </w:pPr>
      <w:r>
        <w:t>10 in our experiments). It is notable that the implementation of S4VM</w:t>
      </w:r>
      <w:r>
        <w:rPr>
          <w:rFonts w:ascii="Calibri" w:eastAsia="Calibri" w:hAnsi="Calibri" w:cs="Calibri"/>
          <w:vertAlign w:val="subscript"/>
        </w:rPr>
        <w:t xml:space="preserve">s </w:t>
      </w:r>
      <w:r>
        <w:t>is inherently parallelizable, and thus S4VM</w:t>
      </w:r>
      <w:r>
        <w:rPr>
          <w:rFonts w:ascii="Calibri" w:eastAsia="Calibri" w:hAnsi="Calibri" w:cs="Calibri"/>
          <w:vertAlign w:val="subscript"/>
        </w:rPr>
        <w:t xml:space="preserve">s </w:t>
      </w:r>
      <w:r>
        <w:t>can be accelerated by parallel implementations or by using more efficient S3VM solvers.</w:t>
      </w:r>
    </w:p>
    <w:p w:rsidR="0007713A" w:rsidRDefault="00B62FD9">
      <w:pPr>
        <w:pStyle w:val="3"/>
        <w:tabs>
          <w:tab w:val="center" w:pos="1924"/>
        </w:tabs>
        <w:ind w:left="-15" w:firstLine="0"/>
      </w:pPr>
      <w:r>
        <w:t>5.8</w:t>
      </w:r>
      <w:r>
        <w:tab/>
        <w:t>Comparison with Other S3VMs</w:t>
      </w:r>
    </w:p>
    <w:p w:rsidR="0007713A" w:rsidRDefault="00B62FD9">
      <w:pPr>
        <w:spacing w:after="318"/>
        <w:ind w:left="-5"/>
      </w:pPr>
      <w:r>
        <w:t>Table 7 shows the accuracy of other S3VM implementations. Specifically, Laplacian SVM (LapSVM) [2]</w:t>
      </w:r>
      <w:r>
        <w:rPr>
          <w:vertAlign w:val="superscript"/>
        </w:rPr>
        <w:t xml:space="preserve">7 </w:t>
      </w:r>
      <w:r>
        <w:t>which incorporates manifold assumption into S3VMs, and low density separation [12]</w:t>
      </w:r>
      <w:r>
        <w:rPr>
          <w:vertAlign w:val="superscript"/>
        </w:rPr>
        <w:t xml:space="preserve">8 </w:t>
      </w:r>
      <w:r>
        <w:t xml:space="preserve">which first introduces a graph-based distance for instances and then optimizes the objective of S3VM with the gradient descent method, are compared with inductive SVM. The parameters </w:t>
      </w:r>
      <w:r>
        <w:rPr>
          <w:rFonts w:ascii="Calibri" w:eastAsia="Calibri" w:hAnsi="Calibri" w:cs="Calibri"/>
        </w:rPr>
        <w:t>g</w:t>
      </w:r>
      <w:r>
        <w:rPr>
          <w:rFonts w:ascii="Calibri" w:eastAsia="Calibri" w:hAnsi="Calibri" w:cs="Calibri"/>
          <w:vertAlign w:val="subscript"/>
        </w:rPr>
        <w:t>A</w:t>
      </w:r>
      <w:r>
        <w:t xml:space="preserve">, </w:t>
      </w:r>
      <w:r>
        <w:rPr>
          <w:rFonts w:ascii="Calibri" w:eastAsia="Calibri" w:hAnsi="Calibri" w:cs="Calibri"/>
        </w:rPr>
        <w:t>g</w:t>
      </w:r>
      <w:r>
        <w:rPr>
          <w:rFonts w:ascii="Calibri" w:eastAsia="Calibri" w:hAnsi="Calibri" w:cs="Calibri"/>
          <w:vertAlign w:val="subscript"/>
        </w:rPr>
        <w:t xml:space="preserve">I </w:t>
      </w:r>
      <w:r>
        <w:t xml:space="preserve">of LapSVM are set to the same as the parameters </w:t>
      </w:r>
      <w:r>
        <w:rPr>
          <w:rFonts w:ascii="Calibri" w:eastAsia="Calibri" w:hAnsi="Calibri" w:cs="Calibri"/>
        </w:rPr>
        <w:t>C</w:t>
      </w:r>
      <w:r>
        <w:rPr>
          <w:rFonts w:ascii="Calibri" w:eastAsia="Calibri" w:hAnsi="Calibri" w:cs="Calibri"/>
          <w:vertAlign w:val="subscript"/>
        </w:rPr>
        <w:t xml:space="preserve">1 </w:t>
      </w:r>
      <w:r>
        <w:t xml:space="preserve">and </w:t>
      </w:r>
      <w:r>
        <w:rPr>
          <w:rFonts w:ascii="Calibri" w:eastAsia="Calibri" w:hAnsi="Calibri" w:cs="Calibri"/>
        </w:rPr>
        <w:t>C</w:t>
      </w:r>
      <w:r>
        <w:rPr>
          <w:rFonts w:ascii="Calibri" w:eastAsia="Calibri" w:hAnsi="Calibri" w:cs="Calibri"/>
          <w:vertAlign w:val="subscript"/>
        </w:rPr>
        <w:t xml:space="preserve">2 </w:t>
      </w:r>
      <w:r>
        <w:t xml:space="preserve">in S3VMs and S4VMs (i.e., </w:t>
      </w:r>
      <w:r>
        <w:rPr>
          <w:rFonts w:ascii="Calibri" w:eastAsia="Calibri" w:hAnsi="Calibri" w:cs="Calibri"/>
        </w:rPr>
        <w:t xml:space="preserve">100 </w:t>
      </w:r>
      <w:r>
        <w:t xml:space="preserve">and </w:t>
      </w:r>
      <w:r>
        <w:rPr>
          <w:rFonts w:ascii="Calibri" w:eastAsia="Calibri" w:hAnsi="Calibri" w:cs="Calibri"/>
        </w:rPr>
        <w:t>0:1</w:t>
      </w:r>
      <w:r>
        <w:t xml:space="preserve">). The </w:t>
      </w:r>
      <w:r>
        <w:rPr>
          <w:rFonts w:ascii="Calibri" w:eastAsia="Calibri" w:hAnsi="Calibri" w:cs="Calibri"/>
        </w:rPr>
        <w:t xml:space="preserve">r </w:t>
      </w:r>
      <w:r>
        <w:t xml:space="preserve">in LDS is set to </w:t>
      </w:r>
      <w:r>
        <w:rPr>
          <w:rFonts w:ascii="Calibri" w:eastAsia="Calibri" w:hAnsi="Calibri" w:cs="Calibri"/>
        </w:rPr>
        <w:t xml:space="preserve">4 </w:t>
      </w:r>
      <w:r>
        <w:t>which achieves the best performance reported in the paper. Since LDS is based on RBF kernel, RBF kernel is used for inductive SVM and LapSVM. The other parameters are with the default settings recommended by the paper. As shown in Table 7, similar to TSVM [23], other S3VM implementations like LapSVM and LDS also decrease the performance significantly in some cases.</w:t>
      </w:r>
    </w:p>
    <w:p w:rsidR="0007713A" w:rsidRDefault="00B62FD9">
      <w:pPr>
        <w:pStyle w:val="2"/>
        <w:tabs>
          <w:tab w:val="center" w:pos="998"/>
        </w:tabs>
        <w:spacing w:after="31"/>
        <w:ind w:left="-15" w:firstLine="0"/>
      </w:pPr>
      <w:r>
        <w:rPr>
          <w:sz w:val="23"/>
        </w:rPr>
        <w:t>6</w:t>
      </w:r>
      <w:r>
        <w:rPr>
          <w:sz w:val="23"/>
        </w:rPr>
        <w:tab/>
        <w:t>C</w:t>
      </w:r>
      <w:r>
        <w:rPr>
          <w:sz w:val="18"/>
        </w:rPr>
        <w:t>ONCLUSION</w:t>
      </w:r>
    </w:p>
    <w:p w:rsidR="0007713A" w:rsidRDefault="00B62FD9">
      <w:pPr>
        <w:spacing w:after="283"/>
        <w:ind w:left="-5"/>
      </w:pPr>
      <w:r>
        <w:t>The purpose of this paper is to develop safe semi-supervised support vector machines (S3VMs) which never perform significantly inferior to inductive SVMs that only use labeled data. Based on our preliminary works in [31], [32], this paper first proposes the S3VM-us approach. This approach uses only the unlabeled instances that are very likely to be helpful, and thus avoids the use of highly risky unlabeled instances. Our empirical studies show</w:t>
      </w:r>
    </w:p>
    <w:p w:rsidR="0007713A" w:rsidRDefault="00B62FD9">
      <w:pPr>
        <w:numPr>
          <w:ilvl w:val="0"/>
          <w:numId w:val="2"/>
        </w:numPr>
        <w:spacing w:after="11" w:line="242" w:lineRule="auto"/>
        <w:ind w:firstLine="239"/>
      </w:pPr>
      <w:r>
        <w:rPr>
          <w:sz w:val="16"/>
        </w:rPr>
        <w:t>http://manifold.cs.uchicago.edu/manifold_regularization/software.</w:t>
      </w:r>
    </w:p>
    <w:p w:rsidR="0007713A" w:rsidRDefault="00B62FD9">
      <w:pPr>
        <w:numPr>
          <w:ilvl w:val="0"/>
          <w:numId w:val="2"/>
        </w:numPr>
        <w:spacing w:after="11" w:line="242" w:lineRule="auto"/>
        <w:ind w:firstLine="239"/>
      </w:pPr>
      <w:r>
        <w:rPr>
          <w:sz w:val="16"/>
        </w:rPr>
        <w:t>http://olivier.chapelle.cc/lds/.</w:t>
      </w:r>
    </w:p>
    <w:p w:rsidR="0007713A" w:rsidRDefault="00B62FD9">
      <w:pPr>
        <w:spacing w:after="0"/>
        <w:ind w:left="982" w:right="974"/>
        <w:jc w:val="center"/>
      </w:pPr>
      <w:r>
        <w:rPr>
          <w:rFonts w:ascii="Calibri" w:eastAsia="Calibri" w:hAnsi="Calibri" w:cs="Calibri"/>
          <w:sz w:val="18"/>
        </w:rPr>
        <w:lastRenderedPageBreak/>
        <w:t>TABLE 7 Accuracy of Other S3VMs (Meanstd.)</w:t>
      </w:r>
    </w:p>
    <w:p w:rsidR="0007713A" w:rsidRDefault="00B62FD9">
      <w:pPr>
        <w:spacing w:after="405"/>
        <w:ind w:left="58" w:firstLine="0"/>
        <w:jc w:val="left"/>
      </w:pPr>
      <w:r>
        <w:rPr>
          <w:noProof/>
        </w:rPr>
        <w:drawing>
          <wp:inline distT="0" distB="0" distL="0" distR="0">
            <wp:extent cx="3112008" cy="1975104"/>
            <wp:effectExtent l="0" t="0" r="0" b="0"/>
            <wp:docPr id="145072" name="Picture 145072"/>
            <wp:cNvGraphicFramePr/>
            <a:graphic xmlns:a="http://schemas.openxmlformats.org/drawingml/2006/main">
              <a:graphicData uri="http://schemas.openxmlformats.org/drawingml/2006/picture">
                <pic:pic xmlns:pic="http://schemas.openxmlformats.org/drawingml/2006/picture">
                  <pic:nvPicPr>
                    <pic:cNvPr id="145072" name="Picture 145072"/>
                    <pic:cNvPicPr/>
                  </pic:nvPicPr>
                  <pic:blipFill>
                    <a:blip r:embed="rId30"/>
                    <a:stretch>
                      <a:fillRect/>
                    </a:stretch>
                  </pic:blipFill>
                  <pic:spPr>
                    <a:xfrm>
                      <a:off x="0" y="0"/>
                      <a:ext cx="3112008" cy="1975104"/>
                    </a:xfrm>
                    <a:prstGeom prst="rect">
                      <a:avLst/>
                    </a:prstGeom>
                  </pic:spPr>
                </pic:pic>
              </a:graphicData>
            </a:graphic>
          </wp:inline>
        </w:drawing>
      </w:r>
    </w:p>
    <w:p w:rsidR="0007713A" w:rsidRDefault="00B62FD9">
      <w:pPr>
        <w:ind w:left="-5"/>
      </w:pPr>
      <w:r>
        <w:t>that this approach improves safeness but only improves the performance slightly, usually much less than S3VMs. To develop a safe and well-performing approach, we reexamine the fundamental assumption of S3VMs, i.e., lowdensity separation. Based on the observation that multiple low-density separators can be identified from training data, S4VMs (Safe S3VMs) approach, the main contribution of this paper, is proposed. This approach attempts to avoid the risk of using a poor separator. Under the lowdensity assumption used by S3VMs, S4VMs are found to be provably safe and to achieve the maximum improvement in performance. An out-of-sample extension of S4VMs is also presented so that S4VMs can make predictions on unseen instances. Our empirical studies on a broad range of data sets show that the overall performance of S4VMs is highly competitive with S3VMs, but unlike S3VMs which show significant reduced performance in many cases, S4VMs are rarely inferior to inductive SVMs.</w:t>
      </w:r>
    </w:p>
    <w:p w:rsidR="0007713A" w:rsidRDefault="00B62FD9">
      <w:pPr>
        <w:spacing w:after="285"/>
        <w:ind w:left="-15" w:firstLine="238"/>
      </w:pPr>
      <w:r>
        <w:t>Our empirical studies in Table 2 reveal that even when low-density assumption does not hold, S4VMs still work well. We conjecture that this is because S4VMs exploit multiple separators rather than relying on a single separator. In this way, its robustness benefits from an inherent ensemble learning mechanism [49]. Further study on this issue is an interesting future work. It is also possible to combine the advantages of S3VM-us and S4VMs to develop approaches that are even stronger than the current S4VMs. Moreover, extending the spirit of S4VMs to graph-based semi-supervised methods [2], [33], [45], [53], as well as connecting the safeness to the generalization are worth studying in the future.</w:t>
      </w:r>
    </w:p>
    <w:p w:rsidR="0007713A" w:rsidRDefault="00B62FD9">
      <w:pPr>
        <w:pStyle w:val="1"/>
        <w:ind w:left="-5"/>
      </w:pPr>
      <w:r>
        <w:rPr>
          <w:sz w:val="23"/>
        </w:rPr>
        <w:t>A</w:t>
      </w:r>
      <w:r>
        <w:t>CKNOWLEDGMENTS</w:t>
      </w:r>
    </w:p>
    <w:p w:rsidR="0007713A" w:rsidRDefault="00B62FD9">
      <w:pPr>
        <w:ind w:left="-5"/>
      </w:pPr>
      <w:r>
        <w:t>The authors want to thank the associate editor and reviewers for helpful comments and suggestions. They thank Teng Zhang for help in some experiments. They also thank Jianxin Wu and Cam-Tu Nguyen for proofreading the paper. This research was partially supported by the National Fundamental Research Program of China (2014CB340501), the National Science Foundation of China (61403186, 61333014, 61021062), Jiangsu Science Foundation (BK20140613) and Baidu fund.</w:t>
      </w:r>
    </w:p>
    <w:p w:rsidR="0007713A" w:rsidRDefault="00B62FD9">
      <w:pPr>
        <w:pStyle w:val="1"/>
        <w:spacing w:after="0"/>
        <w:ind w:left="-5"/>
      </w:pPr>
      <w:r>
        <w:rPr>
          <w:sz w:val="23"/>
        </w:rPr>
        <w:t>R</w:t>
      </w:r>
      <w:r>
        <w:t>EFERENCES</w:t>
      </w:r>
    </w:p>
    <w:p w:rsidR="0007713A" w:rsidRDefault="00B62FD9">
      <w:pPr>
        <w:numPr>
          <w:ilvl w:val="0"/>
          <w:numId w:val="3"/>
        </w:numPr>
        <w:spacing w:after="11" w:line="242" w:lineRule="auto"/>
        <w:ind w:hanging="380"/>
      </w:pPr>
      <w:r>
        <w:rPr>
          <w:sz w:val="16"/>
        </w:rPr>
        <w:t>M.F. Balcan and A. Blum, “A Discriminative Model for SemiSupervised Learning,” J. ACM, vol. 57, no. 3, article 19, 2010.</w:t>
      </w:r>
    </w:p>
    <w:p w:rsidR="0007713A" w:rsidRDefault="00B62FD9">
      <w:pPr>
        <w:numPr>
          <w:ilvl w:val="0"/>
          <w:numId w:val="3"/>
        </w:numPr>
        <w:spacing w:after="11" w:line="242" w:lineRule="auto"/>
        <w:ind w:hanging="380"/>
      </w:pPr>
      <w:r>
        <w:rPr>
          <w:sz w:val="16"/>
        </w:rPr>
        <w:lastRenderedPageBreak/>
        <w:t>M. Belkin, P. Niyogi, and V. Sindhwani, “Manifold Regularization: A Geometric Framework for Learning from Labeled and Unlabeled Examples,” J. Machine Learning Research, vol. 7, pp. 2399-2434, 2006.</w:t>
      </w:r>
    </w:p>
    <w:p w:rsidR="0007713A" w:rsidRDefault="00B62FD9">
      <w:pPr>
        <w:numPr>
          <w:ilvl w:val="0"/>
          <w:numId w:val="3"/>
        </w:numPr>
        <w:spacing w:after="11" w:line="242" w:lineRule="auto"/>
        <w:ind w:hanging="380"/>
      </w:pPr>
      <w:r>
        <w:rPr>
          <w:sz w:val="16"/>
        </w:rPr>
        <w:t>S. Ben David, T. Lu, and D. Pal, “Does Unlabeled Data Provably Help? Worst-Case Analysis of the Sample Complexity of SemiSupervised Learning,” Proc. 21st Ann. Conf. Learning Theory, pp. 33-44, 2008.</w:t>
      </w:r>
    </w:p>
    <w:p w:rsidR="0007713A" w:rsidRDefault="00B62FD9">
      <w:pPr>
        <w:numPr>
          <w:ilvl w:val="0"/>
          <w:numId w:val="3"/>
        </w:numPr>
        <w:spacing w:after="11" w:line="242" w:lineRule="auto"/>
        <w:ind w:hanging="380"/>
      </w:pPr>
      <w:r>
        <w:rPr>
          <w:sz w:val="16"/>
        </w:rPr>
        <w:t>K. Bennett and A. Demiriz, “Semi-Supervised Support Vector Machines,” Proc. Advances in Neural Information Processing Systems, vol. 11, pp. 368-374, 1999.</w:t>
      </w:r>
    </w:p>
    <w:p w:rsidR="0007713A" w:rsidRDefault="00B62FD9">
      <w:pPr>
        <w:numPr>
          <w:ilvl w:val="0"/>
          <w:numId w:val="3"/>
        </w:numPr>
        <w:spacing w:after="11" w:line="242" w:lineRule="auto"/>
        <w:ind w:hanging="380"/>
      </w:pPr>
      <w:r>
        <w:rPr>
          <w:sz w:val="16"/>
        </w:rPr>
        <w:t>J.C. Bezdek and R.J. Hathaway, “Convergence of Alternating Optimization,” Neural, Parallel &amp; Scientific Computations, vol. 11, no. 4, pp. 351-368, 2003.</w:t>
      </w:r>
    </w:p>
    <w:p w:rsidR="0007713A" w:rsidRDefault="00B62FD9">
      <w:pPr>
        <w:numPr>
          <w:ilvl w:val="0"/>
          <w:numId w:val="3"/>
        </w:numPr>
        <w:spacing w:after="11" w:line="242" w:lineRule="auto"/>
        <w:ind w:hanging="380"/>
      </w:pPr>
      <w:r>
        <w:rPr>
          <w:sz w:val="16"/>
        </w:rPr>
        <w:t>T. De Bie and N. Cristianini, “Convex Methods for Transduction,” Proc. Advances in Neural Information Processing Systems, vol. 16, pp. 73-80, 2004.</w:t>
      </w:r>
    </w:p>
    <w:p w:rsidR="0007713A" w:rsidRDefault="00B62FD9">
      <w:pPr>
        <w:numPr>
          <w:ilvl w:val="0"/>
          <w:numId w:val="3"/>
        </w:numPr>
        <w:spacing w:after="11" w:line="242" w:lineRule="auto"/>
        <w:ind w:hanging="380"/>
      </w:pPr>
      <w:r>
        <w:rPr>
          <w:sz w:val="16"/>
        </w:rPr>
        <w:t>A. Blum and S. Chawla, “Learning from Labeled and Unlabeled Data Using Graph Mincuts,” Proc. Eight Int’l Conf. Machine Learning, pp. 19-26, 2001.</w:t>
      </w:r>
    </w:p>
    <w:p w:rsidR="0007713A" w:rsidRDefault="00B62FD9">
      <w:pPr>
        <w:numPr>
          <w:ilvl w:val="0"/>
          <w:numId w:val="3"/>
        </w:numPr>
        <w:spacing w:after="11" w:line="242" w:lineRule="auto"/>
        <w:ind w:hanging="380"/>
      </w:pPr>
      <w:r>
        <w:rPr>
          <w:sz w:val="16"/>
        </w:rPr>
        <w:t>A. Blum and T. Mitchell, “Combining Labeled and Unlabeled Data with Co-Training,” Proc. Seventh Ann. Conf. Computational Learning Theory, 1998.</w:t>
      </w:r>
    </w:p>
    <w:p w:rsidR="0007713A" w:rsidRDefault="00B62FD9">
      <w:pPr>
        <w:numPr>
          <w:ilvl w:val="0"/>
          <w:numId w:val="3"/>
        </w:numPr>
        <w:spacing w:after="11" w:line="242" w:lineRule="auto"/>
        <w:ind w:hanging="380"/>
      </w:pPr>
      <w:r>
        <w:rPr>
          <w:sz w:val="16"/>
        </w:rPr>
        <w:t>O. Chapelle, M. Chi, and A. Zien, “A Continuation Method for Semi-Supervised SVMs,” Proc. 23rd Int’l Conf. Machine Learning, pp. 185-192, 2006.</w:t>
      </w:r>
    </w:p>
    <w:p w:rsidR="0007713A" w:rsidRDefault="00B62FD9">
      <w:pPr>
        <w:numPr>
          <w:ilvl w:val="0"/>
          <w:numId w:val="3"/>
        </w:numPr>
        <w:spacing w:after="11" w:line="242" w:lineRule="auto"/>
        <w:ind w:hanging="380"/>
      </w:pPr>
      <w:r>
        <w:rPr>
          <w:sz w:val="16"/>
        </w:rPr>
        <w:t xml:space="preserve">Semi-Supervised Learning, O. Chapelle, B. Scholkopf, and A. </w:t>
      </w:r>
      <w:proofErr w:type="gramStart"/>
      <w:r>
        <w:rPr>
          <w:sz w:val="16"/>
        </w:rPr>
        <w:t>Zien,</w:t>
      </w:r>
      <w:r>
        <w:rPr>
          <w:rFonts w:ascii="Calibri" w:eastAsia="Calibri" w:hAnsi="Calibri" w:cs="Calibri"/>
          <w:sz w:val="16"/>
        </w:rPr>
        <w:t>€</w:t>
      </w:r>
      <w:proofErr w:type="gramEnd"/>
      <w:r>
        <w:rPr>
          <w:rFonts w:ascii="Calibri" w:eastAsia="Calibri" w:hAnsi="Calibri" w:cs="Calibri"/>
          <w:sz w:val="16"/>
        </w:rPr>
        <w:t xml:space="preserve"> </w:t>
      </w:r>
      <w:r>
        <w:rPr>
          <w:sz w:val="16"/>
        </w:rPr>
        <w:t>eds., MIT Press, 2006.</w:t>
      </w:r>
    </w:p>
    <w:p w:rsidR="0007713A" w:rsidRDefault="00B62FD9">
      <w:pPr>
        <w:numPr>
          <w:ilvl w:val="0"/>
          <w:numId w:val="3"/>
        </w:numPr>
        <w:spacing w:after="11" w:line="242" w:lineRule="auto"/>
        <w:ind w:hanging="380"/>
      </w:pPr>
      <w:r>
        <w:rPr>
          <w:sz w:val="16"/>
        </w:rPr>
        <w:t>O. Chapelle, V. Sindhwani, and S.S. Keerthi, “Optimization Techniques for Semi-Supervised Support Vector Machines,” J. Machine Learning Research, vol. 9, pp. 203-233, 2008.</w:t>
      </w:r>
    </w:p>
    <w:p w:rsidR="0007713A" w:rsidRDefault="00B62FD9">
      <w:pPr>
        <w:numPr>
          <w:ilvl w:val="0"/>
          <w:numId w:val="3"/>
        </w:numPr>
        <w:spacing w:after="11" w:line="242" w:lineRule="auto"/>
        <w:ind w:hanging="380"/>
      </w:pPr>
      <w:r>
        <w:rPr>
          <w:sz w:val="16"/>
        </w:rPr>
        <w:t>O. Chapelle and A. Zien, “Semi-Supervised Classification by Low Density Separation,” Proc. 10th Int’l Workshop Artificial Intelligence and Statistics, pp. 57-64, 2005.</w:t>
      </w:r>
    </w:p>
    <w:p w:rsidR="0007713A" w:rsidRDefault="00B62FD9">
      <w:pPr>
        <w:numPr>
          <w:ilvl w:val="0"/>
          <w:numId w:val="3"/>
        </w:numPr>
        <w:spacing w:after="11" w:line="242" w:lineRule="auto"/>
        <w:ind w:hanging="380"/>
      </w:pPr>
      <w:r>
        <w:rPr>
          <w:sz w:val="16"/>
        </w:rPr>
        <w:t>N. Chawla and G. Karakoulas, “Learning from Labeled and Unlabeled Data: An Empirical Study across Techniques and Domains,” J. Artificial Intelligence Research, vol. 23, pp. 331-366, 2005.</w:t>
      </w:r>
    </w:p>
    <w:p w:rsidR="0007713A" w:rsidRDefault="00B62FD9">
      <w:pPr>
        <w:numPr>
          <w:ilvl w:val="0"/>
          <w:numId w:val="3"/>
        </w:numPr>
        <w:spacing w:after="11" w:line="242" w:lineRule="auto"/>
        <w:ind w:hanging="380"/>
      </w:pPr>
      <w:r>
        <w:rPr>
          <w:sz w:val="16"/>
        </w:rPr>
        <w:t>K. Chen and S. Wang, “Semi-Supervised Learning via Regularized Boosting Working on Multiple Semi-Supervised Assumptions,” IEEE Trans. Pattern Analysis and Machine Intelligence, vol. 33, no. 1, pp. 129-143, Jan. 2011.</w:t>
      </w:r>
    </w:p>
    <w:p w:rsidR="0007713A" w:rsidRDefault="00B62FD9">
      <w:pPr>
        <w:numPr>
          <w:ilvl w:val="0"/>
          <w:numId w:val="3"/>
        </w:numPr>
        <w:spacing w:after="11" w:line="242" w:lineRule="auto"/>
        <w:ind w:hanging="380"/>
      </w:pPr>
      <w:r>
        <w:rPr>
          <w:sz w:val="16"/>
        </w:rPr>
        <w:t>R. Collobert, F. Sinz, J. Weston, and L. Bottou, “Large Scale Transductive SVMs,” J. Machine Learning Research, vol. 7, pp. 1687-1712, 2006.</w:t>
      </w:r>
    </w:p>
    <w:p w:rsidR="0007713A" w:rsidRDefault="00B62FD9">
      <w:pPr>
        <w:numPr>
          <w:ilvl w:val="0"/>
          <w:numId w:val="3"/>
        </w:numPr>
        <w:spacing w:after="11" w:line="242" w:lineRule="auto"/>
        <w:ind w:hanging="380"/>
      </w:pPr>
      <w:r>
        <w:rPr>
          <w:sz w:val="16"/>
        </w:rPr>
        <w:t>F.G. Cozman, I. Cohen, and M.C. Cirelo, “Semi-Supervised Learning of Mixture Models,” Proc. 20th Int’l Conf. Machine Learning, pp. 99-106, 2003.</w:t>
      </w:r>
    </w:p>
    <w:p w:rsidR="0007713A" w:rsidRDefault="00B62FD9">
      <w:pPr>
        <w:numPr>
          <w:ilvl w:val="0"/>
          <w:numId w:val="3"/>
        </w:numPr>
        <w:spacing w:after="11" w:line="242" w:lineRule="auto"/>
        <w:ind w:hanging="380"/>
      </w:pPr>
      <w:r>
        <w:rPr>
          <w:sz w:val="16"/>
        </w:rPr>
        <w:t>A.P. Dempster, N.M. Laird, and D.B. Rubin, “Maximum Likelihood from Incomplete Data via the EM Algorithm,” J. Royal Statistical Soc. B, vol. 39, no. 1, pp. 1-38, 1977.</w:t>
      </w:r>
    </w:p>
    <w:p w:rsidR="0007713A" w:rsidRDefault="00B62FD9">
      <w:pPr>
        <w:numPr>
          <w:ilvl w:val="0"/>
          <w:numId w:val="3"/>
        </w:numPr>
        <w:spacing w:after="11" w:line="242" w:lineRule="auto"/>
        <w:ind w:hanging="380"/>
      </w:pPr>
      <w:r>
        <w:rPr>
          <w:sz w:val="16"/>
        </w:rPr>
        <w:t>R.E. Fan, P.H. Chen, and C.J. Lin, “Working Set Selection Using Second Order Information for Training Support Vector Machines,” J. Machine Learning Research, vol. 6, pp. 1889-1918, 2005.</w:t>
      </w:r>
    </w:p>
    <w:p w:rsidR="0007713A" w:rsidRDefault="00B62FD9">
      <w:pPr>
        <w:numPr>
          <w:ilvl w:val="0"/>
          <w:numId w:val="3"/>
        </w:numPr>
        <w:spacing w:after="11" w:line="242" w:lineRule="auto"/>
        <w:ind w:hanging="380"/>
      </w:pPr>
      <w:r>
        <w:rPr>
          <w:sz w:val="16"/>
        </w:rPr>
        <w:t>C. Goutte, H. Dejean, E. Gaussier, N. Cancedda, and J.M. Renders, “Combining Labelled and Unlabelled Data: A Case Study on Fisher Kernels and Transductive Inference for Biological Entity Recognition,” Proc. Sixth Conf. Natural Language Learning, pp. 1-7, 2002.</w:t>
      </w:r>
    </w:p>
    <w:p w:rsidR="0007713A" w:rsidRDefault="00B62FD9">
      <w:pPr>
        <w:numPr>
          <w:ilvl w:val="0"/>
          <w:numId w:val="3"/>
        </w:numPr>
        <w:spacing w:after="11" w:line="242" w:lineRule="auto"/>
        <w:ind w:hanging="380"/>
      </w:pPr>
      <w:r>
        <w:rPr>
          <w:sz w:val="16"/>
        </w:rPr>
        <w:t>Y. Grandvalet and Y. Bengio, “Semi-Supervised Learning by Entropy Minimization,” Proc. Advances in Neural Information Processing Systems, vol. 17, 2004.</w:t>
      </w:r>
    </w:p>
    <w:p w:rsidR="0007713A" w:rsidRDefault="00B62FD9">
      <w:pPr>
        <w:numPr>
          <w:ilvl w:val="0"/>
          <w:numId w:val="3"/>
        </w:numPr>
        <w:spacing w:after="11" w:line="242" w:lineRule="auto"/>
        <w:ind w:hanging="380"/>
      </w:pPr>
      <w:r>
        <w:rPr>
          <w:sz w:val="16"/>
        </w:rPr>
        <w:t>C.J. Hsieh, K.W. Chang, C.J. Lin, S.S. Keerthi, and S. Sundararajan, “A Dual Coordinate Descent Method for Large-Scale Linear SVM,” Proc. 25th Int’l Conf. Machine Learning, pp. 408-415, 2008.</w:t>
      </w:r>
    </w:p>
    <w:p w:rsidR="0007713A" w:rsidRDefault="00B62FD9">
      <w:pPr>
        <w:numPr>
          <w:ilvl w:val="0"/>
          <w:numId w:val="3"/>
        </w:numPr>
        <w:spacing w:after="11" w:line="242" w:lineRule="auto"/>
        <w:ind w:hanging="380"/>
      </w:pPr>
      <w:r>
        <w:rPr>
          <w:sz w:val="16"/>
        </w:rPr>
        <w:t>A.K. Jain and R.C. Dubes, Algorithms for Clustering Data. Prentice Hall, 1988.</w:t>
      </w:r>
    </w:p>
    <w:p w:rsidR="0007713A" w:rsidRDefault="00B62FD9">
      <w:pPr>
        <w:numPr>
          <w:ilvl w:val="0"/>
          <w:numId w:val="3"/>
        </w:numPr>
        <w:spacing w:after="11" w:line="242" w:lineRule="auto"/>
        <w:ind w:hanging="380"/>
      </w:pPr>
      <w:r>
        <w:rPr>
          <w:sz w:val="16"/>
        </w:rPr>
        <w:t>T. Joachims, “Transductive Inference for Text Classification Using Support Vector Machines,” Proc. 16th Int’l Conf. Machine Learning, pp. 200-209, 1999.</w:t>
      </w:r>
    </w:p>
    <w:p w:rsidR="0007713A" w:rsidRDefault="00B62FD9">
      <w:pPr>
        <w:numPr>
          <w:ilvl w:val="0"/>
          <w:numId w:val="3"/>
        </w:numPr>
        <w:spacing w:after="11" w:line="242" w:lineRule="auto"/>
        <w:ind w:hanging="380"/>
      </w:pPr>
      <w:r>
        <w:rPr>
          <w:sz w:val="16"/>
        </w:rPr>
        <w:t>N. Kasabov and S. Pang, “Transductive Support Vector Machines and Applications in Bioinformatics for Promoter Recognition,” Proc. Int’l Conf. Neural Networks and Signal Processing, pp. 1-6, 2003.</w:t>
      </w:r>
    </w:p>
    <w:p w:rsidR="0007713A" w:rsidRDefault="00B62FD9">
      <w:pPr>
        <w:numPr>
          <w:ilvl w:val="0"/>
          <w:numId w:val="3"/>
        </w:numPr>
        <w:spacing w:after="11" w:line="242" w:lineRule="auto"/>
        <w:ind w:hanging="380"/>
      </w:pPr>
      <w:r>
        <w:rPr>
          <w:sz w:val="16"/>
        </w:rPr>
        <w:t>S. Kirkpatrick, “Optimization by Simulated Annealing: Quantitative Studies,” J. Statistical Physics, vol. 34, no. 5, pp. 975-986, 1984.</w:t>
      </w:r>
    </w:p>
    <w:p w:rsidR="0007713A" w:rsidRDefault="00B62FD9">
      <w:pPr>
        <w:numPr>
          <w:ilvl w:val="0"/>
          <w:numId w:val="3"/>
        </w:numPr>
        <w:spacing w:after="11" w:line="242" w:lineRule="auto"/>
        <w:ind w:hanging="380"/>
      </w:pPr>
      <w:r>
        <w:rPr>
          <w:sz w:val="16"/>
        </w:rPr>
        <w:t>P.J.M. Laarhoven and E.H.L. Aarts, Simulated Annealing: Theory and Applications. Springer, 1987.</w:t>
      </w:r>
    </w:p>
    <w:p w:rsidR="0007713A" w:rsidRDefault="00B62FD9">
      <w:pPr>
        <w:numPr>
          <w:ilvl w:val="0"/>
          <w:numId w:val="3"/>
        </w:numPr>
        <w:spacing w:after="11" w:line="242" w:lineRule="auto"/>
        <w:ind w:hanging="380"/>
      </w:pPr>
      <w:r>
        <w:rPr>
          <w:sz w:val="16"/>
        </w:rPr>
        <w:lastRenderedPageBreak/>
        <w:t>M. Li and Z.-H. Zhou, “SETRED: Self-Training with Editing,” Proc. Ninth Pacific-Asia Conf. Knowledge Discovery and Data Mining, pp. 611-621, 2005.</w:t>
      </w:r>
    </w:p>
    <w:p w:rsidR="0007713A" w:rsidRDefault="00B62FD9">
      <w:pPr>
        <w:numPr>
          <w:ilvl w:val="0"/>
          <w:numId w:val="3"/>
        </w:numPr>
        <w:spacing w:after="11" w:line="242" w:lineRule="auto"/>
        <w:ind w:hanging="380"/>
      </w:pPr>
      <w:r>
        <w:rPr>
          <w:sz w:val="16"/>
        </w:rPr>
        <w:t>Y.-F. Li, J.T. Kwok, and Z.-H. Zhou, “Semi-Supervised Learning Using Label Mean,” Proc. 26th Int’l Conf. Machine learning, pp. 633640, 2009.</w:t>
      </w:r>
    </w:p>
    <w:p w:rsidR="0007713A" w:rsidRDefault="00B62FD9">
      <w:pPr>
        <w:numPr>
          <w:ilvl w:val="0"/>
          <w:numId w:val="3"/>
        </w:numPr>
        <w:spacing w:after="11" w:line="242" w:lineRule="auto"/>
        <w:ind w:hanging="380"/>
      </w:pPr>
      <w:r>
        <w:rPr>
          <w:sz w:val="16"/>
        </w:rPr>
        <w:t>Y.-F. Li, I.W. Tsang, J.T. Kwok, and Z.-H. Zhou, “Tighter and Convex Maximum Margin Clustering,” Proc. 12th Int’l Conf. Artificial Intelligence and Statistics, pp. 344-351, 2009.</w:t>
      </w:r>
    </w:p>
    <w:p w:rsidR="0007713A" w:rsidRDefault="00B62FD9">
      <w:pPr>
        <w:numPr>
          <w:ilvl w:val="0"/>
          <w:numId w:val="3"/>
        </w:numPr>
        <w:spacing w:after="11" w:line="242" w:lineRule="auto"/>
        <w:ind w:hanging="380"/>
      </w:pPr>
      <w:r>
        <w:rPr>
          <w:sz w:val="16"/>
        </w:rPr>
        <w:t>Y.-F. Li, I.W. Tsang, J.T. Kwok, and Z.-H. Zhou, “Convex and Scalable Weakly Labeled SVMS,” J. Machine Learning Research, vol. 14, pp. 2151-2188, 2013.</w:t>
      </w:r>
    </w:p>
    <w:p w:rsidR="0007713A" w:rsidRDefault="00B62FD9">
      <w:pPr>
        <w:numPr>
          <w:ilvl w:val="0"/>
          <w:numId w:val="3"/>
        </w:numPr>
        <w:spacing w:after="11" w:line="242" w:lineRule="auto"/>
        <w:ind w:hanging="380"/>
      </w:pPr>
      <w:r>
        <w:rPr>
          <w:sz w:val="16"/>
        </w:rPr>
        <w:t>Y.-F. Li and Z.-H. Zhou, “Improving Semi-Supervised Support Vector Machines through Unlabeled Instances Selection,” Proc. 25th AAAI Conf. Artificial Intelligence, pp. 386-391, 2011.</w:t>
      </w:r>
    </w:p>
    <w:p w:rsidR="0007713A" w:rsidRDefault="00B62FD9">
      <w:pPr>
        <w:numPr>
          <w:ilvl w:val="0"/>
          <w:numId w:val="3"/>
        </w:numPr>
        <w:spacing w:after="11" w:line="242" w:lineRule="auto"/>
        <w:ind w:hanging="380"/>
      </w:pPr>
      <w:r>
        <w:rPr>
          <w:sz w:val="16"/>
        </w:rPr>
        <w:t>Y.-F. Li and Z.-H. Zhou, “Towards Making Unlabeled Data Never Hurt,” Proc. 28th Int’l Conf. Machine learning, pp. 10811088, 2011.</w:t>
      </w:r>
    </w:p>
    <w:p w:rsidR="0007713A" w:rsidRDefault="00B62FD9">
      <w:pPr>
        <w:numPr>
          <w:ilvl w:val="0"/>
          <w:numId w:val="3"/>
        </w:numPr>
        <w:spacing w:after="11" w:line="242" w:lineRule="auto"/>
        <w:ind w:hanging="380"/>
      </w:pPr>
      <w:r>
        <w:rPr>
          <w:sz w:val="16"/>
        </w:rPr>
        <w:t>W. Liu, J.-F. He, and S.-F. Chang, “Large Graph Construction for Scalable Semi-Supervised Learning,” Proc. 27th Int’l Conf. Machine Learning, pp. 679-686, 2010.</w:t>
      </w:r>
    </w:p>
    <w:p w:rsidR="0007713A" w:rsidRDefault="00B62FD9">
      <w:pPr>
        <w:numPr>
          <w:ilvl w:val="0"/>
          <w:numId w:val="3"/>
        </w:numPr>
        <w:spacing w:after="11" w:line="242" w:lineRule="auto"/>
        <w:ind w:hanging="380"/>
      </w:pPr>
      <w:r>
        <w:rPr>
          <w:sz w:val="16"/>
        </w:rPr>
        <w:t>W. Liu, J. Wang, and S.-F. Chang, “Robust and Scalable GraphBased Semisupervised Learning,” Proc. IEEE, vol. 100, no. 9, pp. 2624-2638, Sep. 2012.</w:t>
      </w:r>
    </w:p>
    <w:p w:rsidR="0007713A" w:rsidRDefault="00B62FD9">
      <w:pPr>
        <w:numPr>
          <w:ilvl w:val="0"/>
          <w:numId w:val="3"/>
        </w:numPr>
        <w:spacing w:after="11" w:line="242" w:lineRule="auto"/>
        <w:ind w:hanging="380"/>
      </w:pPr>
      <w:r>
        <w:rPr>
          <w:sz w:val="16"/>
        </w:rPr>
        <w:t>D.J. Miller and H.S. Uyar, “A Mixture of Experts Classifier with Learning Based on Both Labelled and Unlabelled Data,” Proc. Advances in Neural Information Processing Systems, vol. 9, pp. 571577, 1997.</w:t>
      </w:r>
    </w:p>
    <w:p w:rsidR="0007713A" w:rsidRDefault="00B62FD9">
      <w:pPr>
        <w:numPr>
          <w:ilvl w:val="0"/>
          <w:numId w:val="3"/>
        </w:numPr>
        <w:spacing w:after="11" w:line="242" w:lineRule="auto"/>
        <w:ind w:hanging="380"/>
      </w:pPr>
      <w:r>
        <w:rPr>
          <w:sz w:val="16"/>
        </w:rPr>
        <w:t>K. Nigam, A.K. McCallum, S. Thrun, and T. Mitchell, “Text Classification from Labeled and Unlabeled Documents Using EM,” Machine Learning, vol. 39, no. 2, pp. 103-134, 2000.</w:t>
      </w:r>
    </w:p>
    <w:p w:rsidR="0007713A" w:rsidRDefault="00B62FD9">
      <w:pPr>
        <w:numPr>
          <w:ilvl w:val="0"/>
          <w:numId w:val="3"/>
        </w:numPr>
        <w:spacing w:after="11" w:line="242" w:lineRule="auto"/>
        <w:ind w:hanging="380"/>
      </w:pPr>
      <w:r>
        <w:rPr>
          <w:sz w:val="16"/>
        </w:rPr>
        <w:t>V. Sindhwani, S.S. Keerthi, and O. Chapelle, “Deterministic Annealing for Semi-Supervised Kernel Machines,” Proc. 23rd Int’l Conf. Machine Learning, pp. 841-848, 2006.</w:t>
      </w:r>
    </w:p>
    <w:p w:rsidR="0007713A" w:rsidRDefault="00B62FD9">
      <w:pPr>
        <w:numPr>
          <w:ilvl w:val="0"/>
          <w:numId w:val="3"/>
        </w:numPr>
        <w:spacing w:after="11" w:line="242" w:lineRule="auto"/>
        <w:ind w:hanging="380"/>
      </w:pPr>
      <w:r>
        <w:rPr>
          <w:sz w:val="16"/>
        </w:rPr>
        <w:t>A. Singh, R. Nowak, and X. Zhu, “Unlabeled Data: Now It Helps, Now It Doesn’t,” Proc. Advances in Neural Information Processing Systems, vol. 21, pp. 1513-1520, 2009.</w:t>
      </w:r>
    </w:p>
    <w:p w:rsidR="0007713A" w:rsidRDefault="00B62FD9">
      <w:pPr>
        <w:numPr>
          <w:ilvl w:val="0"/>
          <w:numId w:val="3"/>
        </w:numPr>
        <w:spacing w:after="0" w:line="251" w:lineRule="auto"/>
        <w:ind w:hanging="380"/>
      </w:pPr>
      <w:r>
        <w:rPr>
          <w:sz w:val="16"/>
        </w:rPr>
        <w:t>E.K. Tang, P.N. Suganthan, and X. Yao, “An Analysis of Diversity Measures,” Machine Learning, vol. 65, no. 1, pp. 247-271, 2006.</w:t>
      </w:r>
    </w:p>
    <w:p w:rsidR="0007713A" w:rsidRDefault="00B62FD9">
      <w:pPr>
        <w:numPr>
          <w:ilvl w:val="0"/>
          <w:numId w:val="3"/>
        </w:numPr>
        <w:spacing w:after="11" w:line="242" w:lineRule="auto"/>
        <w:ind w:hanging="380"/>
      </w:pPr>
      <w:r>
        <w:rPr>
          <w:sz w:val="16"/>
        </w:rPr>
        <w:t>V.N. Vapnik, Statistical Learning Theory. Wiley, 1998.</w:t>
      </w:r>
    </w:p>
    <w:p w:rsidR="0007713A" w:rsidRDefault="00B62FD9">
      <w:pPr>
        <w:numPr>
          <w:ilvl w:val="0"/>
          <w:numId w:val="3"/>
        </w:numPr>
        <w:spacing w:after="11" w:line="242" w:lineRule="auto"/>
        <w:ind w:hanging="380"/>
      </w:pPr>
      <w:r>
        <w:rPr>
          <w:sz w:val="16"/>
        </w:rPr>
        <w:t>J. Wang, T. Jebara, and S.-F. Chang, “Graph Transduction via Alternating Minimization,” Proc. 25th Int’l Conf. Machine Learning, pp. 1144-1151, 2008.</w:t>
      </w:r>
    </w:p>
    <w:p w:rsidR="0007713A" w:rsidRDefault="00B62FD9">
      <w:pPr>
        <w:numPr>
          <w:ilvl w:val="0"/>
          <w:numId w:val="3"/>
        </w:numPr>
        <w:spacing w:after="11" w:line="242" w:lineRule="auto"/>
        <w:ind w:hanging="380"/>
      </w:pPr>
      <w:r>
        <w:rPr>
          <w:sz w:val="16"/>
        </w:rPr>
        <w:t>L. Wang, K. Chan, and Z. Zhang, “Bootstrapping SVM Active Learning by Incorporating Unlabelled Images for Image Retrieval,” Proc. IEEE Conf. Computer Vision and Pattern Recognition, pp. 629-634, 2003.</w:t>
      </w:r>
    </w:p>
    <w:p w:rsidR="0007713A" w:rsidRDefault="00B62FD9">
      <w:pPr>
        <w:numPr>
          <w:ilvl w:val="0"/>
          <w:numId w:val="3"/>
        </w:numPr>
        <w:spacing w:after="11" w:line="242" w:lineRule="auto"/>
        <w:ind w:hanging="380"/>
      </w:pPr>
      <w:r>
        <w:rPr>
          <w:sz w:val="16"/>
        </w:rPr>
        <w:t>L. Xu and D. Schuurmans, “Unsupervised and Semi-Supervised Multi-Class Support Vector Machines,” Proc. 20th Nat’l Conf. Artificial Intelligence, pp. 904-910, 2005.</w:t>
      </w:r>
    </w:p>
    <w:p w:rsidR="0007713A" w:rsidRDefault="00B62FD9">
      <w:pPr>
        <w:numPr>
          <w:ilvl w:val="0"/>
          <w:numId w:val="3"/>
        </w:numPr>
        <w:spacing w:after="11" w:line="242" w:lineRule="auto"/>
        <w:ind w:hanging="380"/>
      </w:pPr>
      <w:r>
        <w:rPr>
          <w:sz w:val="16"/>
        </w:rPr>
        <w:t>A.L. Yuille and A. Rangarajan, “The Concave-Convex Procedure,” Neural Computation, vol. 15, no. 4, pp. 915-936, 2003.</w:t>
      </w:r>
    </w:p>
    <w:p w:rsidR="0007713A" w:rsidRDefault="00B62FD9">
      <w:pPr>
        <w:numPr>
          <w:ilvl w:val="0"/>
          <w:numId w:val="3"/>
        </w:numPr>
        <w:spacing w:after="11" w:line="242" w:lineRule="auto"/>
        <w:ind w:hanging="380"/>
      </w:pPr>
      <w:r>
        <w:rPr>
          <w:sz w:val="16"/>
        </w:rPr>
        <w:t>K. Zhang, J.T. Kwok, and B. Parvin, “Prototype Vector Machine for Large Scale Semi-Supervised Learning,” Proc. 26th Int’l Conf. Machine Learning, pp. 1233-1240, 2009.</w:t>
      </w:r>
    </w:p>
    <w:p w:rsidR="0007713A" w:rsidRDefault="00B62FD9">
      <w:pPr>
        <w:numPr>
          <w:ilvl w:val="0"/>
          <w:numId w:val="3"/>
        </w:numPr>
        <w:spacing w:after="11" w:line="242" w:lineRule="auto"/>
        <w:ind w:hanging="380"/>
      </w:pPr>
      <w:r>
        <w:rPr>
          <w:sz w:val="16"/>
        </w:rPr>
        <w:t>K. Zhang, I.W. Tsang, and J.T. Kwok, “Maximum Margin Clustering Made Practical,” Proc. 24th Int’l Conf. Machine Learning, pp. 1119-1126, 2007.</w:t>
      </w:r>
    </w:p>
    <w:p w:rsidR="0007713A" w:rsidRDefault="00B62FD9">
      <w:pPr>
        <w:numPr>
          <w:ilvl w:val="0"/>
          <w:numId w:val="3"/>
        </w:numPr>
        <w:spacing w:after="11" w:line="242" w:lineRule="auto"/>
        <w:ind w:hanging="380"/>
      </w:pPr>
      <w:r>
        <w:rPr>
          <w:sz w:val="16"/>
        </w:rPr>
        <w:t>T. Zhang and F. Oles, “The Value of Unlabeled Data for Classification Problems,” Proc. 17th Int’l Conf. Machine Learning, pp. 11911198, 2000.</w:t>
      </w:r>
    </w:p>
    <w:p w:rsidR="0007713A" w:rsidRDefault="00B62FD9">
      <w:pPr>
        <w:numPr>
          <w:ilvl w:val="0"/>
          <w:numId w:val="3"/>
        </w:numPr>
        <w:spacing w:after="11" w:line="242" w:lineRule="auto"/>
        <w:ind w:hanging="380"/>
      </w:pPr>
      <w:r>
        <w:rPr>
          <w:sz w:val="16"/>
        </w:rPr>
        <w:t xml:space="preserve">D. Zhou, O. Bousquet, </w:t>
      </w:r>
      <w:proofErr w:type="gramStart"/>
      <w:r>
        <w:rPr>
          <w:sz w:val="16"/>
        </w:rPr>
        <w:t>T.Navin</w:t>
      </w:r>
      <w:proofErr w:type="gramEnd"/>
      <w:r>
        <w:rPr>
          <w:sz w:val="16"/>
        </w:rPr>
        <w:t xml:space="preserve"> Lal, J. Weston, and B. Scholkopf,</w:t>
      </w:r>
      <w:r>
        <w:rPr>
          <w:rFonts w:ascii="Calibri" w:eastAsia="Calibri" w:hAnsi="Calibri" w:cs="Calibri"/>
          <w:sz w:val="16"/>
        </w:rPr>
        <w:t xml:space="preserve">€ </w:t>
      </w:r>
      <w:r>
        <w:rPr>
          <w:sz w:val="16"/>
        </w:rPr>
        <w:t>“Learning with Local and Global Consistency,” Proc. Advances in Neural Information Processing Systems, vol. 16, pp. 595-602, 2004.</w:t>
      </w:r>
    </w:p>
    <w:p w:rsidR="0007713A" w:rsidRDefault="00B62FD9">
      <w:pPr>
        <w:numPr>
          <w:ilvl w:val="0"/>
          <w:numId w:val="3"/>
        </w:numPr>
        <w:spacing w:after="14" w:line="234" w:lineRule="auto"/>
        <w:ind w:hanging="380"/>
      </w:pPr>
      <w:r>
        <w:rPr>
          <w:sz w:val="16"/>
        </w:rPr>
        <w:t>Z.-H. Zhou, Ensemble Methods: Foundations and Algorithms. Chapman &amp; Hall, 2012.</w:t>
      </w:r>
    </w:p>
    <w:p w:rsidR="0007713A" w:rsidRDefault="00B62FD9">
      <w:pPr>
        <w:numPr>
          <w:ilvl w:val="0"/>
          <w:numId w:val="3"/>
        </w:numPr>
        <w:spacing w:after="11" w:line="242" w:lineRule="auto"/>
        <w:ind w:hanging="380"/>
      </w:pPr>
      <w:r>
        <w:rPr>
          <w:sz w:val="16"/>
        </w:rPr>
        <w:t>Z.-H. Zhou and M. Li, “Tri-Training: Exploiting Unlabeled Data Using Three Classifiers,” IEEE Trans. Knowledge and Data Eng., vol. 17, no. 11, pp. 1529-1541, Nov. 2005.</w:t>
      </w:r>
    </w:p>
    <w:p w:rsidR="0007713A" w:rsidRDefault="00B62FD9">
      <w:pPr>
        <w:numPr>
          <w:ilvl w:val="0"/>
          <w:numId w:val="3"/>
        </w:numPr>
        <w:spacing w:after="11" w:line="242" w:lineRule="auto"/>
        <w:ind w:hanging="380"/>
      </w:pPr>
      <w:r>
        <w:rPr>
          <w:sz w:val="16"/>
        </w:rPr>
        <w:t>Z.-H. Zhou and M. Li, “Semi-Supervised Learning by Disagreement,” Knowledge and Information Systems, vol. 24, no. 3, pp. 415-439, 2010.</w:t>
      </w:r>
    </w:p>
    <w:p w:rsidR="0007713A" w:rsidRDefault="00B62FD9">
      <w:pPr>
        <w:numPr>
          <w:ilvl w:val="0"/>
          <w:numId w:val="3"/>
        </w:numPr>
        <w:spacing w:after="11" w:line="242" w:lineRule="auto"/>
        <w:ind w:hanging="380"/>
      </w:pPr>
      <w:r>
        <w:rPr>
          <w:sz w:val="16"/>
        </w:rPr>
        <w:t>X. Zhu, “Semi-Supervised Learning Literature Survey,” technical report, Univ. of Wisconsin-Madison, 2007.</w:t>
      </w:r>
    </w:p>
    <w:p w:rsidR="0007713A" w:rsidRDefault="00B62FD9">
      <w:pPr>
        <w:numPr>
          <w:ilvl w:val="0"/>
          <w:numId w:val="3"/>
        </w:numPr>
        <w:spacing w:after="208" w:line="242" w:lineRule="auto"/>
        <w:ind w:hanging="380"/>
      </w:pPr>
      <w:r>
        <w:rPr>
          <w:sz w:val="16"/>
        </w:rPr>
        <w:t>X. Zhu, Z. Ghahramani, and J. Lafferty, “Semi-Supervised Learning Using Gaussian Fields and Harmonic Functions,” Proc. 20th Int’l Conf. Machine Learning, pp. 912-919, 2003.</w:t>
      </w:r>
    </w:p>
    <w:p w:rsidR="0007713A" w:rsidRDefault="00B62FD9">
      <w:pPr>
        <w:spacing w:after="0" w:line="223" w:lineRule="auto"/>
      </w:pPr>
      <w:r>
        <w:rPr>
          <w:noProof/>
        </w:rPr>
        <w:lastRenderedPageBreak/>
        <w:drawing>
          <wp:anchor distT="0" distB="0" distL="114300" distR="114300" simplePos="0" relativeHeight="251666432" behindDoc="0" locked="0" layoutInCell="1" allowOverlap="0">
            <wp:simplePos x="0" y="0"/>
            <wp:positionH relativeFrom="column">
              <wp:posOffset>9</wp:posOffset>
            </wp:positionH>
            <wp:positionV relativeFrom="paragraph">
              <wp:posOffset>-19475</wp:posOffset>
            </wp:positionV>
            <wp:extent cx="917575" cy="1145515"/>
            <wp:effectExtent l="0" t="0" r="0" b="0"/>
            <wp:wrapSquare wrapText="bothSides"/>
            <wp:docPr id="30069" name="Picture 30069"/>
            <wp:cNvGraphicFramePr/>
            <a:graphic xmlns:a="http://schemas.openxmlformats.org/drawingml/2006/main">
              <a:graphicData uri="http://schemas.openxmlformats.org/drawingml/2006/picture">
                <pic:pic xmlns:pic="http://schemas.openxmlformats.org/drawingml/2006/picture">
                  <pic:nvPicPr>
                    <pic:cNvPr id="30069" name="Picture 30069"/>
                    <pic:cNvPicPr/>
                  </pic:nvPicPr>
                  <pic:blipFill>
                    <a:blip r:embed="rId31"/>
                    <a:stretch>
                      <a:fillRect/>
                    </a:stretch>
                  </pic:blipFill>
                  <pic:spPr>
                    <a:xfrm>
                      <a:off x="0" y="0"/>
                      <a:ext cx="917575" cy="1145515"/>
                    </a:xfrm>
                    <a:prstGeom prst="rect">
                      <a:avLst/>
                    </a:prstGeom>
                  </pic:spPr>
                </pic:pic>
              </a:graphicData>
            </a:graphic>
          </wp:anchor>
        </w:drawing>
      </w:r>
      <w:r>
        <w:rPr>
          <w:rFonts w:ascii="Calibri" w:eastAsia="Calibri" w:hAnsi="Calibri" w:cs="Calibri"/>
          <w:sz w:val="16"/>
        </w:rPr>
        <w:t>Yu-Feng Li received the BSc and PhD degrees in computer science from Nanjing University, China, in 2006 and 2013, respectively. He joined the Department of Computer Science &amp; Technology at Nanjing University as an assistant researcher in 2013. His main research interests include machine learning and data mining. He has won the Microsoft Fellowship Award (2009) and the Excellent Doctoral Dissertation Award of Chinese Computer Federation (2013). He has been a Program Committee member of several</w:t>
      </w:r>
    </w:p>
    <w:p w:rsidR="0007713A" w:rsidRDefault="00B62FD9">
      <w:pPr>
        <w:spacing w:after="162" w:line="223" w:lineRule="auto"/>
      </w:pPr>
      <w:r>
        <w:rPr>
          <w:rFonts w:ascii="Calibri" w:eastAsia="Calibri" w:hAnsi="Calibri" w:cs="Calibri"/>
          <w:sz w:val="16"/>
        </w:rPr>
        <w:t>conferences including IJCAI’11, ICDM’11, AAAI’12 (special track on AI and the web), IJCNN’13 and ICML’14.</w:t>
      </w:r>
    </w:p>
    <w:p w:rsidR="0007713A" w:rsidRDefault="00B62FD9">
      <w:pPr>
        <w:spacing w:after="394" w:line="223" w:lineRule="auto"/>
        <w:ind w:left="0" w:firstLine="157"/>
      </w:pPr>
      <w:r>
        <w:rPr>
          <w:noProof/>
        </w:rPr>
        <w:drawing>
          <wp:anchor distT="0" distB="0" distL="114300" distR="114300" simplePos="0" relativeHeight="251667456" behindDoc="0" locked="0" layoutInCell="1" allowOverlap="0">
            <wp:simplePos x="0" y="0"/>
            <wp:positionH relativeFrom="column">
              <wp:posOffset>6</wp:posOffset>
            </wp:positionH>
            <wp:positionV relativeFrom="paragraph">
              <wp:posOffset>-19482</wp:posOffset>
            </wp:positionV>
            <wp:extent cx="917575" cy="1145515"/>
            <wp:effectExtent l="0" t="0" r="0" b="0"/>
            <wp:wrapSquare wrapText="bothSides"/>
            <wp:docPr id="30085" name="Picture 30085"/>
            <wp:cNvGraphicFramePr/>
            <a:graphic xmlns:a="http://schemas.openxmlformats.org/drawingml/2006/main">
              <a:graphicData uri="http://schemas.openxmlformats.org/drawingml/2006/picture">
                <pic:pic xmlns:pic="http://schemas.openxmlformats.org/drawingml/2006/picture">
                  <pic:nvPicPr>
                    <pic:cNvPr id="30085" name="Picture 30085"/>
                    <pic:cNvPicPr/>
                  </pic:nvPicPr>
                  <pic:blipFill>
                    <a:blip r:embed="rId32"/>
                    <a:stretch>
                      <a:fillRect/>
                    </a:stretch>
                  </pic:blipFill>
                  <pic:spPr>
                    <a:xfrm>
                      <a:off x="0" y="0"/>
                      <a:ext cx="917575" cy="1145515"/>
                    </a:xfrm>
                    <a:prstGeom prst="rect">
                      <a:avLst/>
                    </a:prstGeom>
                  </pic:spPr>
                </pic:pic>
              </a:graphicData>
            </a:graphic>
          </wp:anchor>
        </w:drawing>
      </w:r>
      <w:r>
        <w:rPr>
          <w:rFonts w:ascii="Calibri" w:eastAsia="Calibri" w:hAnsi="Calibri" w:cs="Calibri"/>
          <w:sz w:val="16"/>
        </w:rPr>
        <w:t>Zhi-Hua Zhou (S’00-M’01-SM’06) received the BSc, MSc, and PhD degrees in computer science from Nanjing University, China, in 1996, 1998, and 2000, respectively, all with the highest honors. He joined the Department of Computer Science and Technology at Nanjing University as an assistant professor in 2001, and is currently a professor and director of the LAMDA group. His research interests are mainly in artificial intelligence, machine learning, data mining, pattern recognition and multimedia information retrieval. In these areas, he has published more than 100 papers in leading international journals or conference proceedings, and he holds 12 patents. He has received various awards/honors including the IEEE CIS Outstanding Early Career Award, the National Science &amp; Technology Award for Young Scholars of China, the Fok Ying Tung Young Professorship Award, the Microsoft Young Professorship Award, and nine international journals/conferences paper or competition awards. He is an associate editor-in-chief of the Chinese Science Bulletin, associate editor of the ACM Transactions on Intelligent Systems and Technology and on the editorial boards of various other journals. He is the founder and Steering Committee Chair of ACML, and Steering Committee member of PAKDD and PRICAI. He serves/served as general chair/co-chair of ACML’12, ADMA’12 and PCM’13, program chair/co-chair for PAKDD’07, PRICAI’08, ACML’09, SDM’13, etc., workshop chair of KDD’12, program vice chair or area chair of various conferences, and chaired many domestic conferences in China. He is the chair of the Machine Learning Technical Committee of the Chinese Association of Artificial Intelligence, chair of the Artificial Intelligence &amp; Pattern Recognition Technical Committee of the China Computer Federation, vice chair of the Data Mining Technical Committee of the IEEE Computational Intelligence Society, and the chair of the IEEE Computer Society Nanjing Chapter. He is a fellow of the IAPR, the IEEE, and the IET/IEE.</w:t>
      </w:r>
    </w:p>
    <w:p w:rsidR="0007713A" w:rsidRDefault="00B62FD9">
      <w:pPr>
        <w:spacing w:after="0" w:line="263" w:lineRule="auto"/>
        <w:ind w:left="0" w:firstLine="0"/>
        <w:jc w:val="left"/>
      </w:pPr>
      <w:r>
        <w:rPr>
          <w:rFonts w:ascii="Calibri" w:eastAsia="Calibri" w:hAnsi="Calibri" w:cs="Calibri"/>
          <w:sz w:val="16"/>
        </w:rPr>
        <w:t>" For more information on this or any other computing topic, please visit our Digital Library at www.computer.org/publications/dlib.</w:t>
      </w:r>
    </w:p>
    <w:sectPr w:rsidR="0007713A">
      <w:headerReference w:type="even" r:id="rId33"/>
      <w:headerReference w:type="default" r:id="rId34"/>
      <w:headerReference w:type="first" r:id="rId35"/>
      <w:pgSz w:w="11297" w:h="15422"/>
      <w:pgMar w:top="915" w:right="490" w:bottom="544" w:left="524" w:header="518" w:footer="720" w:gutter="0"/>
      <w:cols w:num="2" w:space="23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AEE" w:rsidRDefault="00207AEE">
      <w:pPr>
        <w:spacing w:after="0" w:line="240" w:lineRule="auto"/>
      </w:pPr>
      <w:r>
        <w:separator/>
      </w:r>
    </w:p>
  </w:endnote>
  <w:endnote w:type="continuationSeparator" w:id="0">
    <w:p w:rsidR="00207AEE" w:rsidRDefault="0020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AEE" w:rsidRDefault="00207AEE">
      <w:pPr>
        <w:spacing w:after="0" w:line="240" w:lineRule="auto"/>
      </w:pPr>
      <w:r>
        <w:separator/>
      </w:r>
    </w:p>
  </w:footnote>
  <w:footnote w:type="continuationSeparator" w:id="0">
    <w:p w:rsidR="00207AEE" w:rsidRDefault="00207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center" w:pos="5338"/>
        <w:tab w:val="center" w:pos="8338"/>
        <w:tab w:val="center" w:pos="8951"/>
        <w:tab w:val="right" w:pos="10282"/>
      </w:tabs>
      <w:spacing w:after="0"/>
      <w:ind w:left="0" w:right="-477" w:firstLine="0"/>
      <w:jc w:val="left"/>
    </w:pPr>
    <w:r>
      <w:fldChar w:fldCharType="begin"/>
    </w:r>
    <w:r>
      <w:instrText xml:space="preserve"> PAGE   \* MERGEFORMAT </w:instrText>
    </w:r>
    <w:r>
      <w:fldChar w:fldCharType="separate"/>
    </w:r>
    <w:r w:rsidR="001D679F" w:rsidRPr="001D679F">
      <w:rPr>
        <w:rFonts w:ascii="Calibri" w:eastAsia="Calibri" w:hAnsi="Calibri" w:cs="Calibri"/>
        <w:noProof/>
        <w:sz w:val="14"/>
      </w:rPr>
      <w:t>188</w:t>
    </w:r>
    <w:r>
      <w:rPr>
        <w:rFonts w:ascii="Calibri" w:eastAsia="Calibri" w:hAnsi="Calibri" w:cs="Calibri"/>
        <w:sz w:val="14"/>
      </w:rPr>
      <w:fldChar w:fldCharType="end"/>
    </w:r>
    <w:r>
      <w:rPr>
        <w:rFonts w:ascii="Calibri" w:eastAsia="Calibri" w:hAnsi="Calibri" w:cs="Calibri"/>
        <w:sz w:val="14"/>
      </w:rPr>
      <w:tab/>
      <w:t>IEEE TRANSACTIONS ON PATTERN ANALYSIS AND MACHINE INTELLIGENCE,</w:t>
    </w:r>
    <w:r>
      <w:rPr>
        <w:rFonts w:ascii="Calibri" w:eastAsia="Calibri" w:hAnsi="Calibri" w:cs="Calibri"/>
        <w:sz w:val="14"/>
      </w:rPr>
      <w:tab/>
      <w:t>VOL. 37,</w:t>
    </w:r>
    <w:r>
      <w:rPr>
        <w:rFonts w:ascii="Calibri" w:eastAsia="Calibri" w:hAnsi="Calibri" w:cs="Calibri"/>
        <w:sz w:val="14"/>
      </w:rPr>
      <w:tab/>
      <w:t>NO. 1,</w:t>
    </w:r>
    <w:r>
      <w:rPr>
        <w:rFonts w:ascii="Calibri" w:eastAsia="Calibri" w:hAnsi="Calibri" w:cs="Calibri"/>
        <w:sz w:val="14"/>
      </w:rPr>
      <w:tab/>
      <w:t>JANUARY 2015</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right" w:pos="10282"/>
      </w:tabs>
      <w:spacing w:after="0"/>
      <w:ind w:left="0" w:right="-477" w:firstLine="0"/>
      <w:jc w:val="left"/>
    </w:pPr>
    <w:r>
      <w:rPr>
        <w:rFonts w:ascii="Calibri" w:eastAsia="Calibri" w:hAnsi="Calibri" w:cs="Calibri"/>
        <w:sz w:val="14"/>
      </w:rPr>
      <w:t>LI AND ZHOU: TOWARDS MAKING UNLABELED DATA NEVER HURT</w:t>
    </w:r>
    <w:r>
      <w:rPr>
        <w:rFonts w:ascii="Calibri" w:eastAsia="Calibri" w:hAnsi="Calibri" w:cs="Calibri"/>
        <w:sz w:val="14"/>
      </w:rPr>
      <w:tab/>
    </w:r>
    <w:r>
      <w:fldChar w:fldCharType="begin"/>
    </w:r>
    <w:r>
      <w:instrText xml:space="preserve"> PAGE   \* MERGEFORMAT </w:instrText>
    </w:r>
    <w:r>
      <w:fldChar w:fldCharType="separate"/>
    </w:r>
    <w:r w:rsidR="001D679F" w:rsidRPr="001D679F">
      <w:rPr>
        <w:rFonts w:ascii="Calibri" w:eastAsia="Calibri" w:hAnsi="Calibri" w:cs="Calibri"/>
        <w:noProof/>
        <w:sz w:val="14"/>
      </w:rPr>
      <w:t>189</w:t>
    </w:r>
    <w:r>
      <w:rPr>
        <w:rFonts w:ascii="Calibri" w:eastAsia="Calibri" w:hAnsi="Calibri" w:cs="Calibri"/>
        <w:sz w:val="14"/>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spacing w:after="0"/>
      <w:ind w:left="0" w:right="-477" w:firstLine="0"/>
      <w:jc w:val="right"/>
    </w:pPr>
    <w:r>
      <w:fldChar w:fldCharType="begin"/>
    </w:r>
    <w:r>
      <w:instrText xml:space="preserve"> PAGE   \* MERGEFORMAT </w:instrText>
    </w:r>
    <w:r>
      <w:fldChar w:fldCharType="separate"/>
    </w:r>
    <w:r w:rsidR="001D679F" w:rsidRPr="001D679F">
      <w:rPr>
        <w:rFonts w:ascii="Calibri" w:eastAsia="Calibri" w:hAnsi="Calibri" w:cs="Calibri"/>
        <w:noProof/>
        <w:sz w:val="14"/>
      </w:rPr>
      <w:t>175</w:t>
    </w:r>
    <w:r>
      <w:rPr>
        <w:rFonts w:ascii="Calibri" w:eastAsia="Calibri" w:hAnsi="Calibri" w:cs="Calibri"/>
        <w:sz w:val="14"/>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center" w:pos="5338"/>
        <w:tab w:val="center" w:pos="8338"/>
        <w:tab w:val="center" w:pos="8951"/>
        <w:tab w:val="right" w:pos="10282"/>
      </w:tabs>
      <w:spacing w:after="0"/>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6749609</wp:posOffset>
              </wp:positionH>
              <wp:positionV relativeFrom="page">
                <wp:posOffset>941799</wp:posOffset>
              </wp:positionV>
              <wp:extent cx="1" cy="781716"/>
              <wp:effectExtent l="0" t="0" r="0" b="0"/>
              <wp:wrapSquare wrapText="bothSides"/>
              <wp:docPr id="145162" name="Group 145162"/>
              <wp:cNvGraphicFramePr/>
              <a:graphic xmlns:a="http://schemas.openxmlformats.org/drawingml/2006/main">
                <a:graphicData uri="http://schemas.microsoft.com/office/word/2010/wordprocessingGroup">
                  <wpg:wgp>
                    <wpg:cNvGrpSpPr/>
                    <wpg:grpSpPr>
                      <a:xfrm>
                        <a:off x="0" y="0"/>
                        <a:ext cx="1" cy="781716"/>
                        <a:chOff x="0" y="0"/>
                        <a:chExt cx="1" cy="781716"/>
                      </a:xfrm>
                    </wpg:grpSpPr>
                    <wps:wsp>
                      <wps:cNvPr id="145163" name="Shape 145163"/>
                      <wps:cNvSpPr/>
                      <wps:spPr>
                        <a:xfrm>
                          <a:off x="1" y="0"/>
                          <a:ext cx="0" cy="113221"/>
                        </a:xfrm>
                        <a:custGeom>
                          <a:avLst/>
                          <a:gdLst/>
                          <a:ahLst/>
                          <a:cxnLst/>
                          <a:rect l="0" t="0" r="0" b="0"/>
                          <a:pathLst>
                            <a:path h="113221">
                              <a:moveTo>
                                <a:pt x="0" y="11322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64" name="Shape 145164"/>
                      <wps:cNvSpPr/>
                      <wps:spPr>
                        <a:xfrm>
                          <a:off x="1" y="260726"/>
                          <a:ext cx="0" cy="103505"/>
                        </a:xfrm>
                        <a:custGeom>
                          <a:avLst/>
                          <a:gdLst/>
                          <a:ahLst/>
                          <a:cxnLst/>
                          <a:rect l="0" t="0" r="0" b="0"/>
                          <a:pathLst>
                            <a:path h="103505">
                              <a:moveTo>
                                <a:pt x="0" y="1035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65" name="Shape 145165"/>
                      <wps:cNvSpPr/>
                      <wps:spPr>
                        <a:xfrm>
                          <a:off x="1" y="364218"/>
                          <a:ext cx="0" cy="103518"/>
                        </a:xfrm>
                        <a:custGeom>
                          <a:avLst/>
                          <a:gdLst/>
                          <a:ahLst/>
                          <a:cxnLst/>
                          <a:rect l="0" t="0" r="0" b="0"/>
                          <a:pathLst>
                            <a:path h="103518">
                              <a:moveTo>
                                <a:pt x="0" y="1035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66" name="Shape 145166"/>
                      <wps:cNvSpPr/>
                      <wps:spPr>
                        <a:xfrm>
                          <a:off x="1" y="467745"/>
                          <a:ext cx="0" cy="105232"/>
                        </a:xfrm>
                        <a:custGeom>
                          <a:avLst/>
                          <a:gdLst/>
                          <a:ahLst/>
                          <a:cxnLst/>
                          <a:rect l="0" t="0" r="0" b="0"/>
                          <a:pathLst>
                            <a:path h="105232">
                              <a:moveTo>
                                <a:pt x="0" y="10523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67" name="Shape 145167"/>
                      <wps:cNvSpPr/>
                      <wps:spPr>
                        <a:xfrm>
                          <a:off x="0" y="572966"/>
                          <a:ext cx="0" cy="105245"/>
                        </a:xfrm>
                        <a:custGeom>
                          <a:avLst/>
                          <a:gdLst/>
                          <a:ahLst/>
                          <a:cxnLst/>
                          <a:rect l="0" t="0" r="0" b="0"/>
                          <a:pathLst>
                            <a:path h="105245">
                              <a:moveTo>
                                <a:pt x="0" y="1052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68" name="Shape 145168"/>
                      <wps:cNvSpPr/>
                      <wps:spPr>
                        <a:xfrm>
                          <a:off x="1" y="678211"/>
                          <a:ext cx="0" cy="103505"/>
                        </a:xfrm>
                        <a:custGeom>
                          <a:avLst/>
                          <a:gdLst/>
                          <a:ahLst/>
                          <a:cxnLst/>
                          <a:rect l="0" t="0" r="0" b="0"/>
                          <a:pathLst>
                            <a:path h="103505">
                              <a:moveTo>
                                <a:pt x="0" y="10350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162" style="width:6.10352e-05pt;height:61.5525pt;position:absolute;mso-position-horizontal-relative:page;mso-position-horizontal:absolute;margin-left:531.465pt;mso-position-vertical-relative:page;margin-top:74.1574pt;" coordsize="0,7817">
              <v:shape id="Shape 145163" style="position:absolute;width:0;height:1132;left:0;top:0;" coordsize="0,113221" path="m0,113221l0,0">
                <v:stroke weight="0.398pt" endcap="flat" joinstyle="miter" miterlimit="10" on="true" color="#000000"/>
                <v:fill on="false" color="#000000" opacity="0"/>
              </v:shape>
              <v:shape id="Shape 145164" style="position:absolute;width:0;height:1035;left:0;top:2607;" coordsize="0,103505" path="m0,103505l0,0">
                <v:stroke weight="0.398pt" endcap="flat" joinstyle="miter" miterlimit="10" on="true" color="#000000"/>
                <v:fill on="false" color="#000000" opacity="0"/>
              </v:shape>
              <v:shape id="Shape 145165" style="position:absolute;width:0;height:1035;left:0;top:3642;" coordsize="0,103518" path="m0,103518l0,0">
                <v:stroke weight="0.398pt" endcap="flat" joinstyle="miter" miterlimit="10" on="true" color="#000000"/>
                <v:fill on="false" color="#000000" opacity="0"/>
              </v:shape>
              <v:shape id="Shape 145166" style="position:absolute;width:0;height:1052;left:0;top:4677;" coordsize="0,105232" path="m0,105232l0,0">
                <v:stroke weight="0.398pt" endcap="flat" joinstyle="miter" miterlimit="10" on="true" color="#000000"/>
                <v:fill on="false" color="#000000" opacity="0"/>
              </v:shape>
              <v:shape id="Shape 145167" style="position:absolute;width:0;height:1052;left:0;top:5729;" coordsize="0,105245" path="m0,105245l0,0">
                <v:stroke weight="0.398pt" endcap="flat" joinstyle="miter" miterlimit="10" on="true" color="#000000"/>
                <v:fill on="false" color="#000000" opacity="0"/>
              </v:shape>
              <v:shape id="Shape 145168" style="position:absolute;width:0;height:1035;left:0;top:6782;" coordsize="0,103505" path="m0,103505l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sidR="001D679F" w:rsidRPr="001D679F">
      <w:rPr>
        <w:rFonts w:ascii="Calibri" w:eastAsia="Calibri" w:hAnsi="Calibri" w:cs="Calibri"/>
        <w:noProof/>
        <w:sz w:val="14"/>
      </w:rPr>
      <w:t>192</w:t>
    </w:r>
    <w:r>
      <w:rPr>
        <w:rFonts w:ascii="Calibri" w:eastAsia="Calibri" w:hAnsi="Calibri" w:cs="Calibri"/>
        <w:sz w:val="14"/>
      </w:rPr>
      <w:fldChar w:fldCharType="end"/>
    </w:r>
    <w:r>
      <w:rPr>
        <w:rFonts w:ascii="Calibri" w:eastAsia="Calibri" w:hAnsi="Calibri" w:cs="Calibri"/>
        <w:sz w:val="14"/>
      </w:rPr>
      <w:tab/>
      <w:t>IEEE TRANSACTIONS ON PATTERN ANALYSIS AND MACHINE INTELLIGENCE,</w:t>
    </w:r>
    <w:r>
      <w:rPr>
        <w:rFonts w:ascii="Calibri" w:eastAsia="Calibri" w:hAnsi="Calibri" w:cs="Calibri"/>
        <w:sz w:val="14"/>
      </w:rPr>
      <w:tab/>
      <w:t>VOL. 37,</w:t>
    </w:r>
    <w:r>
      <w:rPr>
        <w:rFonts w:ascii="Calibri" w:eastAsia="Calibri" w:hAnsi="Calibri" w:cs="Calibri"/>
        <w:sz w:val="14"/>
      </w:rPr>
      <w:tab/>
      <w:t>NO. 1,</w:t>
    </w:r>
    <w:r>
      <w:rPr>
        <w:rFonts w:ascii="Calibri" w:eastAsia="Calibri" w:hAnsi="Calibri" w:cs="Calibri"/>
        <w:sz w:val="14"/>
      </w:rPr>
      <w:tab/>
      <w:t>JANUARY 2015</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right" w:pos="10282"/>
      </w:tabs>
      <w:spacing w:after="0"/>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6749602</wp:posOffset>
              </wp:positionH>
              <wp:positionV relativeFrom="page">
                <wp:posOffset>980519</wp:posOffset>
              </wp:positionV>
              <wp:extent cx="4" cy="780521"/>
              <wp:effectExtent l="0" t="0" r="0" b="0"/>
              <wp:wrapSquare wrapText="bothSides"/>
              <wp:docPr id="145141" name="Group 145141"/>
              <wp:cNvGraphicFramePr/>
              <a:graphic xmlns:a="http://schemas.openxmlformats.org/drawingml/2006/main">
                <a:graphicData uri="http://schemas.microsoft.com/office/word/2010/wordprocessingGroup">
                  <wpg:wgp>
                    <wpg:cNvGrpSpPr/>
                    <wpg:grpSpPr>
                      <a:xfrm>
                        <a:off x="0" y="0"/>
                        <a:ext cx="4" cy="780521"/>
                        <a:chOff x="0" y="0"/>
                        <a:chExt cx="4" cy="780521"/>
                      </a:xfrm>
                    </wpg:grpSpPr>
                    <wps:wsp>
                      <wps:cNvPr id="145142" name="Shape 145142"/>
                      <wps:cNvSpPr/>
                      <wps:spPr>
                        <a:xfrm>
                          <a:off x="4" y="0"/>
                          <a:ext cx="0" cy="114833"/>
                        </a:xfrm>
                        <a:custGeom>
                          <a:avLst/>
                          <a:gdLst/>
                          <a:ahLst/>
                          <a:cxnLst/>
                          <a:rect l="0" t="0" r="0" b="0"/>
                          <a:pathLst>
                            <a:path h="114833">
                              <a:moveTo>
                                <a:pt x="0" y="11483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43" name="Shape 145143"/>
                      <wps:cNvSpPr/>
                      <wps:spPr>
                        <a:xfrm>
                          <a:off x="2" y="262090"/>
                          <a:ext cx="0" cy="103353"/>
                        </a:xfrm>
                        <a:custGeom>
                          <a:avLst/>
                          <a:gdLst/>
                          <a:ahLst/>
                          <a:cxnLst/>
                          <a:rect l="0" t="0" r="0" b="0"/>
                          <a:pathLst>
                            <a:path h="103353">
                              <a:moveTo>
                                <a:pt x="0" y="103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44" name="Shape 145144"/>
                      <wps:cNvSpPr/>
                      <wps:spPr>
                        <a:xfrm>
                          <a:off x="1" y="365437"/>
                          <a:ext cx="0" cy="105067"/>
                        </a:xfrm>
                        <a:custGeom>
                          <a:avLst/>
                          <a:gdLst/>
                          <a:ahLst/>
                          <a:cxnLst/>
                          <a:rect l="0" t="0" r="0" b="0"/>
                          <a:pathLst>
                            <a:path h="105067">
                              <a:moveTo>
                                <a:pt x="0" y="10506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45" name="Shape 145145"/>
                      <wps:cNvSpPr/>
                      <wps:spPr>
                        <a:xfrm>
                          <a:off x="1" y="470495"/>
                          <a:ext cx="0" cy="103340"/>
                        </a:xfrm>
                        <a:custGeom>
                          <a:avLst/>
                          <a:gdLst/>
                          <a:ahLst/>
                          <a:cxnLst/>
                          <a:rect l="0" t="0" r="0" b="0"/>
                          <a:pathLst>
                            <a:path h="103340">
                              <a:moveTo>
                                <a:pt x="0" y="1033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46" name="Shape 145146"/>
                      <wps:cNvSpPr/>
                      <wps:spPr>
                        <a:xfrm>
                          <a:off x="0" y="573832"/>
                          <a:ext cx="0" cy="103353"/>
                        </a:xfrm>
                        <a:custGeom>
                          <a:avLst/>
                          <a:gdLst/>
                          <a:ahLst/>
                          <a:cxnLst/>
                          <a:rect l="0" t="0" r="0" b="0"/>
                          <a:pathLst>
                            <a:path h="103353">
                              <a:moveTo>
                                <a:pt x="0" y="103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47" name="Shape 145147"/>
                      <wps:cNvSpPr/>
                      <wps:spPr>
                        <a:xfrm>
                          <a:off x="1" y="677182"/>
                          <a:ext cx="0" cy="103340"/>
                        </a:xfrm>
                        <a:custGeom>
                          <a:avLst/>
                          <a:gdLst/>
                          <a:ahLst/>
                          <a:cxnLst/>
                          <a:rect l="0" t="0" r="0" b="0"/>
                          <a:pathLst>
                            <a:path h="103340">
                              <a:moveTo>
                                <a:pt x="0" y="1033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141" style="width:0.000305176pt;height:61.4584pt;position:absolute;mso-position-horizontal-relative:page;mso-position-horizontal:absolute;margin-left:531.465pt;mso-position-vertical-relative:page;margin-top:77.2062pt;" coordsize="0,7805">
              <v:shape id="Shape 145142" style="position:absolute;width:0;height:1148;left:0;top:0;" coordsize="0,114833" path="m0,114833l0,0">
                <v:stroke weight="0.398pt" endcap="flat" joinstyle="miter" miterlimit="10" on="true" color="#000000"/>
                <v:fill on="false" color="#000000" opacity="0"/>
              </v:shape>
              <v:shape id="Shape 145143" style="position:absolute;width:0;height:1033;left:0;top:2620;" coordsize="0,103353" path="m0,103353l0,0">
                <v:stroke weight="0.398pt" endcap="flat" joinstyle="miter" miterlimit="10" on="true" color="#000000"/>
                <v:fill on="false" color="#000000" opacity="0"/>
              </v:shape>
              <v:shape id="Shape 145144" style="position:absolute;width:0;height:1050;left:0;top:3654;" coordsize="0,105067" path="m0,105067l0,0">
                <v:stroke weight="0.398pt" endcap="flat" joinstyle="miter" miterlimit="10" on="true" color="#000000"/>
                <v:fill on="false" color="#000000" opacity="0"/>
              </v:shape>
              <v:shape id="Shape 145145" style="position:absolute;width:0;height:1033;left:0;top:4704;" coordsize="0,103340" path="m0,103340l0,0">
                <v:stroke weight="0.398pt" endcap="flat" joinstyle="miter" miterlimit="10" on="true" color="#000000"/>
                <v:fill on="false" color="#000000" opacity="0"/>
              </v:shape>
              <v:shape id="Shape 145146" style="position:absolute;width:0;height:1033;left:0;top:5738;" coordsize="0,103353" path="m0,103353l0,0">
                <v:stroke weight="0.398pt" endcap="flat" joinstyle="miter" miterlimit="10" on="true" color="#000000"/>
                <v:fill on="false" color="#000000" opacity="0"/>
              </v:shape>
              <v:shape id="Shape 145147" style="position:absolute;width:0;height:1033;left:0;top:6771;" coordsize="0,103340" path="m0,103340l0,0">
                <v:stroke weight="0.398pt" endcap="flat" joinstyle="miter" miterlimit="10" on="true" color="#000000"/>
                <v:fill on="false" color="#000000" opacity="0"/>
              </v:shape>
              <w10:wrap type="square"/>
            </v:group>
          </w:pict>
        </mc:Fallback>
      </mc:AlternateContent>
    </w:r>
    <w:r>
      <w:rPr>
        <w:rFonts w:ascii="Calibri" w:eastAsia="Calibri" w:hAnsi="Calibri" w:cs="Calibri"/>
        <w:sz w:val="14"/>
      </w:rPr>
      <w:t>LI AND ZHOU: TOWARDS MAKING UNLABELED DATA NEVER HURT</w:t>
    </w:r>
    <w:r>
      <w:rPr>
        <w:rFonts w:ascii="Calibri" w:eastAsia="Calibri" w:hAnsi="Calibri" w:cs="Calibri"/>
        <w:sz w:val="14"/>
      </w:rPr>
      <w:tab/>
    </w:r>
    <w:r>
      <w:fldChar w:fldCharType="begin"/>
    </w:r>
    <w:r>
      <w:instrText xml:space="preserve"> PAGE   \* MERGEFORMAT </w:instrText>
    </w:r>
    <w:r>
      <w:fldChar w:fldCharType="separate"/>
    </w:r>
    <w:r w:rsidR="001D679F" w:rsidRPr="001D679F">
      <w:rPr>
        <w:rFonts w:ascii="Calibri" w:eastAsia="Calibri" w:hAnsi="Calibri" w:cs="Calibri"/>
        <w:noProof/>
        <w:sz w:val="14"/>
      </w:rPr>
      <w:t>193</w:t>
    </w:r>
    <w:r>
      <w:rPr>
        <w:rFonts w:ascii="Calibri" w:eastAsia="Calibri" w:hAnsi="Calibri" w:cs="Calibri"/>
        <w:sz w:val="14"/>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right" w:pos="10282"/>
      </w:tabs>
      <w:spacing w:after="0"/>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6749602</wp:posOffset>
              </wp:positionH>
              <wp:positionV relativeFrom="page">
                <wp:posOffset>980519</wp:posOffset>
              </wp:positionV>
              <wp:extent cx="4" cy="780521"/>
              <wp:effectExtent l="0" t="0" r="0" b="0"/>
              <wp:wrapSquare wrapText="bothSides"/>
              <wp:docPr id="145126" name="Group 145126"/>
              <wp:cNvGraphicFramePr/>
              <a:graphic xmlns:a="http://schemas.openxmlformats.org/drawingml/2006/main">
                <a:graphicData uri="http://schemas.microsoft.com/office/word/2010/wordprocessingGroup">
                  <wpg:wgp>
                    <wpg:cNvGrpSpPr/>
                    <wpg:grpSpPr>
                      <a:xfrm>
                        <a:off x="0" y="0"/>
                        <a:ext cx="4" cy="780521"/>
                        <a:chOff x="0" y="0"/>
                        <a:chExt cx="4" cy="780521"/>
                      </a:xfrm>
                    </wpg:grpSpPr>
                    <wps:wsp>
                      <wps:cNvPr id="145127" name="Shape 145127"/>
                      <wps:cNvSpPr/>
                      <wps:spPr>
                        <a:xfrm>
                          <a:off x="4" y="0"/>
                          <a:ext cx="0" cy="114833"/>
                        </a:xfrm>
                        <a:custGeom>
                          <a:avLst/>
                          <a:gdLst/>
                          <a:ahLst/>
                          <a:cxnLst/>
                          <a:rect l="0" t="0" r="0" b="0"/>
                          <a:pathLst>
                            <a:path h="114833">
                              <a:moveTo>
                                <a:pt x="0" y="11483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28" name="Shape 145128"/>
                      <wps:cNvSpPr/>
                      <wps:spPr>
                        <a:xfrm>
                          <a:off x="2" y="262090"/>
                          <a:ext cx="0" cy="103353"/>
                        </a:xfrm>
                        <a:custGeom>
                          <a:avLst/>
                          <a:gdLst/>
                          <a:ahLst/>
                          <a:cxnLst/>
                          <a:rect l="0" t="0" r="0" b="0"/>
                          <a:pathLst>
                            <a:path h="103353">
                              <a:moveTo>
                                <a:pt x="0" y="103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29" name="Shape 145129"/>
                      <wps:cNvSpPr/>
                      <wps:spPr>
                        <a:xfrm>
                          <a:off x="1" y="365437"/>
                          <a:ext cx="0" cy="105067"/>
                        </a:xfrm>
                        <a:custGeom>
                          <a:avLst/>
                          <a:gdLst/>
                          <a:ahLst/>
                          <a:cxnLst/>
                          <a:rect l="0" t="0" r="0" b="0"/>
                          <a:pathLst>
                            <a:path h="105067">
                              <a:moveTo>
                                <a:pt x="0" y="10506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30" name="Shape 145130"/>
                      <wps:cNvSpPr/>
                      <wps:spPr>
                        <a:xfrm>
                          <a:off x="1" y="470495"/>
                          <a:ext cx="0" cy="103340"/>
                        </a:xfrm>
                        <a:custGeom>
                          <a:avLst/>
                          <a:gdLst/>
                          <a:ahLst/>
                          <a:cxnLst/>
                          <a:rect l="0" t="0" r="0" b="0"/>
                          <a:pathLst>
                            <a:path h="103340">
                              <a:moveTo>
                                <a:pt x="0" y="1033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31" name="Shape 145131"/>
                      <wps:cNvSpPr/>
                      <wps:spPr>
                        <a:xfrm>
                          <a:off x="0" y="573832"/>
                          <a:ext cx="0" cy="103353"/>
                        </a:xfrm>
                        <a:custGeom>
                          <a:avLst/>
                          <a:gdLst/>
                          <a:ahLst/>
                          <a:cxnLst/>
                          <a:rect l="0" t="0" r="0" b="0"/>
                          <a:pathLst>
                            <a:path h="103353">
                              <a:moveTo>
                                <a:pt x="0" y="1033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132" name="Shape 145132"/>
                      <wps:cNvSpPr/>
                      <wps:spPr>
                        <a:xfrm>
                          <a:off x="1" y="677182"/>
                          <a:ext cx="0" cy="103340"/>
                        </a:xfrm>
                        <a:custGeom>
                          <a:avLst/>
                          <a:gdLst/>
                          <a:ahLst/>
                          <a:cxnLst/>
                          <a:rect l="0" t="0" r="0" b="0"/>
                          <a:pathLst>
                            <a:path h="103340">
                              <a:moveTo>
                                <a:pt x="0" y="1033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126" style="width:0.000305176pt;height:61.4584pt;position:absolute;mso-position-horizontal-relative:page;mso-position-horizontal:absolute;margin-left:531.465pt;mso-position-vertical-relative:page;margin-top:77.2062pt;" coordsize="0,7805">
              <v:shape id="Shape 145127" style="position:absolute;width:0;height:1148;left:0;top:0;" coordsize="0,114833" path="m0,114833l0,0">
                <v:stroke weight="0.398pt" endcap="flat" joinstyle="miter" miterlimit="10" on="true" color="#000000"/>
                <v:fill on="false" color="#000000" opacity="0"/>
              </v:shape>
              <v:shape id="Shape 145128" style="position:absolute;width:0;height:1033;left:0;top:2620;" coordsize="0,103353" path="m0,103353l0,0">
                <v:stroke weight="0.398pt" endcap="flat" joinstyle="miter" miterlimit="10" on="true" color="#000000"/>
                <v:fill on="false" color="#000000" opacity="0"/>
              </v:shape>
              <v:shape id="Shape 145129" style="position:absolute;width:0;height:1050;left:0;top:3654;" coordsize="0,105067" path="m0,105067l0,0">
                <v:stroke weight="0.398pt" endcap="flat" joinstyle="miter" miterlimit="10" on="true" color="#000000"/>
                <v:fill on="false" color="#000000" opacity="0"/>
              </v:shape>
              <v:shape id="Shape 145130" style="position:absolute;width:0;height:1033;left:0;top:4704;" coordsize="0,103340" path="m0,103340l0,0">
                <v:stroke weight="0.398pt" endcap="flat" joinstyle="miter" miterlimit="10" on="true" color="#000000"/>
                <v:fill on="false" color="#000000" opacity="0"/>
              </v:shape>
              <v:shape id="Shape 145131" style="position:absolute;width:0;height:1033;left:0;top:5738;" coordsize="0,103353" path="m0,103353l0,0">
                <v:stroke weight="0.398pt" endcap="flat" joinstyle="miter" miterlimit="10" on="true" color="#000000"/>
                <v:fill on="false" color="#000000" opacity="0"/>
              </v:shape>
              <v:shape id="Shape 145132" style="position:absolute;width:0;height:1033;left:0;top:6771;" coordsize="0,103340" path="m0,103340l0,0">
                <v:stroke weight="0.398pt" endcap="flat" joinstyle="miter" miterlimit="10" on="true" color="#000000"/>
                <v:fill on="false" color="#000000" opacity="0"/>
              </v:shape>
              <w10:wrap type="square"/>
            </v:group>
          </w:pict>
        </mc:Fallback>
      </mc:AlternateContent>
    </w:r>
    <w:r>
      <w:rPr>
        <w:rFonts w:ascii="Calibri" w:eastAsia="Calibri" w:hAnsi="Calibri" w:cs="Calibri"/>
        <w:sz w:val="14"/>
      </w:rPr>
      <w:t>LI AND ZHOU: TOWARDS MAKING UNLABELED DATA NEVER HURT</w:t>
    </w:r>
    <w:r>
      <w:rPr>
        <w:rFonts w:ascii="Calibri" w:eastAsia="Calibri" w:hAnsi="Calibri" w:cs="Calibri"/>
        <w:sz w:val="14"/>
      </w:rPr>
      <w:tab/>
    </w:r>
    <w:r>
      <w:fldChar w:fldCharType="begin"/>
    </w:r>
    <w:r>
      <w:instrText xml:space="preserve"> PAGE   \* MERGEFORMAT </w:instrText>
    </w:r>
    <w:r>
      <w:fldChar w:fldCharType="separate"/>
    </w:r>
    <w:r>
      <w:rPr>
        <w:rFonts w:ascii="Calibri" w:eastAsia="Calibri" w:hAnsi="Calibri" w:cs="Calibri"/>
        <w:sz w:val="14"/>
      </w:rPr>
      <w:t>183</w:t>
    </w:r>
    <w:r>
      <w:rPr>
        <w:rFonts w:ascii="Calibri" w:eastAsia="Calibri" w:hAnsi="Calibri" w:cs="Calibri"/>
        <w:sz w:val="14"/>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center" w:pos="5338"/>
        <w:tab w:val="center" w:pos="8338"/>
        <w:tab w:val="center" w:pos="8951"/>
        <w:tab w:val="right" w:pos="10283"/>
      </w:tabs>
      <w:spacing w:after="0"/>
      <w:ind w:left="0" w:firstLine="0"/>
      <w:jc w:val="left"/>
    </w:pPr>
    <w:r>
      <w:fldChar w:fldCharType="begin"/>
    </w:r>
    <w:r>
      <w:instrText xml:space="preserve"> PAGE   \* MERGEFORMAT </w:instrText>
    </w:r>
    <w:r>
      <w:fldChar w:fldCharType="separate"/>
    </w:r>
    <w:r w:rsidR="001D679F" w:rsidRPr="001D679F">
      <w:rPr>
        <w:rFonts w:ascii="Calibri" w:eastAsia="Calibri" w:hAnsi="Calibri" w:cs="Calibri"/>
        <w:noProof/>
        <w:sz w:val="14"/>
      </w:rPr>
      <w:t>194</w:t>
    </w:r>
    <w:r>
      <w:rPr>
        <w:rFonts w:ascii="Calibri" w:eastAsia="Calibri" w:hAnsi="Calibri" w:cs="Calibri"/>
        <w:sz w:val="14"/>
      </w:rPr>
      <w:fldChar w:fldCharType="end"/>
    </w:r>
    <w:r>
      <w:rPr>
        <w:rFonts w:ascii="Calibri" w:eastAsia="Calibri" w:hAnsi="Calibri" w:cs="Calibri"/>
        <w:sz w:val="14"/>
      </w:rPr>
      <w:tab/>
      <w:t>IEEE TRANSACTIONS ON PATTERN ANALYSIS AND MACHINE INTELLIGENCE,</w:t>
    </w:r>
    <w:r>
      <w:rPr>
        <w:rFonts w:ascii="Calibri" w:eastAsia="Calibri" w:hAnsi="Calibri" w:cs="Calibri"/>
        <w:sz w:val="14"/>
      </w:rPr>
      <w:tab/>
      <w:t>VOL. 37,</w:t>
    </w:r>
    <w:r>
      <w:rPr>
        <w:rFonts w:ascii="Calibri" w:eastAsia="Calibri" w:hAnsi="Calibri" w:cs="Calibri"/>
        <w:sz w:val="14"/>
      </w:rPr>
      <w:tab/>
      <w:t>NO. 1,</w:t>
    </w:r>
    <w:r>
      <w:rPr>
        <w:rFonts w:ascii="Calibri" w:eastAsia="Calibri" w:hAnsi="Calibri" w:cs="Calibri"/>
        <w:sz w:val="14"/>
      </w:rPr>
      <w:tab/>
      <w:t>JANUARY 2015</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right" w:pos="10283"/>
      </w:tabs>
      <w:spacing w:after="0"/>
      <w:ind w:left="0" w:firstLine="0"/>
      <w:jc w:val="left"/>
    </w:pPr>
    <w:r>
      <w:rPr>
        <w:rFonts w:ascii="Calibri" w:eastAsia="Calibri" w:hAnsi="Calibri" w:cs="Calibri"/>
        <w:sz w:val="14"/>
      </w:rPr>
      <w:t>LI AND ZHOU: TOWARDS MAKING UNLABELED DATA NEVER HURT</w:t>
    </w:r>
    <w:r>
      <w:rPr>
        <w:rFonts w:ascii="Calibri" w:eastAsia="Calibri" w:hAnsi="Calibri" w:cs="Calibri"/>
        <w:sz w:val="14"/>
      </w:rPr>
      <w:tab/>
    </w:r>
    <w:r>
      <w:fldChar w:fldCharType="begin"/>
    </w:r>
    <w:r>
      <w:instrText xml:space="preserve"> PAGE   \* MERGEFORMAT </w:instrText>
    </w:r>
    <w:r>
      <w:fldChar w:fldCharType="separate"/>
    </w:r>
    <w:r w:rsidR="001D679F" w:rsidRPr="001D679F">
      <w:rPr>
        <w:rFonts w:ascii="Calibri" w:eastAsia="Calibri" w:hAnsi="Calibri" w:cs="Calibri"/>
        <w:noProof/>
        <w:sz w:val="14"/>
      </w:rPr>
      <w:t>195</w:t>
    </w:r>
    <w:r>
      <w:rPr>
        <w:rFonts w:ascii="Calibri" w:eastAsia="Calibri" w:hAnsi="Calibri" w:cs="Calibri"/>
        <w:sz w:val="14"/>
      </w:rP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47" w:rsidRDefault="00146847">
    <w:pPr>
      <w:tabs>
        <w:tab w:val="center" w:pos="5338"/>
        <w:tab w:val="center" w:pos="8338"/>
        <w:tab w:val="center" w:pos="8951"/>
        <w:tab w:val="right" w:pos="10283"/>
      </w:tabs>
      <w:spacing w:after="0"/>
      <w:ind w:left="0" w:firstLine="0"/>
      <w:jc w:val="left"/>
    </w:pPr>
    <w:r>
      <w:fldChar w:fldCharType="begin"/>
    </w:r>
    <w:r>
      <w:instrText xml:space="preserve"> PAGE   \* MERGEFORMAT </w:instrText>
    </w:r>
    <w:r>
      <w:fldChar w:fldCharType="separate"/>
    </w:r>
    <w:r>
      <w:rPr>
        <w:rFonts w:ascii="Calibri" w:eastAsia="Calibri" w:hAnsi="Calibri" w:cs="Calibri"/>
        <w:sz w:val="14"/>
      </w:rPr>
      <w:t>176</w:t>
    </w:r>
    <w:r>
      <w:rPr>
        <w:rFonts w:ascii="Calibri" w:eastAsia="Calibri" w:hAnsi="Calibri" w:cs="Calibri"/>
        <w:sz w:val="14"/>
      </w:rPr>
      <w:fldChar w:fldCharType="end"/>
    </w:r>
    <w:r>
      <w:rPr>
        <w:rFonts w:ascii="Calibri" w:eastAsia="Calibri" w:hAnsi="Calibri" w:cs="Calibri"/>
        <w:sz w:val="14"/>
      </w:rPr>
      <w:tab/>
      <w:t>IEEE TRANSACTIONS ON PATTERN ANALYSIS AND MACHINE INTELLIGENCE,</w:t>
    </w:r>
    <w:r>
      <w:rPr>
        <w:rFonts w:ascii="Calibri" w:eastAsia="Calibri" w:hAnsi="Calibri" w:cs="Calibri"/>
        <w:sz w:val="14"/>
      </w:rPr>
      <w:tab/>
      <w:t>VOL. 37,</w:t>
    </w:r>
    <w:r>
      <w:rPr>
        <w:rFonts w:ascii="Calibri" w:eastAsia="Calibri" w:hAnsi="Calibri" w:cs="Calibri"/>
        <w:sz w:val="14"/>
      </w:rPr>
      <w:tab/>
      <w:t>NO. 1,</w:t>
    </w:r>
    <w:r>
      <w:rPr>
        <w:rFonts w:ascii="Calibri" w:eastAsia="Calibri" w:hAnsi="Calibri" w:cs="Calibri"/>
        <w:sz w:val="14"/>
      </w:rPr>
      <w:tab/>
      <w:t>JANUARY 2015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5E6B89"/>
    <w:multiLevelType w:val="hybridMultilevel"/>
    <w:tmpl w:val="57EAFDB0"/>
    <w:lvl w:ilvl="0" w:tplc="1332AFB6">
      <w:start w:val="1"/>
      <w:numFmt w:val="decimal"/>
      <w:lvlText w:val="%1."/>
      <w:lvlJc w:val="left"/>
      <w:pPr>
        <w:ind w:left="40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48F67F4A">
      <w:start w:val="1"/>
      <w:numFmt w:val="lowerLetter"/>
      <w:lvlText w:val="%2"/>
      <w:lvlJc w:val="left"/>
      <w:pPr>
        <w:ind w:left="131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D9E824E6">
      <w:start w:val="1"/>
      <w:numFmt w:val="lowerRoman"/>
      <w:lvlText w:val="%3"/>
      <w:lvlJc w:val="left"/>
      <w:pPr>
        <w:ind w:left="203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E984ED98">
      <w:start w:val="1"/>
      <w:numFmt w:val="decimal"/>
      <w:lvlText w:val="%4"/>
      <w:lvlJc w:val="left"/>
      <w:pPr>
        <w:ind w:left="275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825433AE">
      <w:start w:val="1"/>
      <w:numFmt w:val="lowerLetter"/>
      <w:lvlText w:val="%5"/>
      <w:lvlJc w:val="left"/>
      <w:pPr>
        <w:ind w:left="347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071AC092">
      <w:start w:val="1"/>
      <w:numFmt w:val="lowerRoman"/>
      <w:lvlText w:val="%6"/>
      <w:lvlJc w:val="left"/>
      <w:pPr>
        <w:ind w:left="419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5D2E0E8E">
      <w:start w:val="1"/>
      <w:numFmt w:val="decimal"/>
      <w:lvlText w:val="%7"/>
      <w:lvlJc w:val="left"/>
      <w:pPr>
        <w:ind w:left="491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C39A9CE8">
      <w:start w:val="1"/>
      <w:numFmt w:val="lowerLetter"/>
      <w:lvlText w:val="%8"/>
      <w:lvlJc w:val="left"/>
      <w:pPr>
        <w:ind w:left="563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ED20A802">
      <w:start w:val="1"/>
      <w:numFmt w:val="lowerRoman"/>
      <w:lvlText w:val="%9"/>
      <w:lvlJc w:val="left"/>
      <w:pPr>
        <w:ind w:left="6358"/>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1" w15:restartNumberingAfterBreak="0">
    <w:nsid w:val="497A2116"/>
    <w:multiLevelType w:val="hybridMultilevel"/>
    <w:tmpl w:val="078C058C"/>
    <w:lvl w:ilvl="0" w:tplc="41104F6C">
      <w:start w:val="1"/>
      <w:numFmt w:val="decimal"/>
      <w:lvlText w:val="[%1]"/>
      <w:lvlJc w:val="left"/>
      <w:pPr>
        <w:ind w:left="3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6E0C5324">
      <w:start w:val="1"/>
      <w:numFmt w:val="lowerLetter"/>
      <w:lvlText w:val="%2"/>
      <w:lvlJc w:val="left"/>
      <w:pPr>
        <w:ind w:left="10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0966D7F4">
      <w:start w:val="1"/>
      <w:numFmt w:val="lowerRoman"/>
      <w:lvlText w:val="%3"/>
      <w:lvlJc w:val="left"/>
      <w:pPr>
        <w:ind w:left="180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2E027A0A">
      <w:start w:val="1"/>
      <w:numFmt w:val="decimal"/>
      <w:lvlText w:val="%4"/>
      <w:lvlJc w:val="left"/>
      <w:pPr>
        <w:ind w:left="252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3FBA2FEE">
      <w:start w:val="1"/>
      <w:numFmt w:val="lowerLetter"/>
      <w:lvlText w:val="%5"/>
      <w:lvlJc w:val="left"/>
      <w:pPr>
        <w:ind w:left="324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431034DA">
      <w:start w:val="1"/>
      <w:numFmt w:val="lowerRoman"/>
      <w:lvlText w:val="%6"/>
      <w:lvlJc w:val="left"/>
      <w:pPr>
        <w:ind w:left="396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14066EF6">
      <w:start w:val="1"/>
      <w:numFmt w:val="decimal"/>
      <w:lvlText w:val="%7"/>
      <w:lvlJc w:val="left"/>
      <w:pPr>
        <w:ind w:left="46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470E46DA">
      <w:start w:val="1"/>
      <w:numFmt w:val="lowerLetter"/>
      <w:lvlText w:val="%8"/>
      <w:lvlJc w:val="left"/>
      <w:pPr>
        <w:ind w:left="540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85EAEDF2">
      <w:start w:val="1"/>
      <w:numFmt w:val="lowerRoman"/>
      <w:lvlText w:val="%9"/>
      <w:lvlJc w:val="left"/>
      <w:pPr>
        <w:ind w:left="612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2" w15:restartNumberingAfterBreak="0">
    <w:nsid w:val="68C77396"/>
    <w:multiLevelType w:val="hybridMultilevel"/>
    <w:tmpl w:val="22B6179C"/>
    <w:lvl w:ilvl="0" w:tplc="132E2A84">
      <w:start w:val="7"/>
      <w:numFmt w:val="decimal"/>
      <w:lvlText w:val="%1."/>
      <w:lvlJc w:val="left"/>
      <w:pPr>
        <w:ind w:left="112"/>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50A4175E">
      <w:start w:val="1"/>
      <w:numFmt w:val="lowerLetter"/>
      <w:lvlText w:val="%2"/>
      <w:lvlJc w:val="left"/>
      <w:pPr>
        <w:ind w:left="131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D25EDDE2">
      <w:start w:val="1"/>
      <w:numFmt w:val="lowerRoman"/>
      <w:lvlText w:val="%3"/>
      <w:lvlJc w:val="left"/>
      <w:pPr>
        <w:ind w:left="203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D8921086">
      <w:start w:val="1"/>
      <w:numFmt w:val="decimal"/>
      <w:lvlText w:val="%4"/>
      <w:lvlJc w:val="left"/>
      <w:pPr>
        <w:ind w:left="275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4B9020FE">
      <w:start w:val="1"/>
      <w:numFmt w:val="lowerLetter"/>
      <w:lvlText w:val="%5"/>
      <w:lvlJc w:val="left"/>
      <w:pPr>
        <w:ind w:left="347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0A40B29E">
      <w:start w:val="1"/>
      <w:numFmt w:val="lowerRoman"/>
      <w:lvlText w:val="%6"/>
      <w:lvlJc w:val="left"/>
      <w:pPr>
        <w:ind w:left="419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06A44006">
      <w:start w:val="1"/>
      <w:numFmt w:val="decimal"/>
      <w:lvlText w:val="%7"/>
      <w:lvlJc w:val="left"/>
      <w:pPr>
        <w:ind w:left="491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9222BCEE">
      <w:start w:val="1"/>
      <w:numFmt w:val="lowerLetter"/>
      <w:lvlText w:val="%8"/>
      <w:lvlJc w:val="left"/>
      <w:pPr>
        <w:ind w:left="563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721E6D6E">
      <w:start w:val="1"/>
      <w:numFmt w:val="lowerRoman"/>
      <w:lvlText w:val="%9"/>
      <w:lvlJc w:val="left"/>
      <w:pPr>
        <w:ind w:left="635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abstractNum w:abstractNumId="3" w15:restartNumberingAfterBreak="0">
    <w:nsid w:val="749B25FB"/>
    <w:multiLevelType w:val="hybridMultilevel"/>
    <w:tmpl w:val="6B5E5242"/>
    <w:lvl w:ilvl="0" w:tplc="2FE4A4DA">
      <w:start w:val="3"/>
      <w:numFmt w:val="decimal"/>
      <w:lvlText w:val="%1."/>
      <w:lvlJc w:val="left"/>
      <w:pPr>
        <w:ind w:left="169"/>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1" w:tplc="D1A2EE82">
      <w:start w:val="1"/>
      <w:numFmt w:val="lowerLetter"/>
      <w:lvlText w:val="%2"/>
      <w:lvlJc w:val="left"/>
      <w:pPr>
        <w:ind w:left="10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2" w:tplc="A17A4A3E">
      <w:start w:val="1"/>
      <w:numFmt w:val="lowerRoman"/>
      <w:lvlText w:val="%3"/>
      <w:lvlJc w:val="left"/>
      <w:pPr>
        <w:ind w:left="180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3" w:tplc="BB18FBA4">
      <w:start w:val="1"/>
      <w:numFmt w:val="decimal"/>
      <w:lvlText w:val="%4"/>
      <w:lvlJc w:val="left"/>
      <w:pPr>
        <w:ind w:left="252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4" w:tplc="6616D15A">
      <w:start w:val="1"/>
      <w:numFmt w:val="lowerLetter"/>
      <w:lvlText w:val="%5"/>
      <w:lvlJc w:val="left"/>
      <w:pPr>
        <w:ind w:left="324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5" w:tplc="0DA614AA">
      <w:start w:val="1"/>
      <w:numFmt w:val="lowerRoman"/>
      <w:lvlText w:val="%6"/>
      <w:lvlJc w:val="left"/>
      <w:pPr>
        <w:ind w:left="396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6" w:tplc="17208C5E">
      <w:start w:val="1"/>
      <w:numFmt w:val="decimal"/>
      <w:lvlText w:val="%7"/>
      <w:lvlJc w:val="left"/>
      <w:pPr>
        <w:ind w:left="468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7" w:tplc="639240B0">
      <w:start w:val="1"/>
      <w:numFmt w:val="lowerLetter"/>
      <w:lvlText w:val="%8"/>
      <w:lvlJc w:val="left"/>
      <w:pPr>
        <w:ind w:left="540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lvl w:ilvl="8" w:tplc="2BD4D322">
      <w:start w:val="1"/>
      <w:numFmt w:val="lowerRoman"/>
      <w:lvlText w:val="%9"/>
      <w:lvlJc w:val="left"/>
      <w:pPr>
        <w:ind w:left="6120"/>
      </w:pPr>
      <w:rPr>
        <w:rFonts w:ascii="Times New Roman" w:eastAsia="Times New Roman" w:hAnsi="Times New Roman" w:cs="Times New Roman"/>
        <w:b w:val="0"/>
        <w:i w:val="0"/>
        <w:strike w:val="0"/>
        <w:dstrike w:val="0"/>
        <w:color w:val="221F1F"/>
        <w:sz w:val="16"/>
        <w:szCs w:val="16"/>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13A"/>
    <w:rsid w:val="0007713A"/>
    <w:rsid w:val="00146847"/>
    <w:rsid w:val="001D679F"/>
    <w:rsid w:val="00207AEE"/>
    <w:rsid w:val="003E6B5C"/>
    <w:rsid w:val="009514C4"/>
    <w:rsid w:val="00B212EF"/>
    <w:rsid w:val="00B62FD9"/>
    <w:rsid w:val="00E26678"/>
    <w:rsid w:val="00F6742C"/>
    <w:rsid w:val="00FE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3E16"/>
  <w15:docId w15:val="{322FE0FA-F732-453B-B99C-EC42EFB22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9" w:lineRule="auto"/>
      <w:ind w:left="10" w:hanging="10"/>
      <w:jc w:val="both"/>
    </w:pPr>
    <w:rPr>
      <w:rFonts w:ascii="Times New Roman" w:eastAsia="Times New Roman" w:hAnsi="Times New Roman" w:cs="Times New Roman"/>
      <w:color w:val="221F1F"/>
      <w:sz w:val="19"/>
    </w:rPr>
  </w:style>
  <w:style w:type="paragraph" w:styleId="1">
    <w:name w:val="heading 1"/>
    <w:next w:val="a"/>
    <w:link w:val="10"/>
    <w:uiPriority w:val="9"/>
    <w:unhideWhenUsed/>
    <w:qFormat/>
    <w:pPr>
      <w:keepNext/>
      <w:keepLines/>
      <w:spacing w:after="31" w:line="259" w:lineRule="auto"/>
      <w:ind w:left="10" w:hanging="10"/>
      <w:outlineLvl w:val="0"/>
    </w:pPr>
    <w:rPr>
      <w:rFonts w:ascii="Calibri" w:eastAsia="Calibri" w:hAnsi="Calibri" w:cs="Calibri"/>
      <w:color w:val="221F1F"/>
      <w:sz w:val="18"/>
    </w:rPr>
  </w:style>
  <w:style w:type="paragraph" w:styleId="2">
    <w:name w:val="heading 2"/>
    <w:next w:val="a"/>
    <w:link w:val="20"/>
    <w:uiPriority w:val="9"/>
    <w:unhideWhenUsed/>
    <w:qFormat/>
    <w:pPr>
      <w:keepNext/>
      <w:keepLines/>
      <w:spacing w:after="19" w:line="259" w:lineRule="auto"/>
      <w:ind w:left="10" w:hanging="10"/>
      <w:outlineLvl w:val="1"/>
    </w:pPr>
    <w:rPr>
      <w:rFonts w:ascii="Calibri" w:eastAsia="Calibri" w:hAnsi="Calibri" w:cs="Calibri"/>
      <w:color w:val="221F1F"/>
      <w:sz w:val="20"/>
    </w:rPr>
  </w:style>
  <w:style w:type="paragraph" w:styleId="3">
    <w:name w:val="heading 3"/>
    <w:next w:val="a"/>
    <w:link w:val="30"/>
    <w:uiPriority w:val="9"/>
    <w:unhideWhenUsed/>
    <w:qFormat/>
    <w:pPr>
      <w:keepNext/>
      <w:keepLines/>
      <w:spacing w:after="5" w:line="259" w:lineRule="auto"/>
      <w:ind w:left="10" w:hanging="10"/>
      <w:outlineLvl w:val="2"/>
    </w:pPr>
    <w:rPr>
      <w:rFonts w:ascii="Calibri" w:eastAsia="Calibri" w:hAnsi="Calibri" w:cs="Calibri"/>
      <w:color w:val="221F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221F1F"/>
      <w:sz w:val="18"/>
    </w:rPr>
  </w:style>
  <w:style w:type="character" w:customStyle="1" w:styleId="20">
    <w:name w:val="标题 2 字符"/>
    <w:link w:val="2"/>
    <w:rPr>
      <w:rFonts w:ascii="Calibri" w:eastAsia="Calibri" w:hAnsi="Calibri" w:cs="Calibri"/>
      <w:color w:val="221F1F"/>
      <w:sz w:val="20"/>
    </w:rPr>
  </w:style>
  <w:style w:type="character" w:customStyle="1" w:styleId="30">
    <w:name w:val="标题 3 字符"/>
    <w:link w:val="3"/>
    <w:rPr>
      <w:rFonts w:ascii="Calibri" w:eastAsia="Calibri" w:hAnsi="Calibri" w:cs="Calibri"/>
      <w:color w:val="221F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header" Target="header8.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eader" Target="header7.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6.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header" Target="header5.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9.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22</Pages>
  <Words>10925</Words>
  <Characters>62276</Characters>
  <Application>Microsoft Office Word</Application>
  <DocSecurity>0</DocSecurity>
  <Lines>518</Lines>
  <Paragraphs>146</Paragraphs>
  <ScaleCrop>false</ScaleCrop>
  <Company>Microsoft</Company>
  <LinksUpToDate>false</LinksUpToDate>
  <CharactersWithSpaces>73055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游 超</dc:creator>
  <cp:keywords/>
  <cp:lastModifiedBy>游 超</cp:lastModifiedBy>
  <cp:revision>5</cp:revision>
  <dcterms:created xsi:type="dcterms:W3CDTF">2018-11-15T06:08:00Z</dcterms:created>
  <dcterms:modified xsi:type="dcterms:W3CDTF">2018-11-15T07:09:00Z</dcterms:modified>
</cp:coreProperties>
</file>