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4A8E0" w14:textId="77777777" w:rsidR="009F3E19" w:rsidRDefault="00000000">
      <w:pPr>
        <w:spacing w:after="214"/>
        <w:ind w:left="0" w:firstLine="0"/>
      </w:pPr>
      <w:r>
        <w:t xml:space="preserve">IRMA </w:t>
      </w:r>
    </w:p>
    <w:p w14:paraId="726F5850" w14:textId="3A93BFB8" w:rsidR="009F3E19" w:rsidRDefault="00000000">
      <w:pPr>
        <w:spacing w:after="145"/>
        <w:ind w:left="-5"/>
      </w:pPr>
      <w:r>
        <w:t>The program infla</w:t>
      </w:r>
      <w:r w:rsidR="0029199D">
        <w:t>ti</w:t>
      </w:r>
      <w:r>
        <w:t>on-resistant-stablecoin/irma is the "IRMA Market Maker"</w:t>
      </w:r>
      <w:r w:rsidR="0029199D">
        <w:t>, “Inflation Oracle”, and “Off-chain Worker”</w:t>
      </w:r>
      <w:r>
        <w:t xml:space="preserve"> in the figure below. For every Solana slot (or block), it retrieves all market events and processes each one using the methods in the pricing.rs module. It then uses results from the pricing methods to set the price and replaces the market orders. </w:t>
      </w:r>
    </w:p>
    <w:p w14:paraId="349BE515" w14:textId="77777777" w:rsidR="009F3E19" w:rsidRDefault="00000000">
      <w:pPr>
        <w:spacing w:after="86"/>
        <w:ind w:left="0" w:right="2270" w:firstLine="0"/>
        <w:jc w:val="right"/>
      </w:pPr>
      <w:r>
        <w:rPr>
          <w:noProof/>
        </w:rPr>
        <w:drawing>
          <wp:inline distT="0" distB="0" distL="0" distR="0" wp14:anchorId="1F651223" wp14:editId="037591D9">
            <wp:extent cx="7475220" cy="464820"/>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7475220" cy="464820"/>
                    </a:xfrm>
                    <a:prstGeom prst="rect">
                      <a:avLst/>
                    </a:prstGeom>
                  </pic:spPr>
                </pic:pic>
              </a:graphicData>
            </a:graphic>
          </wp:inline>
        </w:drawing>
      </w:r>
      <w:r>
        <w:t xml:space="preserve"> </w:t>
      </w:r>
    </w:p>
    <w:p w14:paraId="5BB01F62" w14:textId="77777777" w:rsidR="009F3E19" w:rsidRDefault="00000000">
      <w:pPr>
        <w:spacing w:after="131"/>
        <w:ind w:left="0" w:right="1082" w:firstLine="0"/>
        <w:jc w:val="right"/>
      </w:pPr>
      <w:r>
        <w:rPr>
          <w:noProof/>
        </w:rPr>
        <w:drawing>
          <wp:inline distT="0" distB="0" distL="0" distR="0" wp14:anchorId="5068F019" wp14:editId="32B96375">
            <wp:extent cx="7583312" cy="4488180"/>
            <wp:effectExtent l="0" t="0" r="0" b="762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extLst>
                        <a:ext uri="{28A0092B-C50C-407E-A947-70E740481C1C}">
                          <a14:useLocalDpi xmlns:a14="http://schemas.microsoft.com/office/drawing/2010/main" val="0"/>
                        </a:ext>
                      </a:extLst>
                    </a:blip>
                    <a:stretch>
                      <a:fillRect/>
                    </a:stretch>
                  </pic:blipFill>
                  <pic:spPr>
                    <a:xfrm>
                      <a:off x="0" y="0"/>
                      <a:ext cx="7623325" cy="4511862"/>
                    </a:xfrm>
                    <a:prstGeom prst="rect">
                      <a:avLst/>
                    </a:prstGeom>
                  </pic:spPr>
                </pic:pic>
              </a:graphicData>
            </a:graphic>
          </wp:inline>
        </w:drawing>
      </w:r>
      <w:r>
        <w:t xml:space="preserve"> </w:t>
      </w:r>
    </w:p>
    <w:p w14:paraId="0EB0DAC1" w14:textId="77777777" w:rsidR="009F3E19" w:rsidRDefault="00000000">
      <w:pPr>
        <w:spacing w:after="198"/>
        <w:ind w:left="-5"/>
      </w:pPr>
      <w:r>
        <w:t xml:space="preserve">There are only two limit orders that the IRMA program sets: </w:t>
      </w:r>
    </w:p>
    <w:p w14:paraId="31C4E406" w14:textId="77777777" w:rsidR="009F3E19" w:rsidRDefault="00000000">
      <w:pPr>
        <w:numPr>
          <w:ilvl w:val="0"/>
          <w:numId w:val="1"/>
        </w:numPr>
        <w:spacing w:after="217"/>
        <w:ind w:hanging="360"/>
      </w:pPr>
      <w:r>
        <w:t xml:space="preserve">Mint price in terms of each reserve stablecoin </w:t>
      </w:r>
    </w:p>
    <w:p w14:paraId="696C7FB6" w14:textId="10A1108E" w:rsidR="009F3E19" w:rsidRDefault="00000000">
      <w:pPr>
        <w:numPr>
          <w:ilvl w:val="0"/>
          <w:numId w:val="1"/>
        </w:numPr>
        <w:ind w:hanging="360"/>
      </w:pPr>
      <w:r>
        <w:lastRenderedPageBreak/>
        <w:t>Redemp</w:t>
      </w:r>
      <w:r w:rsidR="00520923">
        <w:t>ti</w:t>
      </w:r>
      <w:r>
        <w:t xml:space="preserve">on price in terms of each reserve stablecoin </w:t>
      </w:r>
    </w:p>
    <w:p w14:paraId="026C588A" w14:textId="0EC16602" w:rsidR="009F3E19" w:rsidRDefault="00000000" w:rsidP="00520923">
      <w:pPr>
        <w:spacing w:after="214"/>
        <w:ind w:left="730"/>
      </w:pPr>
      <w:r>
        <w:t>See visualiza</w:t>
      </w:r>
      <w:r w:rsidR="00520923">
        <w:t>ti</w:t>
      </w:r>
      <w:r>
        <w:t xml:space="preserve">on below. </w:t>
      </w:r>
    </w:p>
    <w:p w14:paraId="118D5D6F" w14:textId="62DA76CC" w:rsidR="009F3E19" w:rsidRDefault="00000000" w:rsidP="00520923">
      <w:pPr>
        <w:spacing w:after="209"/>
        <w:ind w:left="730"/>
      </w:pPr>
      <w:r>
        <w:t>In the beginning there will be no redemp on prices (because there are no reserves yet). If there are six reserve stablecoins, there will be six mint prices (six sell limit orders) and six redemp</w:t>
      </w:r>
      <w:r w:rsidR="00520923">
        <w:t>ti</w:t>
      </w:r>
      <w:r>
        <w:t xml:space="preserve">on prices (six buy limit orders).  </w:t>
      </w:r>
    </w:p>
    <w:p w14:paraId="774620BF" w14:textId="59F8D0B0" w:rsidR="009F3E19" w:rsidRDefault="00000000" w:rsidP="00520923">
      <w:pPr>
        <w:spacing w:after="191"/>
        <w:ind w:left="730"/>
      </w:pPr>
      <w:r>
        <w:t>Note also that, in the beginning, when there is some reserve backing but before infla</w:t>
      </w:r>
      <w:r w:rsidR="00520923">
        <w:t>ti</w:t>
      </w:r>
      <w:r>
        <w:t>on starts, mint price = redemp</w:t>
      </w:r>
      <w:r w:rsidR="00520923">
        <w:t>ti</w:t>
      </w:r>
      <w:r>
        <w:t>on price. Arbitrageurs can’t insert prices between mint and redemp</w:t>
      </w:r>
      <w:r w:rsidR="00520923">
        <w:t>ti</w:t>
      </w:r>
      <w:r>
        <w:t xml:space="preserve">on prices and so there is no order book like shown below. </w:t>
      </w:r>
    </w:p>
    <w:p w14:paraId="586343C9" w14:textId="77777777" w:rsidR="009F3E19" w:rsidRDefault="00000000">
      <w:pPr>
        <w:spacing w:after="153"/>
        <w:ind w:left="0" w:firstLine="0"/>
      </w:pPr>
      <w:r>
        <w:t xml:space="preserve"> </w:t>
      </w:r>
    </w:p>
    <w:p w14:paraId="732C4E5B" w14:textId="77777777" w:rsidR="009F3E19" w:rsidRDefault="00000000">
      <w:pPr>
        <w:spacing w:after="0"/>
        <w:ind w:left="0" w:right="1082" w:firstLine="0"/>
        <w:jc w:val="right"/>
      </w:pPr>
      <w:r>
        <w:rPr>
          <w:noProof/>
        </w:rPr>
        <w:drawing>
          <wp:inline distT="0" distB="0" distL="0" distR="0" wp14:anchorId="12087B29" wp14:editId="6F9BFEB1">
            <wp:extent cx="6804042" cy="3811524"/>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7">
                      <a:extLst>
                        <a:ext uri="{28A0092B-C50C-407E-A947-70E740481C1C}">
                          <a14:useLocalDpi xmlns:a14="http://schemas.microsoft.com/office/drawing/2010/main" val="0"/>
                        </a:ext>
                      </a:extLst>
                    </a:blip>
                    <a:stretch>
                      <a:fillRect/>
                    </a:stretch>
                  </pic:blipFill>
                  <pic:spPr>
                    <a:xfrm>
                      <a:off x="0" y="0"/>
                      <a:ext cx="6804042" cy="3811524"/>
                    </a:xfrm>
                    <a:prstGeom prst="rect">
                      <a:avLst/>
                    </a:prstGeom>
                  </pic:spPr>
                </pic:pic>
              </a:graphicData>
            </a:graphic>
          </wp:inline>
        </w:drawing>
      </w:r>
      <w:r>
        <w:t xml:space="preserve"> </w:t>
      </w:r>
    </w:p>
    <w:p w14:paraId="05C6FF2F" w14:textId="77777777" w:rsidR="009F3E19" w:rsidRDefault="009F3E19">
      <w:pPr>
        <w:sectPr w:rsidR="009F3E19">
          <w:pgSz w:w="15840" w:h="12240" w:orient="landscape"/>
          <w:pgMar w:top="768" w:right="1024" w:bottom="956" w:left="720" w:header="720" w:footer="720" w:gutter="0"/>
          <w:cols w:space="720"/>
        </w:sectPr>
      </w:pPr>
    </w:p>
    <w:p w14:paraId="3E3866F2" w14:textId="77777777" w:rsidR="009F3E19" w:rsidRDefault="00000000">
      <w:pPr>
        <w:spacing w:after="0"/>
        <w:ind w:left="2114" w:firstLine="0"/>
        <w:jc w:val="both"/>
      </w:pPr>
      <w:r>
        <w:t xml:space="preserve"> </w:t>
      </w:r>
      <w:r>
        <w:tab/>
      </w:r>
      <w:r>
        <w:rPr>
          <w:sz w:val="37"/>
          <w:vertAlign w:val="superscript"/>
        </w:rPr>
        <w:t xml:space="preserve"> </w:t>
      </w:r>
      <w:r>
        <w:t xml:space="preserve"> </w:t>
      </w:r>
    </w:p>
    <w:p w14:paraId="6A63C93A" w14:textId="77777777" w:rsidR="00520923" w:rsidRDefault="00520923" w:rsidP="00520923">
      <w:pPr>
        <w:tabs>
          <w:tab w:val="center" w:pos="3497"/>
        </w:tabs>
        <w:ind w:left="0" w:firstLine="0"/>
        <w:sectPr w:rsidR="00520923">
          <w:type w:val="continuous"/>
          <w:pgSz w:w="15840" w:h="12240" w:orient="landscape"/>
          <w:pgMar w:top="1440" w:right="1440" w:bottom="1440" w:left="1440" w:header="720" w:footer="720" w:gutter="0"/>
          <w:cols w:num="2" w:space="720" w:equalWidth="0">
            <w:col w:w="5732" w:space="3670"/>
            <w:col w:w="3559"/>
          </w:cols>
        </w:sectPr>
      </w:pPr>
    </w:p>
    <w:p w14:paraId="1CF8DCE2" w14:textId="21DBBF01" w:rsidR="00520923" w:rsidRDefault="00000000" w:rsidP="00520923">
      <w:pPr>
        <w:tabs>
          <w:tab w:val="center" w:pos="3497"/>
        </w:tabs>
        <w:ind w:left="0" w:firstLine="0"/>
      </w:pPr>
      <w:r>
        <w:t>Redemp</w:t>
      </w:r>
      <w:r w:rsidR="00520923">
        <w:t xml:space="preserve">tion Price = </w:t>
      </w:r>
      <w:r>
        <w:t>(Reserve Backing Total Divided by</w:t>
      </w:r>
      <w:r w:rsidR="00520923">
        <w:t xml:space="preserve"> </w:t>
      </w:r>
      <w:r>
        <w:t>IRMA in circula</w:t>
      </w:r>
      <w:r w:rsidR="00520923">
        <w:t>ti</w:t>
      </w:r>
      <w:r>
        <w:t>on)</w:t>
      </w:r>
    </w:p>
    <w:p w14:paraId="78F4B78A" w14:textId="5EBD3DCD" w:rsidR="009F3E19" w:rsidRDefault="00000000" w:rsidP="00520923">
      <w:pPr>
        <w:tabs>
          <w:tab w:val="center" w:pos="3497"/>
        </w:tabs>
        <w:ind w:left="0" w:firstLine="0"/>
      </w:pPr>
      <w:r>
        <w:t>Mint Price = (depends on infla</w:t>
      </w:r>
      <w:r w:rsidR="00520923">
        <w:t>tio</w:t>
      </w:r>
      <w:r>
        <w:t xml:space="preserve">n) </w:t>
      </w:r>
    </w:p>
    <w:p w14:paraId="112BA471" w14:textId="77777777" w:rsidR="00520923" w:rsidRDefault="00520923">
      <w:pPr>
        <w:spacing w:after="0"/>
        <w:ind w:left="0" w:firstLine="0"/>
        <w:sectPr w:rsidR="00520923" w:rsidSect="00520923">
          <w:type w:val="continuous"/>
          <w:pgSz w:w="15840" w:h="12240" w:orient="landscape"/>
          <w:pgMar w:top="1440" w:right="1440" w:bottom="1440" w:left="1440" w:header="720" w:footer="720" w:gutter="0"/>
          <w:cols w:space="3670"/>
        </w:sectPr>
      </w:pPr>
    </w:p>
    <w:p w14:paraId="5F3230C0" w14:textId="77777777" w:rsidR="009F3E19" w:rsidRDefault="00000000">
      <w:pPr>
        <w:spacing w:after="0"/>
        <w:ind w:left="0" w:firstLine="0"/>
      </w:pPr>
      <w:r>
        <w:t xml:space="preserve"> </w:t>
      </w:r>
    </w:p>
    <w:p w14:paraId="23852D43" w14:textId="77777777" w:rsidR="009F3E19" w:rsidRDefault="009F3E19">
      <w:pPr>
        <w:sectPr w:rsidR="009F3E19">
          <w:type w:val="continuous"/>
          <w:pgSz w:w="15840" w:h="12240" w:orient="landscape"/>
          <w:pgMar w:top="1440" w:right="1440" w:bottom="1440" w:left="1440" w:header="720" w:footer="720" w:gutter="0"/>
          <w:cols w:num="2" w:space="720" w:equalWidth="0">
            <w:col w:w="5732" w:space="3670"/>
            <w:col w:w="3559"/>
          </w:cols>
        </w:sectPr>
      </w:pPr>
    </w:p>
    <w:p w14:paraId="47263250" w14:textId="77777777" w:rsidR="009F3E19" w:rsidRDefault="00000000">
      <w:pPr>
        <w:spacing w:after="0"/>
        <w:ind w:left="-720" w:firstLine="0"/>
        <w:jc w:val="both"/>
      </w:pPr>
      <w:r>
        <w:t xml:space="preserve"> </w:t>
      </w:r>
    </w:p>
    <w:sectPr w:rsidR="009F3E19">
      <w:type w:val="continuous"/>
      <w:pgSz w:w="15840" w:h="12240" w:orient="landscape"/>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9F5128"/>
    <w:multiLevelType w:val="hybridMultilevel"/>
    <w:tmpl w:val="A880B5D0"/>
    <w:lvl w:ilvl="0" w:tplc="63B0D7A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E89C1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1C453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FA58A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84E5B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FE124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000DF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C09F7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CCB33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847058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E19"/>
    <w:rsid w:val="0029199D"/>
    <w:rsid w:val="00520923"/>
    <w:rsid w:val="006E1AD6"/>
    <w:rsid w:val="009F3E19"/>
    <w:rsid w:val="00E01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562A1"/>
  <w15:docId w15:val="{8472202C-A174-4DB5-B612-7D8374A94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175</Words>
  <Characters>1001</Characters>
  <Application>Microsoft Office Word</Application>
  <DocSecurity>0</DocSecurity>
  <Lines>8</Lines>
  <Paragraphs>2</Paragraphs>
  <ScaleCrop>false</ScaleCrop>
  <Company/>
  <LinksUpToDate>false</LinksUpToDate>
  <CharactersWithSpaces>1174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IRMA Architecture.docx</dc:title>
  <dc:subject/>
  <dc:creator>Carlos Tapang</dc:creator>
  <cp:keywords/>
  <cp:lastModifiedBy>Carlos Tapang</cp:lastModifiedBy>
  <cp:revision>3</cp:revision>
  <dcterms:created xsi:type="dcterms:W3CDTF">2026-04-08T05:29:00Z</dcterms:created>
  <dcterms:modified xsi:type="dcterms:W3CDTF">2026-04-08T05:32:00Z</dcterms:modified>
</cp:coreProperties>
</file>