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3AC7" w14:textId="3385201E" w:rsidR="001043A0" w:rsidRDefault="00391E11" w:rsidP="00B933CE">
      <w:pPr>
        <w:pStyle w:val="Heading1"/>
      </w:pPr>
      <w:r>
        <w:t xml:space="preserve">Selecting the Right </w:t>
      </w:r>
      <w:r w:rsidR="009100AA">
        <w:t xml:space="preserve">Data </w:t>
      </w:r>
      <w:r>
        <w:t>Visualization</w:t>
      </w:r>
      <w:r w:rsidR="009100AA">
        <w:t xml:space="preserve"> in </w:t>
      </w:r>
      <w:r>
        <w:t xml:space="preserve">a </w:t>
      </w:r>
      <w:r w:rsidR="009100AA">
        <w:t>Data Science Pipeline</w:t>
      </w:r>
      <w:r w:rsidR="00F438DE">
        <w:t xml:space="preserve"> for Data Exploration and Data </w:t>
      </w:r>
      <w:r>
        <w:t>Interpretation</w:t>
      </w:r>
    </w:p>
    <w:p w14:paraId="022FA182" w14:textId="5325CAEC" w:rsidR="00B933CE" w:rsidRDefault="00B933CE" w:rsidP="00B933CE"/>
    <w:p w14:paraId="6BE69513" w14:textId="3EDB6168" w:rsidR="00F22ACB" w:rsidRDefault="00F22ACB" w:rsidP="00F22ACB">
      <w:pPr>
        <w:pStyle w:val="Heading2"/>
      </w:pPr>
      <w:r>
        <w:t>Introduction</w:t>
      </w:r>
    </w:p>
    <w:p w14:paraId="149ABEB8" w14:textId="7A59EA96" w:rsidR="00FF0A4A" w:rsidRDefault="00C87251" w:rsidP="00FF0A4A">
      <w:r>
        <w:t>The result of many Data Science projects</w:t>
      </w:r>
      <w:r w:rsidR="00FF0A4A">
        <w:t xml:space="preserve"> is to allow good business decision making, and an easily </w:t>
      </w:r>
      <w:r>
        <w:t xml:space="preserve">and accurately </w:t>
      </w:r>
      <w:r w:rsidR="00FF0A4A">
        <w:t xml:space="preserve">interpretable Data </w:t>
      </w:r>
      <w:r>
        <w:t>Visualization</w:t>
      </w:r>
      <w:r w:rsidR="00FF0A4A">
        <w:t xml:space="preserve"> is key to that. Choosing the wrong visualization can </w:t>
      </w:r>
      <w:r>
        <w:t>lead to</w:t>
      </w:r>
      <w:r w:rsidR="00FF0A4A">
        <w:t xml:space="preserve"> incorrect business decisions, impacting company bottom line.</w:t>
      </w:r>
    </w:p>
    <w:p w14:paraId="2183C526" w14:textId="01ED856E" w:rsidR="00FF0A4A" w:rsidRDefault="00FF0A4A" w:rsidP="00FF0A4A">
      <w:r>
        <w:t>As Data Scientists, it important we understand the science</w:t>
      </w:r>
      <w:r w:rsidR="00C87251">
        <w:t xml:space="preserve"> of</w:t>
      </w:r>
      <w:r>
        <w:t xml:space="preserve"> human cognitive perception before</w:t>
      </w:r>
      <w:r>
        <w:t xml:space="preserve"> choosing a visualization.</w:t>
      </w:r>
    </w:p>
    <w:p w14:paraId="5FECF709" w14:textId="11E23715" w:rsidR="00E8177E" w:rsidRDefault="00E8177E" w:rsidP="00FF0A4A">
      <w:r>
        <w:t xml:space="preserve">In this article I will </w:t>
      </w:r>
      <w:r w:rsidR="00FF0A4A">
        <w:t>explain</w:t>
      </w:r>
      <w:r>
        <w:t xml:space="preserve"> the scientific basis and human psychology of why we find certain Data visualizations far easier to read, and why some are harder. I will also cover different use cases of data visualizations and share which </w:t>
      </w:r>
      <w:r w:rsidR="00C87251">
        <w:t>visualization</w:t>
      </w:r>
      <w:r>
        <w:t xml:space="preserve"> are better for which use cases.</w:t>
      </w:r>
      <w:r w:rsidR="00F438DE">
        <w:t xml:space="preserve"> I will cover only concepts that are used in </w:t>
      </w:r>
      <w:r w:rsidR="00E93C01">
        <w:t>everyday practice</w:t>
      </w:r>
      <w:r w:rsidR="00F438DE">
        <w:t>.</w:t>
      </w:r>
    </w:p>
    <w:p w14:paraId="42BE1335" w14:textId="77777777" w:rsidR="00C87251" w:rsidRDefault="00C87251" w:rsidP="008E1E3D">
      <w:pPr>
        <w:pStyle w:val="Heading2"/>
      </w:pPr>
    </w:p>
    <w:p w14:paraId="75BDDF48" w14:textId="66897799" w:rsidR="008E1E3D" w:rsidRDefault="008E1E3D" w:rsidP="008E1E3D">
      <w:pPr>
        <w:pStyle w:val="Heading2"/>
      </w:pPr>
      <w:r>
        <w:t>Data Science Pipeline and Data Visualization</w:t>
      </w:r>
    </w:p>
    <w:p w14:paraId="51F91633" w14:textId="75662CDA" w:rsidR="008E1E3D" w:rsidRDefault="008E1E3D" w:rsidP="00F22ACB">
      <w:r>
        <w:t>Let us look at a typical Data Science project pipeline</w:t>
      </w:r>
      <w:r w:rsidR="006D5419">
        <w:t xml:space="preserve"> that consists of Data wrangling, Data </w:t>
      </w:r>
      <w:r w:rsidR="004F1ED2">
        <w:t>exploration, Data Cleaning, Data modelling, Model Deployment and Result interpretation.</w:t>
      </w:r>
    </w:p>
    <w:p w14:paraId="427630F6" w14:textId="1A651224" w:rsidR="008E1E3D" w:rsidRDefault="008E1E3D" w:rsidP="00F22ACB">
      <w:r>
        <w:rPr>
          <w:noProof/>
        </w:rPr>
        <w:drawing>
          <wp:inline distT="0" distB="0" distL="0" distR="0" wp14:anchorId="3275A51A" wp14:editId="3E05D68B">
            <wp:extent cx="5731510" cy="1661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81E2" w14:textId="040E964B" w:rsidR="00EC4624" w:rsidRDefault="00EC4624" w:rsidP="00F22ACB"/>
    <w:p w14:paraId="3EA870E5" w14:textId="2E67D3E2" w:rsidR="00EC4624" w:rsidRDefault="00EC4624" w:rsidP="00F22ACB">
      <w:r>
        <w:t xml:space="preserve">Data </w:t>
      </w:r>
      <w:r w:rsidR="00C87251">
        <w:t>Visualization</w:t>
      </w:r>
      <w:r>
        <w:t xml:space="preserve"> is </w:t>
      </w:r>
      <w:r w:rsidR="004F1ED2">
        <w:t>u</w:t>
      </w:r>
      <w:r>
        <w:t>sed twice</w:t>
      </w:r>
      <w:r w:rsidR="004F1ED2">
        <w:t xml:space="preserve"> in the pipeline</w:t>
      </w:r>
      <w:r>
        <w:t>. Once to understand the source data, so that the correct model can be created. The second time to interpret the result, so that the correct business decisions can be made.</w:t>
      </w:r>
      <w:r w:rsidR="006D5419">
        <w:t xml:space="preserve"> If we chose the incorrect visualization in either of these steps, we could end up making an incorrect business decision, and the company could potentially lose a lot of money.</w:t>
      </w:r>
    </w:p>
    <w:p w14:paraId="3A65474B" w14:textId="152DEFE6" w:rsidR="00B933CE" w:rsidRDefault="00B933CE" w:rsidP="00B933CE"/>
    <w:p w14:paraId="1E590B98" w14:textId="00BAF5C3" w:rsidR="00391E11" w:rsidRDefault="00391E11" w:rsidP="00391E11">
      <w:pPr>
        <w:pStyle w:val="Heading2"/>
      </w:pPr>
      <w:r>
        <w:t>Continuous vs Categorical vs Ordinal</w:t>
      </w:r>
    </w:p>
    <w:p w14:paraId="1F72E839" w14:textId="5149D8B4" w:rsidR="00391E11" w:rsidRDefault="00391E11" w:rsidP="00391E11">
      <w:r>
        <w:t xml:space="preserve">The human mind perceives different </w:t>
      </w:r>
      <w:r w:rsidR="006B4FDB">
        <w:t>visualizations</w:t>
      </w:r>
      <w:r>
        <w:t xml:space="preserve"> </w:t>
      </w:r>
      <w:r w:rsidR="006B4FDB">
        <w:t>accurately depending on if the data being plotted is Continuous, or Categorical or Ordinal. A diagram below is to refresh the reader’s memory on what they are.</w:t>
      </w:r>
    </w:p>
    <w:p w14:paraId="190B593E" w14:textId="636B6FEB" w:rsidR="00B4601F" w:rsidRDefault="00B4601F" w:rsidP="00391E11"/>
    <w:p w14:paraId="2BB186C1" w14:textId="0060EDAB" w:rsidR="00B4601F" w:rsidRDefault="00B4601F" w:rsidP="00B4601F">
      <w:pPr>
        <w:pStyle w:val="Heading2"/>
      </w:pPr>
      <w:r>
        <w:lastRenderedPageBreak/>
        <w:t>Human Cognitive Perception Accuracy Scale</w:t>
      </w:r>
      <w:r w:rsidR="00DB2AC6">
        <w:t xml:space="preserve"> for Quantitative Data</w:t>
      </w:r>
    </w:p>
    <w:p w14:paraId="26443CA4" w14:textId="5E1C598A" w:rsidR="00B4601F" w:rsidRDefault="00B4601F" w:rsidP="00B4601F">
      <w:r>
        <w:t>Based on various experiments as stated in [1], the human visual cognizance decoded visual information in the following order of accuracy</w:t>
      </w:r>
    </w:p>
    <w:p w14:paraId="00A3FA46" w14:textId="19737794" w:rsidR="00B4601F" w:rsidRDefault="008A5BE0" w:rsidP="00B4601F">
      <w:r>
        <w:rPr>
          <w:noProof/>
        </w:rPr>
        <w:drawing>
          <wp:inline distT="0" distB="0" distL="0" distR="0" wp14:anchorId="3E436651" wp14:editId="09D279DF">
            <wp:extent cx="4890969" cy="2378022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69" cy="2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C6C" w14:textId="2E7A15CC" w:rsidR="008A5BE0" w:rsidRPr="00B4601F" w:rsidRDefault="008A5BE0" w:rsidP="00B4601F">
      <w:r>
        <w:t xml:space="preserve">According to [1], visual cues that are higher up in the above table are better to use to allow </w:t>
      </w:r>
      <w:r w:rsidR="00DB2AC6">
        <w:t>for more accurate interpretation of the Quantitative data being represented visually.</w:t>
      </w:r>
    </w:p>
    <w:p w14:paraId="0500C75E" w14:textId="09ED2676" w:rsidR="00391E11" w:rsidRDefault="00391E11" w:rsidP="00B933CE"/>
    <w:p w14:paraId="69E93104" w14:textId="320A507A" w:rsidR="00391E11" w:rsidRDefault="00391E11" w:rsidP="00B933CE"/>
    <w:p w14:paraId="50BE32FC" w14:textId="2BB6BF25" w:rsidR="00391E11" w:rsidRDefault="00391E11" w:rsidP="00B933CE"/>
    <w:p w14:paraId="1CCFC0DD" w14:textId="77777777" w:rsidR="00391E11" w:rsidRDefault="00391E11" w:rsidP="00B933CE"/>
    <w:p w14:paraId="5A3C030E" w14:textId="60FCD91B" w:rsidR="00391E11" w:rsidRDefault="00391E11" w:rsidP="00B933CE">
      <w:r>
        <w:t>Different</w:t>
      </w:r>
    </w:p>
    <w:p w14:paraId="55156E6B" w14:textId="3239E1DA" w:rsidR="00444E6C" w:rsidRDefault="00444E6C" w:rsidP="00B933CE"/>
    <w:p w14:paraId="719A4002" w14:textId="27662688" w:rsidR="00444E6C" w:rsidRDefault="00444E6C" w:rsidP="00444E6C">
      <w:proofErr w:type="spellStart"/>
      <w:proofErr w:type="gramStart"/>
      <w:r w:rsidRPr="00444E6C">
        <w:t>ColorforLabeling</w:t>
      </w:r>
      <w:proofErr w:type="spellEnd"/>
      <w:r w:rsidRPr="00444E6C">
        <w:t>(</w:t>
      </w:r>
      <w:proofErr w:type="spellStart"/>
      <w:proofErr w:type="gramEnd"/>
      <w:r w:rsidRPr="00444E6C">
        <w:t>NominalCodes</w:t>
      </w:r>
      <w:proofErr w:type="spellEnd"/>
      <w:r w:rsidRPr="00444E6C">
        <w:t>)</w:t>
      </w:r>
      <w:r>
        <w:t xml:space="preserve">: </w:t>
      </w:r>
      <w:r>
        <w:t>nominal information</w:t>
      </w:r>
      <w:r>
        <w:t xml:space="preserve"> </w:t>
      </w:r>
      <w:r>
        <w:t>coding. A</w:t>
      </w:r>
      <w:r>
        <w:t xml:space="preserve"> </w:t>
      </w:r>
      <w:r>
        <w:t>nominal</w:t>
      </w:r>
      <w:r>
        <w:t xml:space="preserve"> </w:t>
      </w:r>
      <w:r>
        <w:t>code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orderable;</w:t>
      </w:r>
      <w:r>
        <w:t xml:space="preserve"> </w:t>
      </w:r>
      <w:r>
        <w:t>it</w:t>
      </w:r>
      <w:r>
        <w:t xml:space="preserve"> </w:t>
      </w:r>
      <w:r>
        <w:t>simply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remembered</w:t>
      </w:r>
      <w:r>
        <w:t xml:space="preserve"> </w:t>
      </w:r>
      <w:r>
        <w:t>and</w:t>
      </w:r>
      <w:r>
        <w:t xml:space="preserve"> </w:t>
      </w:r>
      <w:r>
        <w:t>recognized.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effective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wish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easy</w:t>
      </w:r>
      <w:r>
        <w:t xml:space="preserve"> </w:t>
      </w:r>
      <w:r>
        <w:t>for</w:t>
      </w:r>
      <w:r>
        <w:t xml:space="preserve"> </w:t>
      </w:r>
      <w:r>
        <w:t>someone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visual</w:t>
      </w:r>
      <w:r>
        <w:t xml:space="preserve"> </w:t>
      </w:r>
      <w:r>
        <w:t>symbols</w:t>
      </w:r>
      <w:r>
        <w:t xml:space="preserve"> </w:t>
      </w:r>
      <w:r>
        <w:t>into</w:t>
      </w:r>
      <w:r>
        <w:t xml:space="preserve"> </w:t>
      </w:r>
      <w:r>
        <w:t>separate</w:t>
      </w:r>
      <w:r>
        <w:t xml:space="preserve"> </w:t>
      </w:r>
      <w:r>
        <w:t>categories</w:t>
      </w:r>
      <w:r>
        <w:t xml:space="preserve"> </w:t>
      </w:r>
      <w:r>
        <w:t>giving</w:t>
      </w:r>
      <w:r>
        <w:t xml:space="preserve"> </w:t>
      </w:r>
      <w:r>
        <w:t>the</w:t>
      </w:r>
      <w:r>
        <w:t xml:space="preserve"> </w:t>
      </w:r>
      <w:r>
        <w:t>objects</w:t>
      </w:r>
      <w:r>
        <w:t xml:space="preserve"> </w:t>
      </w:r>
      <w:r>
        <w:t>distinctive</w:t>
      </w:r>
      <w:r>
        <w:t xml:space="preserve"> </w:t>
      </w:r>
      <w:proofErr w:type="spellStart"/>
      <w:r>
        <w:t>colors</w:t>
      </w:r>
      <w:proofErr w:type="spellEnd"/>
      <w:r>
        <w:t xml:space="preserve"> 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solution.</w:t>
      </w:r>
    </w:p>
    <w:p w14:paraId="14E103A1" w14:textId="1754F143" w:rsidR="00A45ECD" w:rsidRDefault="00A45ECD" w:rsidP="00444E6C"/>
    <w:p w14:paraId="30B84C8A" w14:textId="295D22A0" w:rsidR="00A45ECD" w:rsidRDefault="00A45ECD" w:rsidP="00444E6C"/>
    <w:p w14:paraId="75061B74" w14:textId="7BDB4E01" w:rsidR="00A45ECD" w:rsidRDefault="00A45ECD" w:rsidP="00444E6C">
      <w:r>
        <w:t>References</w:t>
      </w:r>
    </w:p>
    <w:p w14:paraId="7EDB4CB0" w14:textId="75497B32" w:rsidR="00234D4C" w:rsidRDefault="00A45ECD" w:rsidP="00444E6C">
      <w:r>
        <w:t>[1]</w:t>
      </w:r>
      <w:r w:rsidR="00234D4C">
        <w:t xml:space="preserve"> </w:t>
      </w:r>
      <w:r w:rsidR="00234D4C" w:rsidRPr="00234D4C">
        <w:t xml:space="preserve">Cleveland, William &amp; </w:t>
      </w:r>
      <w:proofErr w:type="spellStart"/>
      <w:r w:rsidR="00234D4C" w:rsidRPr="00234D4C">
        <w:t>Mcgill</w:t>
      </w:r>
      <w:proofErr w:type="spellEnd"/>
      <w:r w:rsidR="00234D4C" w:rsidRPr="00234D4C">
        <w:t xml:space="preserve">, Ron. (1985). Graphical Perception and Graphical Methods for </w:t>
      </w:r>
      <w:proofErr w:type="spellStart"/>
      <w:r w:rsidR="00234D4C" w:rsidRPr="00234D4C">
        <w:t>Analyzing</w:t>
      </w:r>
      <w:proofErr w:type="spellEnd"/>
      <w:r w:rsidR="00234D4C" w:rsidRPr="00234D4C">
        <w:t xml:space="preserve"> Scientific Data. Science </w:t>
      </w:r>
      <w:r>
        <w:t xml:space="preserve"> </w:t>
      </w:r>
    </w:p>
    <w:p w14:paraId="5779D0C7" w14:textId="19376252" w:rsidR="00C54364" w:rsidRDefault="00234D4C" w:rsidP="00444E6C">
      <w:r>
        <w:t xml:space="preserve">[2] </w:t>
      </w:r>
      <w:r w:rsidR="003318B7">
        <w:t xml:space="preserve">MCS UIUC Class on </w:t>
      </w:r>
      <w:r w:rsidR="00C54364">
        <w:t xml:space="preserve">Data Visualization by </w:t>
      </w:r>
      <w:r w:rsidR="003318B7">
        <w:t xml:space="preserve">Prof. </w:t>
      </w:r>
      <w:r w:rsidR="00C54364">
        <w:t>John C. Hart.</w:t>
      </w:r>
    </w:p>
    <w:p w14:paraId="274C6CFB" w14:textId="56D4A338" w:rsidR="00A45ECD" w:rsidRPr="00B933CE" w:rsidRDefault="00C54364" w:rsidP="00444E6C">
      <w:r>
        <w:t>[</w:t>
      </w:r>
      <w:r w:rsidR="00234D4C">
        <w:t>3</w:t>
      </w:r>
      <w:r>
        <w:t>] Visualization</w:t>
      </w:r>
      <w:r w:rsidR="00A45ECD">
        <w:t xml:space="preserve"> Analysis and Design</w:t>
      </w:r>
    </w:p>
    <w:sectPr w:rsidR="00A45ECD" w:rsidRPr="00B9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8"/>
    <w:rsid w:val="001043A0"/>
    <w:rsid w:val="00234D4C"/>
    <w:rsid w:val="00242118"/>
    <w:rsid w:val="003318B7"/>
    <w:rsid w:val="0034574B"/>
    <w:rsid w:val="00391E11"/>
    <w:rsid w:val="00444E6C"/>
    <w:rsid w:val="00471FAA"/>
    <w:rsid w:val="004F1ED2"/>
    <w:rsid w:val="006B4FDB"/>
    <w:rsid w:val="006D5419"/>
    <w:rsid w:val="008A5BE0"/>
    <w:rsid w:val="008E1E3D"/>
    <w:rsid w:val="009100AA"/>
    <w:rsid w:val="00A45ECD"/>
    <w:rsid w:val="00B4601F"/>
    <w:rsid w:val="00B933CE"/>
    <w:rsid w:val="00C54364"/>
    <w:rsid w:val="00C87251"/>
    <w:rsid w:val="00DB2AC6"/>
    <w:rsid w:val="00E16DD8"/>
    <w:rsid w:val="00E8177E"/>
    <w:rsid w:val="00E93C01"/>
    <w:rsid w:val="00EC4624"/>
    <w:rsid w:val="00F22ACB"/>
    <w:rsid w:val="00F37D57"/>
    <w:rsid w:val="00F438DE"/>
    <w:rsid w:val="00FC542C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6D6E"/>
  <w15:chartTrackingRefBased/>
  <w15:docId w15:val="{18F6D0BB-3E22-4C0D-B269-EE3DD52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Purohit, Praveen</dc:creator>
  <cp:keywords/>
  <dc:description/>
  <cp:lastModifiedBy>Purohit, Praveen</cp:lastModifiedBy>
  <cp:revision>4</cp:revision>
  <dcterms:created xsi:type="dcterms:W3CDTF">2022-01-15T11:06:00Z</dcterms:created>
  <dcterms:modified xsi:type="dcterms:W3CDTF">2022-01-16T09:26:00Z</dcterms:modified>
</cp:coreProperties>
</file>