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3E" w:rsidRDefault="00E67F3E" w:rsidP="00E67F3E">
      <w:pPr>
        <w:pStyle w:val="a3"/>
        <w:rPr>
          <w:lang w:eastAsia="ru-RU"/>
        </w:rPr>
      </w:pPr>
      <w:r>
        <w:rPr>
          <w:lang w:eastAsia="ru-RU"/>
        </w:rPr>
        <w:t>В классической версии дается поле 4х4. Изначально на поле появляются 2 плитки.</w:t>
      </w:r>
    </w:p>
    <w:p w:rsidR="00E67F3E" w:rsidRDefault="00E67F3E" w:rsidP="00E67F3E">
      <w:pPr>
        <w:pStyle w:val="a3"/>
        <w:jc w:val="center"/>
        <w:rPr>
          <w:lang w:eastAsia="ru-RU"/>
        </w:rPr>
      </w:pPr>
      <w:r w:rsidRPr="00E67F3E">
        <w:rPr>
          <w:lang w:eastAsia="ru-RU"/>
        </w:rPr>
        <w:drawing>
          <wp:inline distT="0" distB="0" distL="0" distR="0" wp14:anchorId="3EDDEA14" wp14:editId="142993E9">
            <wp:extent cx="1951630" cy="19848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53492" cy="1986728"/>
                    </a:xfrm>
                    <a:prstGeom prst="rect">
                      <a:avLst/>
                    </a:prstGeom>
                  </pic:spPr>
                </pic:pic>
              </a:graphicData>
            </a:graphic>
          </wp:inline>
        </w:drawing>
      </w:r>
    </w:p>
    <w:p w:rsidR="00E67F3E" w:rsidRPr="00E67F3E" w:rsidRDefault="00E67F3E" w:rsidP="00E67F3E">
      <w:pPr>
        <w:pStyle w:val="a3"/>
        <w:rPr>
          <w:lang w:val="en-US" w:eastAsia="ru-RU"/>
        </w:rPr>
      </w:pPr>
      <w:r>
        <w:rPr>
          <w:lang w:eastAsia="ru-RU"/>
        </w:rPr>
        <w:t>Ход игры (согласно Википедии)</w:t>
      </w:r>
      <w:r>
        <w:rPr>
          <w:lang w:val="en-US" w:eastAsia="ru-RU"/>
        </w:rPr>
        <w:t>:</w:t>
      </w:r>
    </w:p>
    <w:p w:rsidR="00E67F3E" w:rsidRPr="00E67F3E" w:rsidRDefault="00E67F3E" w:rsidP="00E67F3E">
      <w:pPr>
        <w:pStyle w:val="a3"/>
        <w:numPr>
          <w:ilvl w:val="0"/>
          <w:numId w:val="2"/>
        </w:numPr>
        <w:rPr>
          <w:lang w:eastAsia="ru-RU"/>
        </w:rPr>
      </w:pPr>
      <w:r w:rsidRPr="00E67F3E">
        <w:rPr>
          <w:lang w:eastAsia="ru-RU"/>
        </w:rPr>
        <w:t>В каждом раунде появляется плитка номинала «2» (с </w:t>
      </w:r>
      <w:r w:rsidRPr="00E67F3E">
        <w:rPr>
          <w:lang w:eastAsia="ru-RU"/>
        </w:rPr>
        <w:t>вероятностью</w:t>
      </w:r>
      <w:r w:rsidRPr="00E67F3E">
        <w:rPr>
          <w:lang w:eastAsia="ru-RU"/>
        </w:rPr>
        <w:t> 90 %) или «4» (с вероятностью 10 %)</w:t>
      </w:r>
      <w:hyperlink r:id="rId7" w:anchor="cite_note-11" w:history="1"/>
    </w:p>
    <w:p w:rsidR="00E67F3E" w:rsidRPr="00E67F3E" w:rsidRDefault="00E67F3E" w:rsidP="00E67F3E">
      <w:pPr>
        <w:pStyle w:val="a3"/>
        <w:numPr>
          <w:ilvl w:val="0"/>
          <w:numId w:val="2"/>
        </w:numPr>
        <w:rPr>
          <w:lang w:eastAsia="ru-RU"/>
        </w:rPr>
      </w:pPr>
      <w:r>
        <w:rPr>
          <w:lang w:eastAsia="ru-RU"/>
        </w:rPr>
        <w:t>Нажатием стрелки игрок</w:t>
      </w:r>
      <w:r w:rsidRPr="00E67F3E">
        <w:rPr>
          <w:lang w:eastAsia="ru-RU"/>
        </w:rPr>
        <w:t xml:space="preserve"> может скинуть все плитки игрового поля в одну из 4 сторон. Если при сбрасывании две плитки одного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w:t>
      </w:r>
    </w:p>
    <w:p w:rsidR="00E67F3E" w:rsidRPr="00E67F3E" w:rsidRDefault="00E67F3E" w:rsidP="00E67F3E">
      <w:pPr>
        <w:pStyle w:val="a3"/>
        <w:numPr>
          <w:ilvl w:val="0"/>
          <w:numId w:val="2"/>
        </w:numPr>
        <w:rPr>
          <w:lang w:eastAsia="ru-RU"/>
        </w:rPr>
      </w:pPr>
      <w:r w:rsidRPr="00E67F3E">
        <w:rPr>
          <w:lang w:eastAsia="ru-RU"/>
        </w:rPr>
        <w:t>Если в одной строчке или в одном столбце находится более двух плиток одного номинала, то при сбрасывании они начинают соединяться с той стороны, в которую были направлены. Например, находящиеся в одной строке плитки (4, 4, 4) после хода влево превратятся в (8, 4), а после хода вправо — в (4, 8). Данная обработка неоднозначности позволяет более точно формировать стратегию игры.</w:t>
      </w:r>
    </w:p>
    <w:p w:rsidR="00E67F3E" w:rsidRPr="00E67F3E" w:rsidRDefault="00E67F3E" w:rsidP="00E67F3E">
      <w:pPr>
        <w:pStyle w:val="a3"/>
        <w:numPr>
          <w:ilvl w:val="0"/>
          <w:numId w:val="2"/>
        </w:numPr>
        <w:rPr>
          <w:lang w:eastAsia="ru-RU"/>
        </w:rPr>
      </w:pPr>
      <w:r w:rsidRPr="00E67F3E">
        <w:rPr>
          <w:lang w:eastAsia="ru-RU"/>
        </w:rPr>
        <w:t>За каждое соединение игровые очки увеличиваются на номинал получившейся плитки.</w:t>
      </w:r>
    </w:p>
    <w:p w:rsidR="00E67F3E" w:rsidRPr="00E67F3E" w:rsidRDefault="00E67F3E" w:rsidP="00E67F3E">
      <w:pPr>
        <w:pStyle w:val="a3"/>
        <w:numPr>
          <w:ilvl w:val="0"/>
          <w:numId w:val="2"/>
        </w:numPr>
        <w:rPr>
          <w:lang w:eastAsia="ru-RU"/>
        </w:rPr>
      </w:pPr>
      <w:r w:rsidRPr="00E67F3E">
        <w:rPr>
          <w:lang w:eastAsia="ru-RU"/>
        </w:rPr>
        <w:t>Игра заканчивается поражением, если после очередного хода невозможно совершить действие.</w:t>
      </w:r>
    </w:p>
    <w:p w:rsidR="00C65BAE" w:rsidRDefault="00E67F3E" w:rsidP="00E67F3E">
      <w:pPr>
        <w:pStyle w:val="a3"/>
        <w:rPr>
          <w:lang w:val="en-US"/>
        </w:rPr>
      </w:pPr>
      <w:r>
        <w:t>Для победы необходимо, чтобы номинал хотя бы одной плитки был равен 2048.</w:t>
      </w:r>
    </w:p>
    <w:p w:rsidR="00E67F3E" w:rsidRPr="00E67F3E" w:rsidRDefault="00E67F3E" w:rsidP="00E67F3E">
      <w:pPr>
        <w:pStyle w:val="a3"/>
        <w:rPr>
          <w:lang w:val="en-US"/>
        </w:rPr>
      </w:pPr>
    </w:p>
    <w:p w:rsidR="00E67F3E" w:rsidRPr="00E67F3E" w:rsidRDefault="00E67F3E" w:rsidP="00E67F3E">
      <w:pPr>
        <w:pStyle w:val="a3"/>
        <w:jc w:val="center"/>
        <w:rPr>
          <w:lang w:val="en-US"/>
        </w:rPr>
      </w:pPr>
      <w:r>
        <w:rPr>
          <w:noProof/>
          <w:lang w:eastAsia="ru-RU"/>
        </w:rPr>
        <w:drawing>
          <wp:inline distT="0" distB="0" distL="0" distR="0">
            <wp:extent cx="2393343" cy="3062275"/>
            <wp:effectExtent l="0" t="0" r="6985" b="5080"/>
            <wp:docPr id="2" name="Рисунок 2" descr="2048 (игр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48 (игра) — Википед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8397" cy="3068741"/>
                    </a:xfrm>
                    <a:prstGeom prst="rect">
                      <a:avLst/>
                    </a:prstGeom>
                    <a:noFill/>
                    <a:ln>
                      <a:noFill/>
                    </a:ln>
                  </pic:spPr>
                </pic:pic>
              </a:graphicData>
            </a:graphic>
          </wp:inline>
        </w:drawing>
      </w:r>
      <w:bookmarkStart w:id="0" w:name="_GoBack"/>
      <w:bookmarkEnd w:id="0"/>
    </w:p>
    <w:sectPr w:rsidR="00E67F3E" w:rsidRPr="00E67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73E8"/>
    <w:multiLevelType w:val="multilevel"/>
    <w:tmpl w:val="A894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A2243"/>
    <w:multiLevelType w:val="hybridMultilevel"/>
    <w:tmpl w:val="3232E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FE"/>
    <w:rsid w:val="007B1BFE"/>
    <w:rsid w:val="009C6704"/>
    <w:rsid w:val="00C65BAE"/>
    <w:rsid w:val="00E67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704"/>
  </w:style>
  <w:style w:type="paragraph" w:styleId="2">
    <w:name w:val="heading 2"/>
    <w:basedOn w:val="a"/>
    <w:link w:val="20"/>
    <w:uiPriority w:val="9"/>
    <w:qFormat/>
    <w:rsid w:val="009C67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6704"/>
    <w:rPr>
      <w:rFonts w:ascii="Times New Roman" w:eastAsia="Times New Roman" w:hAnsi="Times New Roman" w:cs="Times New Roman"/>
      <w:b/>
      <w:bCs/>
      <w:sz w:val="36"/>
      <w:szCs w:val="36"/>
      <w:lang w:eastAsia="ru-RU"/>
    </w:rPr>
  </w:style>
  <w:style w:type="paragraph" w:styleId="a3">
    <w:name w:val="No Spacing"/>
    <w:uiPriority w:val="1"/>
    <w:qFormat/>
    <w:rsid w:val="009C6704"/>
    <w:pPr>
      <w:spacing w:after="0" w:line="240" w:lineRule="auto"/>
    </w:pPr>
  </w:style>
  <w:style w:type="character" w:styleId="a4">
    <w:name w:val="Hyperlink"/>
    <w:basedOn w:val="a0"/>
    <w:uiPriority w:val="99"/>
    <w:semiHidden/>
    <w:unhideWhenUsed/>
    <w:rsid w:val="00E67F3E"/>
    <w:rPr>
      <w:color w:val="0000FF"/>
      <w:u w:val="single"/>
    </w:rPr>
  </w:style>
  <w:style w:type="paragraph" w:styleId="a5">
    <w:name w:val="Balloon Text"/>
    <w:basedOn w:val="a"/>
    <w:link w:val="a6"/>
    <w:uiPriority w:val="99"/>
    <w:semiHidden/>
    <w:unhideWhenUsed/>
    <w:rsid w:val="00E67F3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67F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704"/>
  </w:style>
  <w:style w:type="paragraph" w:styleId="2">
    <w:name w:val="heading 2"/>
    <w:basedOn w:val="a"/>
    <w:link w:val="20"/>
    <w:uiPriority w:val="9"/>
    <w:qFormat/>
    <w:rsid w:val="009C67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6704"/>
    <w:rPr>
      <w:rFonts w:ascii="Times New Roman" w:eastAsia="Times New Roman" w:hAnsi="Times New Roman" w:cs="Times New Roman"/>
      <w:b/>
      <w:bCs/>
      <w:sz w:val="36"/>
      <w:szCs w:val="36"/>
      <w:lang w:eastAsia="ru-RU"/>
    </w:rPr>
  </w:style>
  <w:style w:type="paragraph" w:styleId="a3">
    <w:name w:val="No Spacing"/>
    <w:uiPriority w:val="1"/>
    <w:qFormat/>
    <w:rsid w:val="009C6704"/>
    <w:pPr>
      <w:spacing w:after="0" w:line="240" w:lineRule="auto"/>
    </w:pPr>
  </w:style>
  <w:style w:type="character" w:styleId="a4">
    <w:name w:val="Hyperlink"/>
    <w:basedOn w:val="a0"/>
    <w:uiPriority w:val="99"/>
    <w:semiHidden/>
    <w:unhideWhenUsed/>
    <w:rsid w:val="00E67F3E"/>
    <w:rPr>
      <w:color w:val="0000FF"/>
      <w:u w:val="single"/>
    </w:rPr>
  </w:style>
  <w:style w:type="paragraph" w:styleId="a5">
    <w:name w:val="Balloon Text"/>
    <w:basedOn w:val="a"/>
    <w:link w:val="a6"/>
    <w:uiPriority w:val="99"/>
    <w:semiHidden/>
    <w:unhideWhenUsed/>
    <w:rsid w:val="00E67F3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67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9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ru.wikipedia.org/wiki/2048_(%D0%B8%D0%B3%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Скофенко</dc:creator>
  <cp:keywords/>
  <dc:description/>
  <cp:lastModifiedBy>Кирилл Скофенко</cp:lastModifiedBy>
  <cp:revision>2</cp:revision>
  <dcterms:created xsi:type="dcterms:W3CDTF">2020-12-25T08:54:00Z</dcterms:created>
  <dcterms:modified xsi:type="dcterms:W3CDTF">2020-12-25T09:01:00Z</dcterms:modified>
</cp:coreProperties>
</file>