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>
          <w:color w:val="9e00b2"/>
        </w:rPr>
      </w:pPr>
      <w:bookmarkStart w:colFirst="0" w:colLast="0" w:name="_6sw1zlyb5kmz" w:id="0"/>
      <w:bookmarkEnd w:id="0"/>
      <w:r w:rsidDel="00000000" w:rsidR="00000000" w:rsidRPr="00000000">
        <w:rPr>
          <w:color w:val="9e00b2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-2805843</wp:posOffset>
            </wp:positionH>
            <wp:positionV relativeFrom="page">
              <wp:posOffset>-2574037</wp:posOffset>
            </wp:positionV>
            <wp:extent cx="15217922" cy="16228125"/>
            <wp:effectExtent b="0" l="0" r="0" t="0"/>
            <wp:wrapNone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17922" cy="16228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33zbe9pom745" w:id="1"/>
      <w:bookmarkEnd w:id="1"/>
      <w:r w:rsidDel="00000000" w:rsidR="00000000" w:rsidRPr="00000000">
        <w:rPr>
          <w:rFonts w:ascii="Poppins" w:cs="Poppins" w:eastAsia="Poppins" w:hAnsi="Poppins"/>
          <w:sz w:val="126"/>
          <w:szCs w:val="126"/>
          <w:rtl w:val="0"/>
        </w:rPr>
        <w:t xml:space="preserve">AUDIT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>
          <w:rFonts w:ascii="Poppins" w:cs="Poppins" w:eastAsia="Poppins" w:hAnsi="Poppins"/>
          <w:b w:val="1"/>
          <w:sz w:val="126"/>
          <w:szCs w:val="126"/>
        </w:rPr>
      </w:pPr>
      <w:bookmarkStart w:colFirst="0" w:colLast="0" w:name="_na1p9mju2d66" w:id="2"/>
      <w:bookmarkEnd w:id="2"/>
      <w:r w:rsidDel="00000000" w:rsidR="00000000" w:rsidRPr="00000000">
        <w:rPr>
          <w:rFonts w:ascii="Poppins" w:cs="Poppins" w:eastAsia="Poppins" w:hAnsi="Poppins"/>
          <w:b w:val="1"/>
          <w:sz w:val="126"/>
          <w:szCs w:val="126"/>
          <w:rtl w:val="0"/>
        </w:rPr>
        <w:t xml:space="preserve">DISCOVERY </w:t>
      </w:r>
    </w:p>
    <w:p w:rsidR="00000000" w:rsidDel="00000000" w:rsidP="00000000" w:rsidRDefault="00000000" w:rsidRPr="00000000" w14:paraId="00000004">
      <w:pPr>
        <w:pStyle w:val="Title"/>
        <w:jc w:val="center"/>
        <w:rPr>
          <w:color w:val="9e00b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jc w:val="center"/>
        <w:rPr>
          <w:color w:val="9e00b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jc w:val="center"/>
        <w:rPr>
          <w:color w:val="9e00b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jc w:val="center"/>
        <w:rPr>
          <w:color w:val="9e00b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jc w:val="center"/>
        <w:rPr>
          <w:color w:val="9e00b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-1743074</wp:posOffset>
            </wp:positionH>
            <wp:positionV relativeFrom="paragraph">
              <wp:posOffset>376932</wp:posOffset>
            </wp:positionV>
            <wp:extent cx="3662363" cy="1085850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1085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pStyle w:val="Title"/>
        <w:jc w:val="center"/>
        <w:rPr>
          <w:color w:val="9e00b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jc w:val="center"/>
        <w:rPr>
          <w:color w:val="9e00b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jc w:val="center"/>
        <w:rPr>
          <w:color w:val="9e00b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jc w:val="center"/>
        <w:rPr>
          <w:color w:val="9e00b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jc w:val="center"/>
        <w:rPr>
          <w:color w:val="9e00b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Title"/>
        <w:jc w:val="right"/>
        <w:rPr>
          <w:b w:val="1"/>
          <w:color w:val="9e00b2"/>
        </w:rPr>
      </w:pPr>
      <w:r w:rsidDel="00000000" w:rsidR="00000000" w:rsidRPr="00000000">
        <w:rPr>
          <w:rtl w:val="0"/>
        </w:rPr>
        <w:t xml:space="preserve">Powered by :</w:t>
      </w:r>
      <w:r w:rsidDel="00000000" w:rsidR="00000000" w:rsidRPr="00000000">
        <w:rPr>
          <w:color w:val="9e00b2"/>
          <w:rtl w:val="0"/>
        </w:rPr>
        <w:br w:type="textWrapping"/>
        <w:t xml:space="preserve">    </w:t>
      </w:r>
      <w:r w:rsidDel="00000000" w:rsidR="00000000" w:rsidRPr="00000000">
        <w:rPr>
          <w:b w:val="1"/>
          <w:color w:val="9e00b2"/>
          <w:rtl w:val="0"/>
        </w:rPr>
        <w:t xml:space="preserve">Forgelab</w:t>
      </w:r>
    </w:p>
    <w:p w:rsidR="00000000" w:rsidDel="00000000" w:rsidP="00000000" w:rsidRDefault="00000000" w:rsidRPr="00000000" w14:paraId="0000000F">
      <w:pPr>
        <w:pStyle w:val="Title"/>
        <w:jc w:val="center"/>
        <w:rPr>
          <w:color w:val="9e00b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4343400</wp:posOffset>
            </wp:positionH>
            <wp:positionV relativeFrom="paragraph">
              <wp:posOffset>219075</wp:posOffset>
            </wp:positionV>
            <wp:extent cx="1100524" cy="1085850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0524" cy="1085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Style w:val="Title"/>
        <w:jc w:val="center"/>
        <w:rPr>
          <w:color w:val="9e00b2"/>
        </w:rPr>
      </w:pPr>
      <w:r w:rsidDel="00000000" w:rsidR="00000000" w:rsidRPr="00000000">
        <w:rPr>
          <w:color w:val="9e00b2"/>
          <w:rtl w:val="0"/>
        </w:rPr>
        <w:t xml:space="preserve">SOMMAIRE</w:t>
      </w:r>
    </w:p>
    <w:p w:rsidR="00000000" w:rsidDel="00000000" w:rsidP="00000000" w:rsidRDefault="00000000" w:rsidRPr="00000000" w14:paraId="00000011">
      <w:pPr>
        <w:pStyle w:val="Title"/>
        <w:rPr>
          <w:color w:val="9e00b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Title"/>
        <w:rPr>
          <w:color w:val="9e00b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Title"/>
        <w:rPr>
          <w:color w:val="9e00b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Title"/>
        <w:rPr>
          <w:color w:val="9e00b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Title"/>
        <w:rPr>
          <w:color w:val="9e00b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Title"/>
        <w:rPr>
          <w:color w:val="9e00b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Title"/>
        <w:rPr>
          <w:color w:val="9e00b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Title"/>
        <w:rPr>
          <w:color w:val="9e00b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Title"/>
        <w:rPr>
          <w:color w:val="9e00b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Title"/>
        <w:rPr>
          <w:color w:val="9e00b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Title"/>
        <w:rPr>
          <w:color w:val="9e00b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Title"/>
        <w:rPr>
          <w:color w:val="9e00b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Title"/>
        <w:rPr>
          <w:color w:val="9e00b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Title"/>
        <w:rPr>
          <w:color w:val="9e00b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Title"/>
        <w:rPr>
          <w:color w:val="9e00b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Title"/>
        <w:rPr>
          <w:color w:val="9e00b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Title"/>
        <w:rPr>
          <w:color w:val="9e00b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Title"/>
        <w:numPr>
          <w:ilvl w:val="0"/>
          <w:numId w:val="2"/>
        </w:numPr>
        <w:ind w:left="720" w:hanging="360"/>
        <w:rPr>
          <w:color w:val="9e00b2"/>
          <w:u w:val="none"/>
        </w:rPr>
      </w:pPr>
      <w:r w:rsidDel="00000000" w:rsidR="00000000" w:rsidRPr="00000000">
        <w:rPr>
          <w:color w:val="9e00b2"/>
          <w:rtl w:val="0"/>
        </w:rPr>
        <w:t xml:space="preserve">{{ assessment.name }} Techniques MITRE &amp;ttack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{{ assessment.description }}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15" w:tblpY="0"/>
        <w:tblW w:w="921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0"/>
        <w:gridCol w:w="3840"/>
        <w:gridCol w:w="1785"/>
        <w:gridCol w:w="2145"/>
        <w:tblGridChange w:id="0">
          <w:tblGrid>
            <w:gridCol w:w="1440"/>
            <w:gridCol w:w="3840"/>
            <w:gridCol w:w="1785"/>
            <w:gridCol w:w="2145"/>
          </w:tblGrid>
        </w:tblGridChange>
      </w:tblGrid>
      <w:tr>
        <w:trPr>
          <w:cantSplit w:val="0"/>
          <w:tblHeader w:val="0"/>
        </w:trPr>
        <w:tc>
          <w:tcPr>
            <w:shd w:fill="d892e1" w:val="clear"/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Mitre ID</w:t>
            </w:r>
          </w:p>
        </w:tc>
        <w:tc>
          <w:tcPr>
            <w:shd w:fill="d892e1" w:val="clear"/>
          </w:tcPr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shd w:fill="d892e1" w:val="clear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Phase</w:t>
            </w:r>
          </w:p>
        </w:tc>
        <w:tc>
          <w:tcPr>
            <w:shd w:fill="d892e1" w:val="clear"/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State</w:t>
            </w:r>
          </w:p>
        </w:tc>
      </w:tr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{%tr for testcase in testcases %}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{{ testcase.mitreid }}</w:t>
            </w:r>
          </w:p>
        </w:tc>
        <w:tc>
          <w:tcPr/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{{ testcase.name }}</w:t>
            </w:r>
          </w:p>
        </w:tc>
        <w:tc>
          <w:tcPr/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{{ testcase.phase }}</w:t>
            </w:r>
          </w:p>
        </w:tc>
        <w:tc>
          <w:tcPr/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{{ testcase.tactic }}</w:t>
            </w:r>
          </w:p>
        </w:tc>
      </w:tr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{%tr endfor %}</w:t>
            </w:r>
          </w:p>
        </w:tc>
      </w:tr>
    </w:tbl>
    <w:p w:rsidR="00000000" w:rsidDel="00000000" w:rsidP="00000000" w:rsidRDefault="00000000" w:rsidRPr="00000000" w14:paraId="00000037">
      <w:pPr>
        <w:pStyle w:val="Heading1"/>
        <w:rPr/>
      </w:pPr>
      <w:bookmarkStart w:colFirst="0" w:colLast="0" w:name="_ows27lt4wrhb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2"/>
        </w:numPr>
        <w:ind w:left="720" w:hanging="360"/>
        <w:rPr>
          <w:color w:val="9e00b2"/>
          <w:sz w:val="56"/>
          <w:szCs w:val="56"/>
          <w:u w:val="none"/>
        </w:rPr>
      </w:pPr>
      <w:r w:rsidDel="00000000" w:rsidR="00000000" w:rsidRPr="00000000">
        <w:rPr>
          <w:color w:val="9e00b2"/>
          <w:sz w:val="56"/>
          <w:szCs w:val="56"/>
          <w:rtl w:val="0"/>
        </w:rPr>
        <w:t xml:space="preserve">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{%p for testcase in testcases %}</w:t>
      </w:r>
    </w:p>
    <w:p w:rsidR="00000000" w:rsidDel="00000000" w:rsidP="00000000" w:rsidRDefault="00000000" w:rsidRPr="00000000" w14:paraId="0000003D">
      <w:pPr>
        <w:pStyle w:val="Heading2"/>
        <w:numPr>
          <w:ilvl w:val="0"/>
          <w:numId w:val="1"/>
        </w:numPr>
        <w:ind w:left="720" w:hanging="360"/>
        <w:rPr>
          <w:color w:val="000000"/>
          <w:sz w:val="32"/>
          <w:szCs w:val="32"/>
          <w:u w:val="none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{{ testcase.mitreid }} - {{ testcase.name }}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{{ testcase. objective}}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color w:val="cc0000"/>
          <w:sz w:val="28"/>
          <w:szCs w:val="28"/>
        </w:rPr>
      </w:pPr>
      <w:r w:rsidDel="00000000" w:rsidR="00000000" w:rsidRPr="00000000">
        <w:rPr>
          <w:color w:val="cc0000"/>
          <w:sz w:val="28"/>
          <w:szCs w:val="28"/>
          <w:rtl w:val="0"/>
        </w:rPr>
        <w:t xml:space="preserve">🥷 Commandes RedTeam :</w:t>
      </w:r>
    </w:p>
    <w:p w:rsidR="00000000" w:rsidDel="00000000" w:rsidP="00000000" w:rsidRDefault="00000000" w:rsidRPr="00000000" w14:paraId="00000042">
      <w:pPr>
        <w:rPr>
          <w:color w:val="cc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{{ testcase.actions }}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sz w:val="24"/>
          <w:szCs w:val="24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sz w:val="24"/>
          <w:szCs w:val="24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color w:val="3d85c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🛡️ </w:t>
      </w:r>
      <w:r w:rsidDel="00000000" w:rsidR="00000000" w:rsidRPr="00000000">
        <w:rPr>
          <w:rFonts w:ascii="Courier New" w:cs="Courier New" w:eastAsia="Courier New" w:hAnsi="Courier New"/>
          <w:color w:val="3d85c6"/>
          <w:sz w:val="24"/>
          <w:szCs w:val="24"/>
          <w:rtl w:val="0"/>
        </w:rPr>
        <w:t xml:space="preserve">Réaction et détection BlueTeam :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color w:val="3d85c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{{ testcase.bluenotes }}</w:t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{%p endfor %}</w:t>
      </w:r>
    </w:p>
    <w:p w:rsidR="00000000" w:rsidDel="00000000" w:rsidP="00000000" w:rsidRDefault="00000000" w:rsidRPr="00000000" w14:paraId="0000004B">
      <w:pPr>
        <w:pStyle w:val="Title"/>
        <w:rPr>
          <w:color w:val="9e00b2"/>
        </w:rPr>
      </w:pPr>
      <w:bookmarkStart w:colFirst="0" w:colLast="0" w:name="_9f1wyr36tacs" w:id="4"/>
      <w:bookmarkEnd w:id="4"/>
      <w:r w:rsidDel="00000000" w:rsidR="00000000" w:rsidRPr="00000000">
        <w:rPr>
          <w:color w:val="9e00b2"/>
          <w:rtl w:val="0"/>
        </w:rPr>
        <w:t xml:space="preserve">3. Bilan de l’audit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pgSz w:h="16838" w:w="11906" w:orient="portrait"/>
      <w:pgMar w:bottom="1440.0000000000002" w:top="1440.0000000000002" w:left="1440.0000000000002" w:right="1440.0000000000002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ourier New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A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