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DB1" w:sz="4"/>
              <w:left w:val="single" w:color="2A4A38" w:sz="24"/>
              <w:bottom w:val="single" w:color="D9CDB1" w:sz="4"/>
              <w:right w:val="single" w:color="D9CDB1" w:sz="4"/>
            </w:tcBorders>
            <w:shd w:fill="FAF4E6" w:val="clear"/>
            <w:tcMar>
              <w:top w:type="dxa" w:w="200"/>
              <w:left w:type="dxa" w:w="280"/>
              <w:bottom w:type="dxa" w:w="200"/>
              <w:right w:type="dxa" w:w="240"/>
            </w:tcMar>
          </w:tcPr>
          <w:p>
            <w:pPr>
              <w:spacing w:after="140"/>
            </w:pPr>
            <w:r>
              <w:rPr>
                <w:rFonts w:ascii="Arial" w:cs="Arial" w:eastAsia="Arial" w:hAnsi="Arial"/>
                <w:b/>
                <w:bCs/>
                <w:color w:val="2A4A38"/>
                <w:sz w:val="16"/>
                <w:szCs w:val="16"/>
              </w:rPr>
              <w:t xml:space="preserve">ON-PAGE SEO ELEMENTS</w:t>
            </w:r>
          </w:p>
          <w:p>
            <w:pPr>
              <w:spacing w:after="80"/>
            </w:pPr>
            <w:r>
              <w:rPr>
                <w:rFonts w:ascii="Arial" w:cs="Arial" w:eastAsia="Arial" w:hAnsi="Arial"/>
                <w:b/>
                <w:bCs/>
                <w:color w:val="B0552A"/>
                <w:sz w:val="16"/>
                <w:szCs w:val="16"/>
              </w:rPr>
              <w:t xml:space="preserve">URL SLUG  </w:t>
            </w:r>
            <w:r>
              <w:rPr>
                <w:rFonts w:ascii="Arial" w:cs="Arial" w:eastAsia="Arial" w:hAnsi="Arial"/>
                <w:color w:val="2D2519"/>
                <w:sz w:val="22"/>
                <w:szCs w:val="22"/>
              </w:rPr>
              <w:t xml:space="preserve">/what-is-a-septic-drainfield/</w:t>
            </w:r>
          </w:p>
          <w:p>
            <w:pPr>
              <w:spacing w:after="80"/>
            </w:pPr>
            <w:r>
              <w:rPr>
                <w:rFonts w:ascii="Arial" w:cs="Arial" w:eastAsia="Arial" w:hAnsi="Arial"/>
                <w:b/>
                <w:bCs/>
                <w:color w:val="B0552A"/>
                <w:sz w:val="16"/>
                <w:szCs w:val="16"/>
              </w:rPr>
              <w:t xml:space="preserve">TITLE TAG  </w:t>
            </w:r>
            <w:r>
              <w:rPr>
                <w:rFonts w:ascii="Arial" w:cs="Arial" w:eastAsia="Arial" w:hAnsi="Arial"/>
                <w:color w:val="2D2519"/>
                <w:sz w:val="22"/>
                <w:szCs w:val="22"/>
              </w:rPr>
              <w:t xml:space="preserve">What Is a Septic Drainfield? | Tampa Septic</w:t>
            </w:r>
          </w:p>
          <w:p>
            <w:pPr>
              <w:spacing w:after="80"/>
            </w:pPr>
            <w:r>
              <w:rPr>
                <w:rFonts w:ascii="Arial" w:cs="Arial" w:eastAsia="Arial" w:hAnsi="Arial"/>
                <w:b/>
                <w:bCs/>
                <w:color w:val="B0552A"/>
                <w:sz w:val="16"/>
                <w:szCs w:val="16"/>
              </w:rPr>
              <w:t xml:space="preserve">META DESCRIPTION  </w:t>
            </w:r>
            <w:r>
              <w:rPr>
                <w:rFonts w:ascii="Arial" w:cs="Arial" w:eastAsia="Arial" w:hAnsi="Arial"/>
                <w:color w:val="2D2519"/>
                <w:sz w:val="22"/>
                <w:szCs w:val="22"/>
              </w:rPr>
              <w:t xml:space="preserve">A septic drainfield treats and disperses wastewater into the soil. Learn how it works, the signs it's failing, and what replacement costs in Florida.</w:t>
            </w:r>
          </w:p>
        </w:tc>
      </w:tr>
    </w:tbl>
    <w:p>
      <w:pPr>
        <w:spacing w:after="360"/>
      </w:pPr>
      <w:r>
        <w:t xml:space="preserve"/>
      </w:r>
    </w:p>
    <w:p>
      <w:pPr>
        <w:spacing w:after="200"/>
      </w:pPr>
      <w:r>
        <w:rPr>
          <w:rFonts w:ascii="Arial" w:cs="Arial" w:eastAsia="Arial" w:hAnsi="Arial"/>
          <w:b/>
          <w:bCs/>
          <w:color w:val="B0552A"/>
          <w:sz w:val="18"/>
          <w:szCs w:val="18"/>
        </w:rPr>
        <w:t xml:space="preserve">DRAINFIELDS</w:t>
      </w:r>
      <w:r>
        <w:rPr>
          <w:rFonts w:ascii="Arial" w:cs="Arial" w:eastAsia="Arial" w:hAnsi="Arial"/>
          <w:color w:val="6E6451"/>
          <w:sz w:val="18"/>
          <w:szCs w:val="18"/>
        </w:rPr>
        <w:t xml:space="preserve">    /    </w:t>
      </w:r>
      <w:r>
        <w:rPr>
          <w:rFonts w:ascii="Arial" w:cs="Arial" w:eastAsia="Arial" w:hAnsi="Arial"/>
          <w:color w:val="6E6451"/>
          <w:sz w:val="18"/>
          <w:szCs w:val="18"/>
        </w:rPr>
        <w:t xml:space="preserve">5 MIN READ</w:t>
      </w:r>
      <w:r>
        <w:rPr>
          <w:rFonts w:ascii="Arial" w:cs="Arial" w:eastAsia="Arial" w:hAnsi="Arial"/>
          <w:color w:val="6E6451"/>
          <w:sz w:val="18"/>
          <w:szCs w:val="18"/>
        </w:rPr>
        <w:t xml:space="preserve">    /    </w:t>
      </w:r>
      <w:r>
        <w:rPr>
          <w:rFonts w:ascii="Arial" w:cs="Arial" w:eastAsia="Arial" w:hAnsi="Arial"/>
          <w:color w:val="6E6451"/>
          <w:sz w:val="18"/>
          <w:szCs w:val="18"/>
        </w:rPr>
        <w:t xml:space="preserve">UPDATED MAY 6, 2026</w:t>
      </w:r>
    </w:p>
    <w:p>
      <w:pPr>
        <w:pStyle w:val="Heading1"/>
        <w:spacing w:after="240" w:before="80"/>
      </w:pPr>
      <w:r>
        <w:rPr>
          <w:rFonts w:ascii="Georgia" w:cs="Georgia" w:eastAsia="Georgia" w:hAnsi="Georgia"/>
          <w:b w:val="false"/>
          <w:bCs w:val="false"/>
          <w:color w:val="1F1A12"/>
          <w:sz w:val="44"/>
          <w:szCs w:val="44"/>
        </w:rPr>
        <w:t xml:space="preserve">What Is a Septic Drainfield? (How It Works, Common Problems, and What to Do)</w:t>
      </w:r>
    </w:p>
    <w:p>
      <w:pPr>
        <w:pBdr>
          <w:bottom w:val="single" w:color="D9CDB1" w:sz="4" w:space="12"/>
        </w:pBdr>
        <w:spacing w:after="360" w:before="60"/>
      </w:pPr>
      <w:r>
        <w:rPr>
          <w:rFonts w:ascii="Georgia" w:cs="Georgia" w:eastAsia="Georgia" w:hAnsi="Georgia"/>
          <w:color w:val="2D2519"/>
          <w:sz w:val="26"/>
          <w:szCs w:val="26"/>
        </w:rPr>
        <w:t xml:space="preserve">Most Florida homeowners don't think about their drainfield until something goes wrong. Then a soggy patch shows up in the yard, or an inspector flags it on a sale. The system isn't complicated, but when it fails it's not subtle, and the bill isn't either. Here's what a septic drainfield does, how to spot trouble, and what your options are.</w:t>
      </w:r>
    </w:p>
    <w:p>
      <w:pPr>
        <w:pStyle w:val="Heading2"/>
        <w:spacing w:after="180" w:before="480"/>
      </w:pPr>
      <w:r>
        <w:rPr>
          <w:rFonts w:ascii="Georgia" w:cs="Georgia" w:eastAsia="Georgia" w:hAnsi="Georgia"/>
          <w:b/>
          <w:bCs/>
          <w:color w:val="1F1A12"/>
          <w:sz w:val="28"/>
          <w:szCs w:val="28"/>
        </w:rPr>
        <w:t xml:space="preserve">What Is a Septic Drainfield?</w:t>
      </w:r>
    </w:p>
    <w:p>
      <w:pPr>
        <w:spacing w:after="160"/>
      </w:pPr>
      <w:r>
        <w:rPr>
          <w:rFonts w:ascii="Arial" w:cs="Arial" w:eastAsia="Arial" w:hAnsi="Arial"/>
          <w:color w:val="2D2519"/>
          <w:sz w:val="22"/>
          <w:szCs w:val="22"/>
        </w:rPr>
        <w:t xml:space="preserve">A septic drainfield (also called a leach field) is the part of a septic system that handles final treatment of wastewater. After solids settle out in the tank, liquid effluent flows into the drainfield: a network of perforated pipes laid in gravel-filled trenches. From there it seeps into the soil, which does the actual filtering before anything reaches groundwater.</w:t>
      </w:r>
    </w:p>
    <w:p>
      <w:pPr>
        <w:spacing w:after="160"/>
      </w:pPr>
      <w:r>
        <w:rPr>
          <w:rFonts w:ascii="Arial" w:cs="Arial" w:eastAsia="Arial" w:hAnsi="Arial"/>
          <w:color w:val="2D2519"/>
          <w:sz w:val="22"/>
          <w:szCs w:val="22"/>
        </w:rPr>
        <w:t xml:space="preserve">Florida geology makes this trickier than it sounds. Sandy soil drains fast, which helps absorption but lets partially treated effluent move quickly. Combined with high water tables and flat terrain across much of the Tampa Bay area, drainfield sizing and placement are tightly regulated by the Florida Department of Environmental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DB1" w:sz="4"/>
              <w:left w:val="single" w:color="D9CDB1" w:sz="4"/>
              <w:bottom w:val="single" w:color="D9CDB1" w:sz="4"/>
              <w:right w:val="single" w:color="D9CDB1" w:sz="4"/>
            </w:tcBorders>
            <w:shd w:fill="FAF4E6" w:val="clear"/>
            <w:tcMar>
              <w:top w:type="dxa" w:w="200"/>
              <w:left w:type="dxa" w:w="240"/>
              <w:bottom w:type="dxa" w:w="200"/>
              <w:right w:type="dxa" w:w="240"/>
            </w:tcMar>
          </w:tcPr>
          <w:p>
            <w:pPr>
              <w:spacing w:after="80"/>
              <w:jc w:val="center"/>
            </w:pPr>
            <w:r>
              <w:rPr>
                <w:rFonts w:ascii="Arial" w:cs="Arial" w:eastAsia="Arial" w:hAnsi="Arial"/>
                <w:b/>
                <w:bCs/>
                <w:color w:val="B0552A"/>
                <w:sz w:val="16"/>
                <w:szCs w:val="16"/>
              </w:rPr>
              <w:t xml:space="preserve">IMAGE PLACEHOLDER</w:t>
            </w:r>
          </w:p>
          <w:p>
            <w:pPr>
              <w:jc w:val="center"/>
            </w:pPr>
            <w:r>
              <w:rPr>
                <w:rFonts w:ascii="Arial" w:cs="Arial" w:eastAsia="Arial" w:hAnsi="Arial"/>
                <w:i/>
                <w:iCs/>
                <w:color w:val="6E6451"/>
                <w:sz w:val="20"/>
                <w:szCs w:val="20"/>
              </w:rPr>
              <w:t xml:space="preserve">Labeled diagram showing a septic tank, distribution box, and drainfield trench cross-section with soil layers.</w:t>
            </w:r>
          </w:p>
        </w:tc>
      </w:tr>
    </w:tbl>
    <w:p>
      <w:pPr>
        <w:pStyle w:val="Heading2"/>
        <w:spacing w:after="180" w:before="480"/>
      </w:pPr>
      <w:r>
        <w:rPr>
          <w:rFonts w:ascii="Georgia" w:cs="Georgia" w:eastAsia="Georgia" w:hAnsi="Georgia"/>
          <w:b/>
          <w:bCs/>
          <w:color w:val="1F1A12"/>
          <w:sz w:val="28"/>
          <w:szCs w:val="28"/>
        </w:rPr>
        <w:t xml:space="preserve">How Does a Septic Drainfield Work?</w:t>
      </w:r>
    </w:p>
    <w:p>
      <w:pPr>
        <w:spacing w:after="160"/>
      </w:pPr>
      <w:r>
        <w:rPr>
          <w:rFonts w:ascii="Arial" w:cs="Arial" w:eastAsia="Arial" w:hAnsi="Arial"/>
          <w:color w:val="2D2519"/>
          <w:sz w:val="22"/>
          <w:szCs w:val="22"/>
        </w:rPr>
        <w:t xml:space="preserve">Wastewater leaves the septic tank and travels into a distribution box, which spreads the flow evenly across the drainfield's perforated pipes. The liquid seeps out of the pipes, drips through the gravel, and absorbs into the soil. Bacteria already living in the soil break down organic material and pathogens as the water moves down toward the groundwater table.</w:t>
      </w:r>
    </w:p>
    <w:p>
      <w:pPr>
        <w:spacing w:after="160"/>
      </w:pPr>
      <w:r>
        <w:rPr>
          <w:rFonts w:ascii="Arial" w:cs="Arial" w:eastAsia="Arial" w:hAnsi="Arial"/>
          <w:color w:val="2D2519"/>
          <w:sz w:val="22"/>
          <w:szCs w:val="22"/>
        </w:rPr>
        <w:t xml:space="preserve">Drainfield size isn't one-size-fits-all. It's calculated based on bedroom count, expected daily water use, and a soil evaluation called a percolation test or soil profile. Florida code sets the minimum sizing, and county health departments enforce it during permitting. A field designed for a three-bedroom home will struggle under a six-bedroom load.</w:t>
      </w:r>
    </w:p>
    <w:p>
      <w:pPr>
        <w:pStyle w:val="Heading2"/>
        <w:spacing w:after="180" w:before="480"/>
      </w:pPr>
      <w:r>
        <w:rPr>
          <w:rFonts w:ascii="Georgia" w:cs="Georgia" w:eastAsia="Georgia" w:hAnsi="Georgia"/>
          <w:b/>
          <w:bCs/>
          <w:color w:val="1F1A12"/>
          <w:sz w:val="28"/>
          <w:szCs w:val="28"/>
        </w:rPr>
        <w:t xml:space="preserve">What Are the Signs of Septic Drainfield Failure?</w:t>
      </w:r>
    </w:p>
    <w:p>
      <w:pPr>
        <w:spacing w:after="160"/>
      </w:pPr>
      <w:r>
        <w:rPr>
          <w:rFonts w:ascii="Arial" w:cs="Arial" w:eastAsia="Arial" w:hAnsi="Arial"/>
          <w:color w:val="2D2519"/>
          <w:sz w:val="22"/>
          <w:szCs w:val="22"/>
        </w:rPr>
        <w:t xml:space="preserve">Most drainfield problems show up in the yard before they back up indoors. Watch for:</w:t>
      </w:r>
    </w:p>
    <w:p>
      <w:pPr>
        <w:pStyle w:val="ListParagraph"/>
        <w:numPr>
          <w:ilvl w:val="0"/>
          <w:numId w:val="2"/>
        </w:numPr>
        <w:spacing w:after="120"/>
      </w:pPr>
      <w:r>
        <w:rPr>
          <w:rFonts w:ascii="Arial" w:cs="Arial" w:eastAsia="Arial" w:hAnsi="Arial"/>
          <w:color w:val="2D2519"/>
          <w:sz w:val="22"/>
          <w:szCs w:val="22"/>
        </w:rPr>
        <w:t xml:space="preserve">Soggy or spongy ground over the drainfield, especially when it hasn't rained recently</w:t>
      </w:r>
    </w:p>
    <w:p>
      <w:pPr>
        <w:pStyle w:val="ListParagraph"/>
        <w:numPr>
          <w:ilvl w:val="0"/>
          <w:numId w:val="2"/>
        </w:numPr>
        <w:spacing w:after="120"/>
      </w:pPr>
      <w:r>
        <w:rPr>
          <w:rFonts w:ascii="Arial" w:cs="Arial" w:eastAsia="Arial" w:hAnsi="Arial"/>
          <w:color w:val="2D2519"/>
          <w:sz w:val="22"/>
          <w:szCs w:val="22"/>
        </w:rPr>
        <w:t xml:space="preserve">Grass that's noticeably greener and growing faster right above the field (effluent acts like fertilizer)</w:t>
      </w:r>
    </w:p>
    <w:p>
      <w:pPr>
        <w:pStyle w:val="ListParagraph"/>
        <w:numPr>
          <w:ilvl w:val="0"/>
          <w:numId w:val="2"/>
        </w:numPr>
        <w:spacing w:after="120"/>
      </w:pPr>
      <w:r>
        <w:rPr>
          <w:rFonts w:ascii="Arial" w:cs="Arial" w:eastAsia="Arial" w:hAnsi="Arial"/>
          <w:color w:val="2D2519"/>
          <w:sz w:val="22"/>
          <w:szCs w:val="22"/>
        </w:rPr>
        <w:t xml:space="preserve">A sewage smell in the yard or near the field</w:t>
      </w:r>
    </w:p>
    <w:p>
      <w:pPr>
        <w:pStyle w:val="ListParagraph"/>
        <w:numPr>
          <w:ilvl w:val="0"/>
          <w:numId w:val="2"/>
        </w:numPr>
        <w:spacing w:after="120"/>
      </w:pPr>
      <w:r>
        <w:rPr>
          <w:rFonts w:ascii="Arial" w:cs="Arial" w:eastAsia="Arial" w:hAnsi="Arial"/>
          <w:color w:val="2D2519"/>
          <w:sz w:val="22"/>
          <w:szCs w:val="22"/>
        </w:rPr>
        <w:t xml:space="preserve">Slow drains and toilets across the whole house, not just one fixture</w:t>
      </w:r>
    </w:p>
    <w:p>
      <w:pPr>
        <w:pStyle w:val="ListParagraph"/>
        <w:numPr>
          <w:ilvl w:val="0"/>
          <w:numId w:val="2"/>
        </w:numPr>
        <w:spacing w:after="120"/>
      </w:pPr>
      <w:r>
        <w:rPr>
          <w:rFonts w:ascii="Arial" w:cs="Arial" w:eastAsia="Arial" w:hAnsi="Arial"/>
          <w:color w:val="2D2519"/>
          <w:sz w:val="22"/>
          <w:szCs w:val="22"/>
        </w:rPr>
        <w:t xml:space="preserve">Sewage backing up indoors — the most serious sign, and a reason to stop using water in the home immediately</w:t>
      </w:r>
    </w:p>
    <w:p>
      <w:pPr>
        <w:spacing w:after="160"/>
      </w:pPr>
      <w:r>
        <w:rPr>
          <w:rFonts w:ascii="Arial" w:cs="Arial" w:eastAsia="Arial" w:hAnsi="Arial"/>
          <w:color w:val="2D2519"/>
          <w:sz w:val="22"/>
          <w:szCs w:val="22"/>
        </w:rPr>
        <w:t xml:space="preserve">After heavy rain or during Florida's rainy season, brief surface moisture above the drainfield can be normal. The concern is when it stays days after a storm or shows up with no rain at all. If your septic alarm has been going off, that can also trace back to drainfield trouble — see our post on </w:t>
      </w:r>
      <w:hyperlink w:history="1" r:id="rIdlowndokvdvju0uzthfmg3">
        <w:r>
          <w:rPr>
            <w:rFonts w:ascii="Arial" w:cs="Arial" w:eastAsia="Arial" w:hAnsi="Arial"/>
            <w:color w:val="B0552A"/>
            <w:sz w:val="22"/>
            <w:szCs w:val="22"/>
            <w:u w:val="single"/>
          </w:rPr>
          <w:t xml:space="preserve">septic tank alarms</w:t>
        </w:r>
      </w:hyperlink>
      <w:r>
        <w:rPr>
          <w:rFonts w:ascii="Arial" w:cs="Arial" w:eastAsia="Arial" w:hAnsi="Arial"/>
          <w:color w:val="2D2519"/>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DB1" w:sz="4"/>
              <w:left w:val="single" w:color="D9CDB1" w:sz="4"/>
              <w:bottom w:val="single" w:color="D9CDB1" w:sz="4"/>
              <w:right w:val="single" w:color="D9CDB1" w:sz="4"/>
            </w:tcBorders>
            <w:shd w:fill="FAF4E6" w:val="clear"/>
            <w:tcMar>
              <w:top w:type="dxa" w:w="200"/>
              <w:left w:type="dxa" w:w="240"/>
              <w:bottom w:type="dxa" w:w="200"/>
              <w:right w:type="dxa" w:w="240"/>
            </w:tcMar>
          </w:tcPr>
          <w:p>
            <w:pPr>
              <w:spacing w:after="80"/>
              <w:jc w:val="center"/>
            </w:pPr>
            <w:r>
              <w:rPr>
                <w:rFonts w:ascii="Arial" w:cs="Arial" w:eastAsia="Arial" w:hAnsi="Arial"/>
                <w:b/>
                <w:bCs/>
                <w:color w:val="B0552A"/>
                <w:sz w:val="16"/>
                <w:szCs w:val="16"/>
              </w:rPr>
              <w:t xml:space="preserve">IMAGE PLACEHOLDER</w:t>
            </w:r>
          </w:p>
          <w:p>
            <w:pPr>
              <w:jc w:val="center"/>
            </w:pPr>
            <w:r>
              <w:rPr>
                <w:rFonts w:ascii="Arial" w:cs="Arial" w:eastAsia="Arial" w:hAnsi="Arial"/>
                <w:i/>
                <w:iCs/>
                <w:color w:val="6E6451"/>
                <w:sz w:val="20"/>
                <w:szCs w:val="20"/>
              </w:rPr>
              <w:t xml:space="preserve">Split photo — healthy yard vs. soggy/discolored grass over a drainfield.</w:t>
            </w:r>
          </w:p>
        </w:tc>
      </w:tr>
    </w:tbl>
    <w:p>
      <w:pPr>
        <w:pStyle w:val="Heading2"/>
        <w:spacing w:after="180" w:before="480"/>
      </w:pPr>
      <w:r>
        <w:rPr>
          <w:rFonts w:ascii="Georgia" w:cs="Georgia" w:eastAsia="Georgia" w:hAnsi="Georgia"/>
          <w:b/>
          <w:bCs/>
          <w:color w:val="1F1A12"/>
          <w:sz w:val="28"/>
          <w:szCs w:val="28"/>
        </w:rPr>
        <w:t xml:space="preserve">What Causes a Septic Drainfield to Fail?</w:t>
      </w:r>
    </w:p>
    <w:p>
      <w:pPr>
        <w:spacing w:after="160"/>
      </w:pPr>
      <w:r>
        <w:rPr>
          <w:rFonts w:ascii="Arial" w:cs="Arial" w:eastAsia="Arial" w:hAnsi="Arial"/>
          <w:color w:val="2D2519"/>
          <w:sz w:val="22"/>
          <w:szCs w:val="22"/>
        </w:rPr>
        <w:t xml:space="preserve">Most failures trace back to the same handful of causes. Florida's climate accelerates a few of them.</w:t>
      </w:r>
    </w:p>
    <w:p>
      <w:pPr>
        <w:pStyle w:val="ListParagraph"/>
        <w:numPr>
          <w:ilvl w:val="0"/>
          <w:numId w:val="2"/>
        </w:numPr>
        <w:spacing w:after="120"/>
      </w:pPr>
      <w:r>
        <w:rPr>
          <w:rFonts w:ascii="Arial" w:cs="Arial" w:eastAsia="Arial" w:hAnsi="Arial"/>
          <w:color w:val="2D2519"/>
          <w:sz w:val="22"/>
          <w:szCs w:val="22"/>
        </w:rPr>
        <w:t xml:space="preserve">Biomat buildup in the soil pores is the most common long-term failure mode. Organic material slowly clogs the soil until effluent can't absorb anymore.</w:t>
      </w:r>
    </w:p>
    <w:p>
      <w:pPr>
        <w:pStyle w:val="ListParagraph"/>
        <w:numPr>
          <w:ilvl w:val="0"/>
          <w:numId w:val="2"/>
        </w:numPr>
        <w:spacing w:after="120"/>
      </w:pPr>
      <w:r>
        <w:rPr>
          <w:rFonts w:ascii="Arial" w:cs="Arial" w:eastAsia="Arial" w:hAnsi="Arial"/>
          <w:color w:val="2D2519"/>
          <w:sz w:val="22"/>
          <w:szCs w:val="22"/>
        </w:rPr>
        <w:t xml:space="preserve">Overloading saturates the field faster than it can recover — common during gatherings, heavy laundry weeks, or with older systems carrying modern household demand.</w:t>
      </w:r>
    </w:p>
    <w:p>
      <w:pPr>
        <w:pStyle w:val="ListParagraph"/>
        <w:numPr>
          <w:ilvl w:val="0"/>
          <w:numId w:val="2"/>
        </w:numPr>
        <w:spacing w:after="120"/>
      </w:pPr>
      <w:r>
        <w:rPr>
          <w:rFonts w:ascii="Arial" w:cs="Arial" w:eastAsia="Arial" w:hAnsi="Arial"/>
          <w:color w:val="2D2519"/>
          <w:sz w:val="22"/>
          <w:szCs w:val="22"/>
        </w:rPr>
        <w:t xml:space="preserve">Tree roots in Florida are aggressive and seek moisture. They'll find any opening in a drainfield pipe.</w:t>
      </w:r>
    </w:p>
    <w:p>
      <w:pPr>
        <w:pStyle w:val="ListParagraph"/>
        <w:numPr>
          <w:ilvl w:val="0"/>
          <w:numId w:val="2"/>
        </w:numPr>
        <w:spacing w:after="120"/>
      </w:pPr>
      <w:r>
        <w:rPr>
          <w:rFonts w:ascii="Arial" w:cs="Arial" w:eastAsia="Arial" w:hAnsi="Arial"/>
          <w:color w:val="2D2519"/>
          <w:sz w:val="22"/>
          <w:szCs w:val="22"/>
        </w:rPr>
        <w:t xml:space="preserve">High water tables across Tampa Bay and much of Florida push up against the drainfield during heavy rain, leaving nowhere for effluent to go.</w:t>
      </w:r>
    </w:p>
    <w:p>
      <w:pPr>
        <w:pStyle w:val="ListParagraph"/>
        <w:numPr>
          <w:ilvl w:val="0"/>
          <w:numId w:val="2"/>
        </w:numPr>
        <w:spacing w:after="120"/>
      </w:pPr>
      <w:r>
        <w:rPr>
          <w:rFonts w:ascii="Arial" w:cs="Arial" w:eastAsia="Arial" w:hAnsi="Arial"/>
          <w:color w:val="2D2519"/>
          <w:sz w:val="22"/>
          <w:szCs w:val="22"/>
        </w:rPr>
        <w:t xml:space="preserve">Skipped pumping — or heavy </w:t>
      </w:r>
      <w:hyperlink w:history="1" r:id="rIdifafjsxahgbmo92hzi96h">
        <w:r>
          <w:rPr>
            <w:rFonts w:ascii="Arial" w:cs="Arial" w:eastAsia="Arial" w:hAnsi="Arial"/>
            <w:color w:val="B0552A"/>
            <w:sz w:val="22"/>
            <w:szCs w:val="22"/>
            <w:u w:val="single"/>
          </w:rPr>
          <w:t xml:space="preserve">garbage disposal use</w:t>
        </w:r>
      </w:hyperlink>
      <w:r>
        <w:rPr>
          <w:rFonts w:ascii="Arial" w:cs="Arial" w:eastAsia="Arial" w:hAnsi="Arial"/>
          <w:color w:val="2D2519"/>
          <w:sz w:val="22"/>
          <w:szCs w:val="22"/>
        </w:rPr>
        <w:t xml:space="preserve"> — sends solids into the field, which accelerates clogging from the inside out.</w:t>
      </w:r>
    </w:p>
    <w:p>
      <w:pPr>
        <w:spacing w:after="160"/>
      </w:pPr>
      <w:r>
        <w:rPr>
          <w:rFonts w:ascii="Arial" w:cs="Arial" w:eastAsia="Arial" w:hAnsi="Arial"/>
          <w:color w:val="2D2519"/>
          <w:sz w:val="22"/>
          <w:szCs w:val="22"/>
        </w:rPr>
        <w:t xml:space="preserve">Most septic tank drainfield problems come down to one or two of these — sometimes a combination.</w:t>
      </w:r>
    </w:p>
    <w:p>
      <w:pPr>
        <w:pStyle w:val="Heading2"/>
        <w:spacing w:after="180" w:before="480"/>
      </w:pPr>
      <w:r>
        <w:rPr>
          <w:rFonts w:ascii="Georgia" w:cs="Georgia" w:eastAsia="Georgia" w:hAnsi="Georgia"/>
          <w:b/>
          <w:bCs/>
          <w:color w:val="1F1A12"/>
          <w:sz w:val="28"/>
          <w:szCs w:val="28"/>
        </w:rPr>
        <w:t xml:space="preserve">Can a Septic Drainfield Be Repaired, or Does It Need to Be Replaced?</w:t>
      </w:r>
    </w:p>
    <w:p>
      <w:pPr>
        <w:spacing w:after="160"/>
      </w:pPr>
      <w:r>
        <w:rPr>
          <w:rFonts w:ascii="Arial" w:cs="Arial" w:eastAsia="Arial" w:hAnsi="Arial"/>
          <w:color w:val="2D2519"/>
          <w:sz w:val="22"/>
          <w:szCs w:val="22"/>
        </w:rPr>
        <w:t xml:space="preserve">Depends on what failed.</w:t>
      </w:r>
    </w:p>
    <w:p>
      <w:pPr>
        <w:spacing w:after="160"/>
      </w:pPr>
      <w:r>
        <w:rPr>
          <w:rFonts w:ascii="Arial" w:cs="Arial" w:eastAsia="Arial" w:hAnsi="Arial"/>
          <w:color w:val="2D2519"/>
          <w:sz w:val="22"/>
          <w:szCs w:val="22"/>
        </w:rPr>
        <w:t xml:space="preserve">Some issues can be addressed short of full replacement. A drainfield that's been overloaded sometimes recovers if you cut water use and let the soil dry out. Root intrusion in pipes can often be cleared with jetting. And a clogged effluent filter (in the tank, not the field) is a simple fix that's often mistaken for drainfield failure.</w:t>
      </w:r>
    </w:p>
    <w:p>
      <w:pPr>
        <w:spacing w:after="160"/>
      </w:pPr>
      <w:r>
        <w:rPr>
          <w:rFonts w:ascii="Arial" w:cs="Arial" w:eastAsia="Arial" w:hAnsi="Arial"/>
          <w:color w:val="2D2519"/>
          <w:sz w:val="22"/>
          <w:szCs w:val="22"/>
        </w:rPr>
        <w:t xml:space="preserve">But biomat buildup — soil clogging from years of use — generally can't be reversed. Once the soil itself stops absorbing, replacement is usually the path forward. Restoration additives marketed as drainfield repair solutions exist, but the evidence on most is mixed. A septic pro can tell you whether yours is one of the rare cases where they might help.</w:t>
      </w:r>
    </w:p>
    <w:p>
      <w:pPr>
        <w:pStyle w:val="Heading2"/>
        <w:spacing w:after="180" w:before="480"/>
      </w:pPr>
      <w:r>
        <w:rPr>
          <w:rFonts w:ascii="Georgia" w:cs="Georgia" w:eastAsia="Georgia" w:hAnsi="Georgia"/>
          <w:b/>
          <w:bCs/>
          <w:color w:val="1F1A12"/>
          <w:sz w:val="28"/>
          <w:szCs w:val="28"/>
        </w:rPr>
        <w:t xml:space="preserve">How Much Does It Cost to Replace a Septic Tank and Drainfield?</w:t>
      </w:r>
    </w:p>
    <w:p>
      <w:pPr>
        <w:spacing w:after="160"/>
      </w:pPr>
      <w:r>
        <w:rPr>
          <w:rFonts w:ascii="Arial" w:cs="Arial" w:eastAsia="Arial" w:hAnsi="Arial"/>
          <w:color w:val="2D2519"/>
          <w:sz w:val="22"/>
          <w:szCs w:val="22"/>
        </w:rPr>
        <w:t xml:space="preserve">The honest answer: costs vary a lot, but full septic tank and drainfield replacement in Florida typically lands in the low-to-mid five figures. Drainfield-only replacement runs considerably less than a full system swap. Engineered systems (ATU, mound, or anything with mechanical components) cost meaningfully more than conventional ones.</w:t>
      </w:r>
    </w:p>
    <w:p>
      <w:pPr>
        <w:spacing w:after="160"/>
      </w:pPr>
      <w:r>
        <w:rPr>
          <w:rFonts w:ascii="Arial" w:cs="Arial" w:eastAsia="Arial" w:hAnsi="Arial"/>
          <w:color w:val="2D2519"/>
          <w:sz w:val="22"/>
          <w:szCs w:val="22"/>
        </w:rPr>
        <w:t xml:space="preserve">A few things move the number around: system size (tied to bedroom count and water use), soil conditions (Florida ranges from fast-draining sand to clay-heavy pockets), system type, and county-level permitting requirements.</w:t>
      </w:r>
    </w:p>
    <w:p>
      <w:pPr>
        <w:spacing w:after="160"/>
      </w:pPr>
      <w:r>
        <w:rPr>
          <w:rFonts w:ascii="Arial" w:cs="Arial" w:eastAsia="Arial" w:hAnsi="Arial"/>
          <w:color w:val="2D2519"/>
          <w:sz w:val="22"/>
          <w:szCs w:val="22"/>
        </w:rPr>
        <w:t xml:space="preserve">Florida permitting also adds time and cost. Most counties require a site evaluation before issuing a replacement permit, and the timeline can stretch out during rainy season, when soil testing is harder to schedule. Budget for that step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DB1" w:sz="4"/>
              <w:left w:val="single" w:color="D9CDB1" w:sz="4"/>
              <w:bottom w:val="single" w:color="D9CDB1" w:sz="4"/>
              <w:right w:val="single" w:color="D9CDB1" w:sz="4"/>
            </w:tcBorders>
            <w:shd w:fill="FAF4E6" w:val="clear"/>
            <w:tcMar>
              <w:top w:type="dxa" w:w="200"/>
              <w:left w:type="dxa" w:w="240"/>
              <w:bottom w:type="dxa" w:w="200"/>
              <w:right w:type="dxa" w:w="240"/>
            </w:tcMar>
          </w:tcPr>
          <w:p>
            <w:pPr>
              <w:spacing w:after="80"/>
              <w:jc w:val="center"/>
            </w:pPr>
            <w:r>
              <w:rPr>
                <w:rFonts w:ascii="Arial" w:cs="Arial" w:eastAsia="Arial" w:hAnsi="Arial"/>
                <w:b/>
                <w:bCs/>
                <w:color w:val="B0552A"/>
                <w:sz w:val="16"/>
                <w:szCs w:val="16"/>
              </w:rPr>
              <w:t xml:space="preserve">IMAGE PLACEHOLDER</w:t>
            </w:r>
          </w:p>
          <w:p>
            <w:pPr>
              <w:jc w:val="center"/>
            </w:pPr>
            <w:r>
              <w:rPr>
                <w:rFonts w:ascii="Arial" w:cs="Arial" w:eastAsia="Arial" w:hAnsi="Arial"/>
                <w:i/>
                <w:iCs/>
                <w:color w:val="6E6451"/>
                <w:sz w:val="20"/>
                <w:szCs w:val="20"/>
              </w:rPr>
              <w:t xml:space="preserve">Simple cost range graphic — drainfield repair vs. replacement vs. full system.</w:t>
            </w:r>
          </w:p>
        </w:tc>
      </w:tr>
    </w:tbl>
    <w:p>
      <w:pPr>
        <w:pStyle w:val="Heading2"/>
        <w:spacing w:after="180" w:before="480"/>
      </w:pPr>
      <w:r>
        <w:rPr>
          <w:rFonts w:ascii="Georgia" w:cs="Georgia" w:eastAsia="Georgia" w:hAnsi="Georgia"/>
          <w:b/>
          <w:bCs/>
          <w:color w:val="1F1A12"/>
          <w:sz w:val="28"/>
          <w:szCs w:val="28"/>
        </w:rPr>
        <w:t xml:space="preserve">How Do You Protect Your Drainfield?</w:t>
      </w:r>
    </w:p>
    <w:p>
      <w:pPr>
        <w:spacing w:after="160"/>
      </w:pPr>
      <w:r>
        <w:rPr>
          <w:rFonts w:ascii="Arial" w:cs="Arial" w:eastAsia="Arial" w:hAnsi="Arial"/>
          <w:color w:val="2D2519"/>
          <w:sz w:val="22"/>
          <w:szCs w:val="22"/>
        </w:rPr>
        <w:t xml:space="preserve">Drainfield care is mostly about staying consistent.</w:t>
      </w:r>
    </w:p>
    <w:p>
      <w:pPr>
        <w:pStyle w:val="ListParagraph"/>
        <w:numPr>
          <w:ilvl w:val="0"/>
          <w:numId w:val="2"/>
        </w:numPr>
        <w:spacing w:after="120"/>
      </w:pPr>
      <w:r>
        <w:rPr>
          <w:rFonts w:ascii="Arial" w:cs="Arial" w:eastAsia="Arial" w:hAnsi="Arial"/>
          <w:color w:val="2D2519"/>
          <w:sz w:val="22"/>
          <w:szCs w:val="22"/>
        </w:rPr>
        <w:t xml:space="preserve">Pump your septic tank every 3 to 5 years (the standard for most Florida households).</w:t>
      </w:r>
    </w:p>
    <w:p>
      <w:pPr>
        <w:pStyle w:val="ListParagraph"/>
        <w:numPr>
          <w:ilvl w:val="0"/>
          <w:numId w:val="2"/>
        </w:numPr>
        <w:spacing w:after="120"/>
      </w:pPr>
      <w:r>
        <w:rPr>
          <w:rFonts w:ascii="Arial" w:cs="Arial" w:eastAsia="Arial" w:hAnsi="Arial"/>
          <w:color w:val="2D2519"/>
          <w:sz w:val="22"/>
          <w:szCs w:val="22"/>
        </w:rPr>
        <w:t xml:space="preserve">Watch water use. Spread laundry across the week and fix leaks fast — a running toilet can quietly overload a drainfield.</w:t>
      </w:r>
    </w:p>
    <w:p>
      <w:pPr>
        <w:pStyle w:val="ListParagraph"/>
        <w:numPr>
          <w:ilvl w:val="0"/>
          <w:numId w:val="2"/>
        </w:numPr>
        <w:spacing w:after="120"/>
      </w:pPr>
      <w:r>
        <w:rPr>
          <w:rFonts w:ascii="Arial" w:cs="Arial" w:eastAsia="Arial" w:hAnsi="Arial"/>
          <w:color w:val="2D2519"/>
          <w:sz w:val="22"/>
          <w:szCs w:val="22"/>
        </w:rPr>
        <w:t xml:space="preserve">Keep the drainfield area clear. No vehicles, no trees, no sheds or patios built over it.</w:t>
      </w:r>
    </w:p>
    <w:p>
      <w:pPr>
        <w:pStyle w:val="ListParagraph"/>
        <w:numPr>
          <w:ilvl w:val="0"/>
          <w:numId w:val="2"/>
        </w:numPr>
        <w:spacing w:after="120"/>
      </w:pPr>
      <w:r>
        <w:rPr>
          <w:rFonts w:ascii="Arial" w:cs="Arial" w:eastAsia="Arial" w:hAnsi="Arial"/>
          <w:color w:val="2D2519"/>
          <w:sz w:val="22"/>
          <w:szCs w:val="22"/>
        </w:rPr>
        <w:t xml:space="preserve">Skip wipes, grease, and harsh chemicals. “Flushable” wipes aren't.</w:t>
      </w:r>
    </w:p>
    <w:p>
      <w:pPr>
        <w:pStyle w:val="ListParagraph"/>
        <w:numPr>
          <w:ilvl w:val="0"/>
          <w:numId w:val="2"/>
        </w:numPr>
        <w:spacing w:after="120"/>
      </w:pPr>
      <w:r>
        <w:rPr>
          <w:rFonts w:ascii="Arial" w:cs="Arial" w:eastAsia="Arial" w:hAnsi="Arial"/>
          <w:color w:val="2D2519"/>
          <w:sz w:val="22"/>
          <w:szCs w:val="22"/>
        </w:rPr>
        <w:t xml:space="preserve">Know where your drainfield is. If you don't, ask the next time a septic pro is on site.</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DB1" w:sz="4"/>
              <w:left w:val="single" w:color="B0552A" w:sz="24"/>
              <w:bottom w:val="single" w:color="D9CDB1" w:sz="4"/>
              <w:right w:val="single" w:color="D9CDB1" w:sz="4"/>
            </w:tcBorders>
            <w:shd w:fill="F4ECDB" w:val="clear"/>
            <w:tcMar>
              <w:top w:type="dxa" w:w="240"/>
              <w:left w:type="dxa" w:w="280"/>
              <w:bottom w:type="dxa" w:w="240"/>
              <w:right w:type="dxa" w:w="240"/>
            </w:tcMar>
          </w:tcPr>
          <w:p>
            <w:r>
              <w:rPr>
                <w:rFonts w:ascii="Georgia" w:cs="Georgia" w:eastAsia="Georgia" w:hAnsi="Georgia"/>
                <w:i/>
                <w:iCs/>
                <w:color w:val="2D2519"/>
                <w:sz w:val="24"/>
                <w:szCs w:val="24"/>
              </w:rPr>
              <w:t xml:space="preserve">Serving the Tampa Bay area and surrounding Florida communities. For inspections, repairs, or questions about your drainfield, reach out to </w:t>
            </w:r>
            <w:hyperlink w:history="1" r:id="rIdmdli6ziar-zwyzemjpteh">
              <w:r>
                <w:rPr>
                  <w:rFonts w:ascii="Georgia" w:cs="Georgia" w:eastAsia="Georgia" w:hAnsi="Georgia"/>
                  <w:b/>
                  <w:bCs/>
                  <w:color w:val="2A4A38"/>
                  <w:sz w:val="24"/>
                  <w:szCs w:val="24"/>
                  <w:u w:val="single"/>
                </w:rPr>
                <w:t xml:space="preserve">ACE Septic &amp; Waste</w:t>
              </w:r>
            </w:hyperlink>
            <w:r>
              <w:rPr>
                <w:rFonts w:ascii="Georgia" w:cs="Georgia" w:eastAsia="Georgia" w:hAnsi="Georgia"/>
                <w:i/>
                <w:iCs/>
                <w:color w:val="2D2519"/>
                <w:sz w:val="24"/>
                <w:szCs w:val="24"/>
              </w:rPr>
              <w:t xml:space="preserve"> or </w:t>
            </w:r>
            <w:hyperlink w:history="1" r:id="rIdgucl9lyobbcjnhfli01uc">
              <w:r>
                <w:rPr>
                  <w:rFonts w:ascii="Georgia" w:cs="Georgia" w:eastAsia="Georgia" w:hAnsi="Georgia"/>
                  <w:b/>
                  <w:bCs/>
                  <w:color w:val="2A4A38"/>
                  <w:sz w:val="24"/>
                  <w:szCs w:val="24"/>
                  <w:u w:val="single"/>
                </w:rPr>
                <w:t xml:space="preserve">Southern Septic &amp; Design</w:t>
              </w:r>
            </w:hyperlink>
            <w:r>
              <w:rPr>
                <w:rFonts w:ascii="Georgia" w:cs="Georgia" w:eastAsia="Georgia" w:hAnsi="Georgia"/>
                <w:i/>
                <w:iCs/>
                <w:color w:val="2D2519"/>
                <w:sz w:val="24"/>
                <w:szCs w:val="24"/>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5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80"/>
      <w:outlineLvl w:val="0"/>
    </w:pPr>
    <w:rPr>
      <w:rFonts w:ascii="Georgia" w:cs="Georgia" w:eastAsia="Georgia" w:hAnsi="Georgia"/>
      <w:color w:val="1F1A12"/>
      <w:sz w:val="44"/>
      <w:szCs w:val="44"/>
    </w:rPr>
  </w:style>
  <w:style w:type="paragraph" w:styleId="Heading2">
    <w:name w:val="Heading 2"/>
    <w:basedOn w:val="Normal"/>
    <w:next w:val="Normal"/>
    <w:qFormat/>
    <w:pPr>
      <w:spacing w:after="180" w:before="480"/>
      <w:outlineLvl w:val="1"/>
    </w:pPr>
    <w:rPr>
      <w:rFonts w:ascii="Georgia" w:cs="Georgia" w:eastAsia="Georgia" w:hAnsi="Georgia"/>
      <w:b/>
      <w:bCs/>
      <w:color w:val="1F1A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wndokvdvju0uzthfmg3" Type="http://schemas.openxmlformats.org/officeDocument/2006/relationships/hyperlink" Target="https://tampaseptic.com/why-does-septic-tank-alarm-go-off/" TargetMode="External"/><Relationship Id="rIdifafjsxahgbmo92hzi96h" Type="http://schemas.openxmlformats.org/officeDocument/2006/relationships/hyperlink" Target="https://tampaseptic.com/garbage-disposal-for-septic-system/" TargetMode="External"/><Relationship Id="rIdmdli6ziar-zwyzemjpteh" Type="http://schemas.openxmlformats.org/officeDocument/2006/relationships/hyperlink" Target="https://www.acesepticandwaste.com" TargetMode="External"/><Relationship Id="rIdgucl9lyobbcjnhfli01uc" Type="http://schemas.openxmlformats.org/officeDocument/2006/relationships/hyperlink" Target="https://www.southernsepticanddesign.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 Septic Drainfield? | Tampa Septic</dc:title>
  <dc:creator>The Purple Standard</dc:creator>
  <cp:lastModifiedBy>Un-named</cp:lastModifiedBy>
  <cp:revision>1</cp:revision>
  <dcterms:created xsi:type="dcterms:W3CDTF">2026-05-06T17:10:50.634Z</dcterms:created>
  <dcterms:modified xsi:type="dcterms:W3CDTF">2026-05-06T17:10:50.634Z</dcterms:modified>
</cp:coreProperties>
</file>

<file path=docProps/custom.xml><?xml version="1.0" encoding="utf-8"?>
<Properties xmlns="http://schemas.openxmlformats.org/officeDocument/2006/custom-properties" xmlns:vt="http://schemas.openxmlformats.org/officeDocument/2006/docPropsVTypes"/>
</file>