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05 Reflection — Hazard-viewer presentation</w:t>
      </w:r>
    </w:p>
    <w:p>
      <w:pPr>
        <w:pStyle w:val="Subtitle"/>
      </w:pPr>
      <w:r>
        <w:t>Retrospective reflection reconstructed from surviving project records; please verify personally.</w:t>
      </w:r>
    </w:p>
    <w:p>
      <w:pPr>
        <w:pStyle w:val="Heading1"/>
      </w:pPr>
      <w:r>
        <w:t>Work and contribution</w:t>
      </w:r>
    </w:p>
    <w:p>
      <w:r>
        <w:t>I worked on the visual presentation of hazard hotspots and feedback while maintaining consistency with the wider branding. The team was also preparing how to explain the prototype.</w:t>
      </w:r>
    </w:p>
    <w:p>
      <w:pPr>
        <w:pStyle w:val="Heading1"/>
      </w:pPr>
      <w:r>
        <w:t>What went well</w:t>
      </w:r>
    </w:p>
    <w:p>
      <w:r>
        <w:t>The hazard activity gave us a more engaging way to communicate workplace safety than a simple text-only lesson.</w:t>
      </w:r>
    </w:p>
    <w:p>
      <w:pPr>
        <w:pStyle w:val="Heading1"/>
      </w:pPr>
      <w:r>
        <w:t>Challenges and improvements</w:t>
      </w:r>
    </w:p>
    <w:p>
      <w:r>
        <w:t>I had to balance clear explanations with a screen that did not feel crowded. Some aspects still required further development and verification.</w:t>
      </w:r>
    </w:p>
    <w:p>
      <w:pPr>
        <w:pStyle w:val="Heading1"/>
      </w:pPr>
      <w:r>
        <w:t>What I learned and how I would improve</w:t>
      </w:r>
    </w:p>
    <w:p>
      <w:r>
        <w:t>I learned to explain interface compromises rather than present every design choice as final.</w:t>
      </w:r>
    </w:p>
    <w:p>
      <w:pPr>
        <w:pStyle w:val="Heading1"/>
      </w:pPr>
      <w:r>
        <w:t>Supporting evidence</w:t>
      </w:r>
    </w:p>
    <w:p>
      <w:r>
        <w:t>Week 5 minutes; presentation planning materials; design assets.</w:t>
      </w:r>
    </w:p>
    <w:p>
      <w:pPr>
        <w:pStyle w:val="Heading1"/>
      </w:pPr>
      <w:r>
        <w:t>Personal verification</w:t>
      </w:r>
    </w:p>
    <w:p>
      <w:r>
        <w:t>[SUSHANK: Confirm this week reflects what you actually did; correct dates/actions and add a dated screenshot or other first-hand evidence.]</w:t>
      </w:r>
    </w:p>
    <w:sectPr w:rsidR="00FC693F" w:rsidRPr="0006063C" w:rsidSect="00034616">
      <w:footerReference w:type="default" r:id="rId9"/>
      <w:pgSz w:w="12240" w:h="15840"/>
      <w:pgMar w:top="1152" w:right="1800" w:bottom="1080" w:left="1800" w:header="432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CET257 • Sushank Jung Rawal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95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395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395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