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66E6" w14:textId="1A819B37" w:rsidR="00676378" w:rsidRDefault="0096654A">
      <w:r>
        <w:t>brøl</w:t>
      </w:r>
    </w:p>
    <w:sectPr w:rsidR="006763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F4"/>
    <w:rsid w:val="002829F4"/>
    <w:rsid w:val="003C0DEA"/>
    <w:rsid w:val="004C7DD6"/>
    <w:rsid w:val="00676378"/>
    <w:rsid w:val="009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006A"/>
  <w15:chartTrackingRefBased/>
  <w15:docId w15:val="{A8FC737F-B8A8-4260-8ABD-CC92880A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Mohamed Ahmed Ismail</dc:creator>
  <cp:keywords/>
  <dc:description/>
  <cp:lastModifiedBy>Mahad Mohamed Ahmed Ismail</cp:lastModifiedBy>
  <cp:revision>2</cp:revision>
  <dcterms:created xsi:type="dcterms:W3CDTF">2023-09-12T19:57:00Z</dcterms:created>
  <dcterms:modified xsi:type="dcterms:W3CDTF">2023-09-12T19:57:00Z</dcterms:modified>
</cp:coreProperties>
</file>