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CloudPi Single Sign-On (SSO) Configuration</w:t>
      </w:r>
    </w:p>
    <w:p>
      <w:r>
        <w:rPr>
          <w:i/>
          <w:sz w:val="24"/>
        </w:rPr>
        <w:t>Sign in to CloudPi with Azure Entra ID or Auth0</w:t>
      </w:r>
    </w:p>
    <w:p>
      <w:pPr>
        <w:pStyle w:val="Heading2"/>
      </w:pPr>
      <w:r>
        <w:t>Overview</w:t>
      </w:r>
    </w:p>
    <w:p>
      <w:r>
        <w:t>CloudPi supports Single Sign-On (SSO) so users authenticate with your existing identity provider instead of a separate CloudPi password. Two providers are available on the login page, alongside email + password:</w:t>
      </w:r>
    </w:p>
    <w:p>
      <w:pPr>
        <w:pStyle w:val="ListBullet"/>
      </w:pPr>
      <w:r>
        <w:t>Sign in with Azure Entra ID — Microsoft Entra ID (formerly Azure AD), via OIDC or SAML.</w:t>
      </w:r>
    </w:p>
    <w:p>
      <w:pPr>
        <w:pStyle w:val="ListBullet"/>
      </w:pPr>
      <w:r>
        <w:t>Sign in with Auth0 — Auth0, via OIDC.</w:t>
      </w:r>
    </w:p>
    <w:p>
      <w:r>
        <w:t>Email + password remains available unless your administrator disables it.</w:t>
      </w:r>
    </w:p>
    <w:p>
      <w:pPr>
        <w:pStyle w:val="Heading2"/>
      </w:pPr>
      <w:r>
        <w:t>How SSO works</w:t>
      </w:r>
    </w:p>
    <w:p>
      <w:pPr>
        <w:pStyle w:val="ListNumber"/>
      </w:pPr>
      <w:r>
        <w:t>On the login page the user clicks Sign in with Azure Entra ID (or Auth0).</w:t>
      </w:r>
    </w:p>
    <w:p>
      <w:pPr>
        <w:pStyle w:val="ListNumber"/>
      </w:pPr>
      <w:r>
        <w:t>CloudPi redirects the user to the identity provider (IdP) to authenticate.</w:t>
      </w:r>
    </w:p>
    <w:p>
      <w:pPr>
        <w:pStyle w:val="ListNumber"/>
      </w:pPr>
      <w:r>
        <w:t>The IdP authenticates the user and redirects back to CloudPi's callback URL with a token/assertion.</w:t>
      </w:r>
    </w:p>
    <w:p>
      <w:pPr>
        <w:pStyle w:val="ListNumber"/>
      </w:pPr>
      <w:r>
        <w:t>CloudPi validates the token, matches (or provisions) the user, applies their role, and signs them in.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CloudPi administrator access (Admin Settings).</w:t>
      </w:r>
    </w:p>
    <w:p>
      <w:pPr>
        <w:pStyle w:val="ListBullet"/>
      </w:pPr>
      <w:r>
        <w:t>An identity provider tenant: Microsoft Entra ID, or Auth0.</w:t>
      </w:r>
    </w:p>
    <w:p>
      <w:pPr>
        <w:pStyle w:val="ListBullet"/>
      </w:pPr>
      <w:r>
        <w:t>Permission to register an application in that IdP.</w:t>
      </w:r>
    </w:p>
    <w:p>
      <w:pPr>
        <w:pStyle w:val="ListBullet"/>
      </w:pPr>
      <w:r>
        <w:t>Your CloudPi base URL — HTTPS strongly recommended (see the HTTPS Requirements guide) — for the redirect / callback URL.</w:t>
      </w:r>
    </w:p>
    <w:p>
      <w:pPr>
        <w:pStyle w:val="Heading2"/>
      </w:pPr>
      <w:r>
        <w:t>Step 1 — Register CloudPi in your identity provider</w:t>
      </w:r>
    </w:p>
    <w:p>
      <w:pPr>
        <w:pStyle w:val="Heading3"/>
      </w:pPr>
      <w:r>
        <w:t>Azure Entra ID</w:t>
      </w:r>
    </w:p>
    <w:p>
      <w:pPr>
        <w:pStyle w:val="ListNumber"/>
      </w:pPr>
      <w:r>
        <w:t>Entra admin center -&gt; Identity -&gt; Applications -&gt; App registrations -&gt; New registration.</w:t>
      </w:r>
    </w:p>
    <w:p>
      <w:pPr>
        <w:pStyle w:val="ListNumber"/>
      </w:pPr>
      <w:r>
        <w:t>Name it (e.g. CloudPi).</w:t>
      </w:r>
    </w:p>
    <w:p>
      <w:pPr>
        <w:pStyle w:val="ListNumber"/>
      </w:pPr>
      <w:r>
        <w:t>Set the Redirect URI (Web) to your CloudPi callback URL: https://&lt;your-cloudpi-host&gt;/&lt;callback-path&gt;  (confirm the exact callback path with CloudPi).</w:t>
      </w:r>
    </w:p>
    <w:p>
      <w:pPr>
        <w:pStyle w:val="ListNumber"/>
      </w:pPr>
      <w:r>
        <w:t>Copy the Application (client) ID and Directory (tenant) ID.</w:t>
      </w:r>
    </w:p>
    <w:p>
      <w:pPr>
        <w:pStyle w:val="ListNumber"/>
      </w:pPr>
      <w:r>
        <w:t>Certificates &amp; secrets -&gt; New client secret -&gt; copy the secret value (shown once).</w:t>
      </w:r>
    </w:p>
    <w:p>
      <w:pPr>
        <w:pStyle w:val="ListNumber"/>
      </w:pPr>
      <w:r>
        <w:t>API permissions -&gt; add OpenID Connect scopes: openid, profile, email.</w:t>
      </w:r>
    </w:p>
    <w:p>
      <w:r>
        <w:rPr>
          <w:b/>
        </w:rPr>
        <w:t xml:space="preserve">For SAML instead of OIDC: </w:t>
      </w:r>
      <w:r>
        <w:t>Create an Enterprise Application -&gt; Single sign-on -&gt; SAML, and enter the Entity ID (Identifier) and Reply/ACS URL provided by CloudPi; ensure the email / NameID claim is released.</w:t>
      </w:r>
    </w:p>
    <w:p>
      <w:pPr>
        <w:pStyle w:val="Heading3"/>
      </w:pPr>
      <w:r>
        <w:t>Auth0</w:t>
      </w:r>
    </w:p>
    <w:p>
      <w:pPr>
        <w:pStyle w:val="ListNumber"/>
      </w:pPr>
      <w:r>
        <w:t>Auth0 Dashboard -&gt; Applications -&gt; Create Application -&gt; Regular Web Application.</w:t>
      </w:r>
    </w:p>
    <w:p>
      <w:pPr>
        <w:pStyle w:val="ListNumber"/>
      </w:pPr>
      <w:r>
        <w:t>Copy the Domain (issuer), Client ID, and Client Secret.</w:t>
      </w:r>
    </w:p>
    <w:p>
      <w:pPr>
        <w:pStyle w:val="ListNumber"/>
      </w:pPr>
      <w:r>
        <w:t>Allowed Callback URLs: https://&lt;your-cloudpi-host&gt;/&lt;callback-path&gt;.</w:t>
      </w:r>
    </w:p>
    <w:p>
      <w:pPr>
        <w:pStyle w:val="ListNumber"/>
      </w:pPr>
      <w:r>
        <w:t>Allowed Logout URLs and Allowed Web Origins: your CloudPi host, as needed.</w:t>
      </w:r>
    </w:p>
    <w:p>
      <w:pPr>
        <w:pStyle w:val="Heading2"/>
      </w:pPr>
      <w:r>
        <w:t>Step 2 — Configure the provider in CloudPi</w:t>
      </w:r>
    </w:p>
    <w:p>
      <w:pPr>
        <w:pStyle w:val="ListNumber"/>
      </w:pPr>
      <w:r>
        <w:t>Admin Settings -&gt; Integrations / Security -&gt; Identity Providers (SSO).  (Confirm the exact location in your build.)</w:t>
      </w:r>
    </w:p>
    <w:p>
      <w:pPr>
        <w:pStyle w:val="ListNumber"/>
      </w:pPr>
      <w:r>
        <w:t>Choose the provider and protocol: Azure Entra ID (OIDC or SAML), or Auth0 (OIDC).</w:t>
      </w:r>
    </w:p>
    <w:p>
      <w:pPr>
        <w:pStyle w:val="ListNumber"/>
      </w:pPr>
      <w:r>
        <w:t>Enter the values from Step 1:</w:t>
      </w:r>
    </w:p>
    <w:p>
      <w:pPr>
        <w:pStyle w:val="ListBullet"/>
      </w:pPr>
      <w:r>
        <w:t>OIDC: Client ID, Client Secret, Issuer / Tenant ID or Discovery (metadata) URL, and the Redirect/Callback URL.</w:t>
      </w:r>
    </w:p>
    <w:p>
      <w:pPr>
        <w:pStyle w:val="ListBullet"/>
      </w:pPr>
      <w:r>
        <w:t>SAML: IdP Entity ID, IdP SSO URL, and the IdP signing certificate; CloudPi provides the ACS URL + Entity ID.</w:t>
      </w:r>
    </w:p>
    <w:p>
      <w:pPr>
        <w:pStyle w:val="ListNumber"/>
      </w:pPr>
      <w:r>
        <w:t>Save, and enable the provider so its button appears on the login page.</w:t>
      </w:r>
    </w:p>
    <w:p>
      <w:pPr>
        <w:pStyle w:val="Heading2"/>
      </w:pPr>
      <w:r>
        <w:t>Step 3 — User access and roles</w:t>
      </w:r>
    </w:p>
    <w:p>
      <w:r>
        <w:t>Authenticating at the IdP is not enough on its own — a user needs a CloudPi account with a role to access workspaces. Choose one model:</w:t>
      </w:r>
    </w:p>
    <w:p>
      <w:pPr>
        <w:pStyle w:val="ListBullet"/>
      </w:pPr>
      <w:r>
        <w:t>Pre-invite: invite users in Admin Settings -&gt; User Management first (see the Email &amp; User Login guide); they then sign in via SSO.</w:t>
      </w:r>
    </w:p>
    <w:p>
      <w:pPr>
        <w:pStyle w:val="ListBullet"/>
      </w:pPr>
      <w:r>
        <w:t>Just-in-time (JIT) provisioning, if enabled: the user is created on first SSO login and you assign a role afterward.</w:t>
      </w:r>
    </w:p>
    <w:p>
      <w:r>
        <w:rPr>
          <w:b/>
        </w:rPr>
        <w:t xml:space="preserve">Role / group mapping: </w:t>
      </w:r>
      <w:r>
        <w:t>If supported in your build, map IdP groups or token claims to CloudPi roles; otherwise assign the role manually after first login.</w:t>
      </w:r>
    </w:p>
    <w:p>
      <w:pPr>
        <w:pStyle w:val="Heading2"/>
      </w:pPr>
      <w:r>
        <w:t>Step 4 — Test SSO login</w:t>
      </w:r>
    </w:p>
    <w:p>
      <w:pPr>
        <w:pStyle w:val="ListNumber"/>
      </w:pPr>
      <w:r>
        <w:t>Log out of CloudPi.</w:t>
      </w:r>
    </w:p>
    <w:p>
      <w:pPr>
        <w:pStyle w:val="ListNumber"/>
      </w:pPr>
      <w:r>
        <w:t>On the login page, click Sign in with Azure Entra ID (or Sign in with Auth0).</w:t>
      </w:r>
    </w:p>
    <w:p>
      <w:pPr>
        <w:pStyle w:val="ListNumber"/>
      </w:pPr>
      <w:r>
        <w:t>Complete authentication at the IdP.</w:t>
      </w:r>
    </w:p>
    <w:p>
      <w:pPr>
        <w:pStyle w:val="ListNumber"/>
      </w:pPr>
      <w:r>
        <w:t>You should be redirected back and signed in to CloudPi. Confirm the user lands with the expected workspace/role.</w:t>
      </w:r>
    </w:p>
    <w:p>
      <w:pPr>
        <w:pStyle w:val="Heading2"/>
      </w:pPr>
      <w:r>
        <w:t>Troubleshooting</w:t>
      </w:r>
    </w:p>
    <w:p>
      <w:r>
        <w:rPr>
          <w:b/>
        </w:rPr>
        <w:t xml:space="preserve">SSO button does nothing / errors: </w:t>
      </w:r>
      <w:r>
        <w:t>The provider is not fully configured or not enabled. Recheck Client ID, Client Secret, Issuer/Tenant, and that the provider is turned on.</w:t>
      </w:r>
    </w:p>
    <w:p>
      <w:r>
        <w:rPr>
          <w:b/>
        </w:rPr>
        <w:t xml:space="preserve">redirect_uri / callback mismatch: </w:t>
      </w:r>
      <w:r>
        <w:t>The callback URL registered in the IdP must EXACTLY match CloudPi's callback URL (scheme, host, path, trailing slash).</w:t>
      </w:r>
    </w:p>
    <w:p>
      <w:r>
        <w:rPr>
          <w:b/>
        </w:rPr>
        <w:t xml:space="preserve">Authenticated at IdP but can't access CloudPi: </w:t>
      </w:r>
      <w:r>
        <w:t>No CloudPi account/role for that user — invite the user or assign a role.</w:t>
      </w:r>
    </w:p>
    <w:p>
      <w:r>
        <w:rPr>
          <w:b/>
        </w:rPr>
        <w:t xml:space="preserve">Missing email / claims (OIDC) or attributes (SAML): </w:t>
      </w:r>
      <w:r>
        <w:t>Ensure openid/profile/email scopes are granted (OIDC), or the email/NameID attribute is released (SAML).</w:t>
      </w:r>
    </w:p>
    <w:p>
      <w:r>
        <w:rPr>
          <w:b/>
        </w:rPr>
        <w:t xml:space="preserve">Clock skew (SAML): </w:t>
      </w:r>
      <w:r>
        <w:t>Large time differences between IdP and CloudPi can reject assertions — ensure server time is correct (NTP).</w:t>
      </w:r>
    </w:p>
    <w:p>
      <w:pPr>
        <w:pStyle w:val="Heading2"/>
      </w:pPr>
      <w:r>
        <w:t>Items to confirm with the CloudPi product team</w:t>
      </w:r>
    </w:p>
    <w:p>
      <w:pPr>
        <w:pStyle w:val="ListBullet"/>
      </w:pPr>
      <w:r>
        <w:t>The exact location of the SSO / Identity Provider settings in Admin Settings.</w:t>
      </w:r>
    </w:p>
    <w:p>
      <w:pPr>
        <w:pStyle w:val="ListBullet"/>
      </w:pPr>
      <w:r>
        <w:t>The exact Redirect/Callback URL and (for SAML) ACS URL + Entity ID that CloudPi exposes.</w:t>
      </w:r>
    </w:p>
    <w:p>
      <w:pPr>
        <w:pStyle w:val="ListBullet"/>
      </w:pPr>
      <w:r>
        <w:t>Which protocols each provider supports in your build (OIDC vs SAML) and whether JIT provisioning and group-to-role mapping are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