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40"/>
          <w:szCs w:val="40"/>
        </w:rPr>
        <w:t xml:space="preserve">Lab 2 — Investigation Write-Up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Port Scan Detection Engineering Lab</w:t>
      </w:r>
    </w:p>
    <w:p>
      <w:pPr>
        <w:spacing w:after="240" w:before="160"/>
      </w:pPr>
      <w:r>
        <w:rPr>
          <w:i/>
          <w:iCs/>
          <w:color w:val="888888"/>
          <w:sz w:val="20"/>
          <w:szCs w:val="20"/>
        </w:rPr>
        <w:t xml:space="preserve">Instructions: fill in every highlighted placeholder below with your own data, screenshots, and observations from working through Lab 2. Delete this instruction paragraph before submitting or publishing your finished write-up.</w:t>
      </w:r>
    </w:p>
    <w:p>
      <w:pPr>
        <w:pStyle w:val="Heading1"/>
        <w:spacing w:after="160" w:before="320"/>
      </w:pPr>
      <w:r>
        <w:t xml:space="preserve">Incident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Date/Time of Scans: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first Nmap scan timestamp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Source: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 — simulated attacker)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Target: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7360"/>
      </w:tblGrid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Techniques Observed:</w:t>
            </w:r>
          </w:p>
        </w:tc>
        <w:tc>
          <w:tcPr>
            <w:tcW w:type="dxa" w:w="73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SYN scan, TCP connect scan, ACK scan, UDP scan, host-discovery-skip, slow-timing stealth scan</w:t>
            </w:r>
          </w:p>
        </w:tc>
      </w:tr>
    </w:tbl>
    <w:p>
      <w:pPr>
        <w:pStyle w:val="Heading1"/>
        <w:spacing w:after="160" w:before="320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Benign baseline traffic recorded (2–3 ports touched)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First scan (-sS) launched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Unique-port-count threshold crossed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Alert rule shows "Active" status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Remaining scan types completed (-sT, -sA, -sU, -Pn, -T0)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Detection Logic</w:t>
      </w:r>
    </w:p>
    <w:p>
      <w:pPr>
        <w:spacing w:after="160"/>
      </w:pPr>
      <w:r>
        <w:t xml:space="preserve">Elasticsearch query rule on index portscan-logs-*, using a cardinality aggregation on dst_port grouped by src_ip, threshold &gt;10 unique ports touched per 1-minute window.</w:t>
      </w:r>
    </w:p>
    <w:p>
      <w:pPr>
        <w:pStyle w:val="Heading1"/>
        <w:spacing w:after="160" w:before="320"/>
      </w:pPr>
      <w:r>
        <w:t xml:space="preserve">False Positive Considerations</w:t>
      </w:r>
    </w:p>
    <w:p>
      <w:pPr>
        <w:spacing w:after="160"/>
      </w:pPr>
      <w:r>
        <w:t xml:space="preserve">Benign traffic (a single web request plus one SSH check) touched only 2 distinct ports in the same window — well under the threshold. In a production network with more diverse legitimate multi-port clients (health checks, load balancers), a longer baseline period would be needed before finalizing this threshold.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the Nmap scan output, the Discover burst, the unique-ports Lens chart, the benign-traffic comparison, and the alert firing.]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on unique-destination-port cardinality per source rather than raw packet/connection counts, since scan techniques vary widely in packet volume but consistently touch many distinct ports in a short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 a secondary, lower threshold as a "low and slow" tier to catch stealth-timed scans that spread probes out over longer windows than this lab's 1-minute bucket would catch.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2026-07-06T03:25:35.201Z</dcterms:created>
  <dcterms:modified xsi:type="dcterms:W3CDTF">2026-07-06T03:25:35.213Z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