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9ED67" w14:textId="20E27FAD" w:rsidR="009F4872" w:rsidRDefault="00A44AFF">
      <w:r>
        <w:t>Joshua Hamm</w:t>
      </w:r>
    </w:p>
    <w:p w14:paraId="02C1478E" w14:textId="4BD3C079" w:rsidR="00A44AFF" w:rsidRDefault="00A44AFF">
      <w:r>
        <w:t>Mod 1</w:t>
      </w:r>
      <w:r w:rsidR="00F53058">
        <w:t>2</w:t>
      </w:r>
      <w:r>
        <w:t>.2</w:t>
      </w:r>
    </w:p>
    <w:p w14:paraId="62D87F92" w14:textId="6FCA6430" w:rsidR="00A44AFF" w:rsidRPr="00A44AFF" w:rsidRDefault="00A44AFF" w:rsidP="00A44AFF">
      <w:pPr>
        <w:rPr>
          <w:b/>
          <w:bCs/>
        </w:rPr>
      </w:pPr>
      <w:r w:rsidRPr="00A44AFF">
        <w:rPr>
          <w:b/>
          <w:bCs/>
        </w:rPr>
        <w:t>Compliance in Regulated Environments</w:t>
      </w:r>
    </w:p>
    <w:p w14:paraId="26A301C5" w14:textId="77777777" w:rsidR="00A44AFF" w:rsidRDefault="00A44AFF" w:rsidP="00A44AFF">
      <w:r>
        <w:t>In the case study "Providing Compliance in Regulated Environments," the authors of "The DevOps Handbook" emphasize the crucial importance of compliance, particularly in industries such as finance and healthcare, where regulatory standards are stringent to protect sensitive data and ensure operational integrity. Compliance is not only a legal obligation but also a cornerstone of maintaining trust and credibility with stakeholders (Kim et al., 2021). A significant point made is the essential role of automation in achieving and maintaining compliance. Automated systems ensure consistency, reduce human error, and provide the necessary documentation to demonstrate adherence to regulatory standards. Automation helps manage the complexity of compliance tasks, enabling organizations to scale their efforts without proportionally increasing the workload on their staff.</w:t>
      </w:r>
    </w:p>
    <w:p w14:paraId="5687B476" w14:textId="77777777" w:rsidR="00A44AFF" w:rsidRDefault="00A44AFF" w:rsidP="00A44AFF"/>
    <w:p w14:paraId="2F23012A" w14:textId="77777777" w:rsidR="00A44AFF" w:rsidRDefault="00A44AFF" w:rsidP="00A44AFF">
      <w:r>
        <w:t>The case study outlines various challenges organizations face in maintaining compliance. These challenges include the complexity of regulations, which can vary significantly across different regions and sectors, and the dynamic nature of regulatory requirements, which necessitates continuous monitoring and updates. Another challenge is the need for comprehensive and continuous auditing to ensure ongoing compliance. The authors highlight that manual processes are often insufficient for managing these complexities, thereby underscoring the importance of automated solutions (Kim et al., 2021).</w:t>
      </w:r>
    </w:p>
    <w:p w14:paraId="6CF06A1E" w14:textId="77777777" w:rsidR="00A44AFF" w:rsidRDefault="00A44AFF" w:rsidP="00A44AFF"/>
    <w:p w14:paraId="5E23F423" w14:textId="77777777" w:rsidR="00A44AFF" w:rsidRDefault="00A44AFF" w:rsidP="00A44AFF">
      <w:r>
        <w:t>A critical aspect discussed is the necessity of fostering a compliance-oriented culture within organizations. This cultural shift involves training employees to understand the importance of compliance, ensuring management buy-in, and integrating compliance considerations into daily operations and decision-making processes. The case study illustrates that when compliance is embedded into the organizational culture, it becomes a collective responsibility rather than a task limited to the compliance team. This cultural integration is crucial for sustaining long-term compliance efforts.</w:t>
      </w:r>
    </w:p>
    <w:p w14:paraId="2459CAA4" w14:textId="77777777" w:rsidR="00A44AFF" w:rsidRDefault="00A44AFF" w:rsidP="00A44AFF"/>
    <w:p w14:paraId="23BFCCF2" w14:textId="77777777" w:rsidR="00A44AFF" w:rsidRDefault="00A44AFF" w:rsidP="00A44AFF">
      <w:r>
        <w:t xml:space="preserve">The implementation of automated compliance tools is shown to be effective, especially in dynamic regulatory environments where requirements frequently change. These tools can provide real-time monitoring, generate alerts for non-compliance issues, and produce </w:t>
      </w:r>
      <w:r>
        <w:lastRenderedPageBreak/>
        <w:t>reports for regulatory audits. The case study concludes with the lesson that achieving and maintaining compliance is not just a technical challenge but also a cultural one, requiring a holistic approach that includes people, processes, and technology (Kim et al., 2021).</w:t>
      </w:r>
    </w:p>
    <w:p w14:paraId="36B299E5" w14:textId="77777777" w:rsidR="00A44AFF" w:rsidRDefault="00A44AFF" w:rsidP="00A44AFF"/>
    <w:p w14:paraId="2451C07F" w14:textId="7CC6C040" w:rsidR="00A44AFF" w:rsidRPr="00A44AFF" w:rsidRDefault="00A44AFF" w:rsidP="00A44AFF">
      <w:pPr>
        <w:rPr>
          <w:b/>
          <w:bCs/>
        </w:rPr>
      </w:pPr>
      <w:r w:rsidRPr="00A44AFF">
        <w:rPr>
          <w:b/>
          <w:bCs/>
        </w:rPr>
        <w:t>Production Telemetry for ATM Systems</w:t>
      </w:r>
    </w:p>
    <w:p w14:paraId="6F5289FF" w14:textId="77777777" w:rsidR="00A44AFF" w:rsidRDefault="00A44AFF" w:rsidP="00A44AFF">
      <w:r>
        <w:t>In the case study "Relying on Production Telemetry for ATM Systems," the authors discuss the use of production telemetry to ensure the reliability and security of Automated Teller Machine (ATM) systems. Real-time telemetry data is emphasized as a critical component for monitoring the health and performance of ATM networks. This data allows organizations to detect and resolve issues promptly, ensuring high availability and reliability of ATM services (Kim et al., 2021). The authors highlight how telemetry data provides insights into system performance, enabling proactive maintenance and faster incident response.</w:t>
      </w:r>
    </w:p>
    <w:p w14:paraId="4C84EEE0" w14:textId="77777777" w:rsidR="00A44AFF" w:rsidRDefault="00A44AFF" w:rsidP="00A44AFF"/>
    <w:p w14:paraId="22CCEF4D" w14:textId="77777777" w:rsidR="00A44AFF" w:rsidRDefault="00A44AFF" w:rsidP="00A44AFF">
      <w:r>
        <w:t>Integrating telemetry into overall DevOps processes is presented as a best practice. This integration facilitates continuous monitoring and feedback, helping identify performance bottlenecks and potential security threats before they impact users. By having a robust telemetry system, organizations can maintain the integrity and reliability of their ATM services, thereby ensuring customer satisfaction and trust. The authors stress that production telemetry is not just a tool for operational efficiency but also a vital component in ensuring compliance with regulatory requirements. Telemetry data can be used to demonstrate compliance with security and operational standards, providing evidence of adherence to regulatory guidelines (Kim et al., 2021).</w:t>
      </w:r>
    </w:p>
    <w:p w14:paraId="2B053457" w14:textId="77777777" w:rsidR="00A44AFF" w:rsidRDefault="00A44AFF" w:rsidP="00A44AFF"/>
    <w:p w14:paraId="01B5BF82" w14:textId="77777777" w:rsidR="00A44AFF" w:rsidRDefault="00A44AFF" w:rsidP="00A44AFF">
      <w:r>
        <w:t>A key lesson learned from this case study is the value of real-time data in maintaining the integrity and reliability of critical systems. The authors argue that organizations should prioritize the implementation of robust telemetry systems to gain visibility into their operations, enabling them to maintain compliance and improve service quality. Continuous improvement and adaptation of telemetry systems are necessary to meet evolving regulatory and operational requirements. This proactive approach helps in reducing downtime, preventing fraud, and ensuring that the ATM systems comply with industry regulations (Kim et al., 2021).</w:t>
      </w:r>
    </w:p>
    <w:p w14:paraId="3C950C50" w14:textId="77777777" w:rsidR="00A44AFF" w:rsidRDefault="00A44AFF" w:rsidP="00A44AFF"/>
    <w:p w14:paraId="2E971F3A" w14:textId="77777777" w:rsidR="00A44AFF" w:rsidRDefault="00A44AFF" w:rsidP="00A44AFF"/>
    <w:p w14:paraId="34807FCC" w14:textId="77777777" w:rsidR="00A44AFF" w:rsidRDefault="00A44AFF" w:rsidP="00A44AFF">
      <w:pPr>
        <w:jc w:val="center"/>
      </w:pPr>
      <w:r>
        <w:lastRenderedPageBreak/>
        <w:t>References</w:t>
      </w:r>
    </w:p>
    <w:p w14:paraId="40B376F9" w14:textId="77777777" w:rsidR="00A44AFF" w:rsidRDefault="00A44AFF" w:rsidP="00A44AFF">
      <w:pPr>
        <w:jc w:val="center"/>
      </w:pPr>
    </w:p>
    <w:p w14:paraId="330D839A" w14:textId="3FE81256" w:rsidR="00A44AFF" w:rsidRDefault="00A44AFF" w:rsidP="00A44AFF">
      <w:pPr>
        <w:jc w:val="center"/>
      </w:pPr>
      <w:r>
        <w:t>Kim, G., Humble, J., Debois, P., &amp; Willis, J. (2021). The DevOps Handbook: How to Create World-Class Agility, Reliability, &amp; Security in Technology Organizations (2nd ed.). IT Revolution Press.</w:t>
      </w:r>
    </w:p>
    <w:sectPr w:rsidR="00A44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72"/>
    <w:rsid w:val="00697E0E"/>
    <w:rsid w:val="009F4872"/>
    <w:rsid w:val="00A44AFF"/>
    <w:rsid w:val="00E64C99"/>
    <w:rsid w:val="00F53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A14D5"/>
  <w15:chartTrackingRefBased/>
  <w15:docId w15:val="{52847ACC-4EFB-4193-B16F-0E278D2DA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8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8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8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8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8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8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8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8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8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8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8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8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8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8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8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872"/>
    <w:rPr>
      <w:rFonts w:eastAsiaTheme="majorEastAsia" w:cstheme="majorBidi"/>
      <w:color w:val="272727" w:themeColor="text1" w:themeTint="D8"/>
    </w:rPr>
  </w:style>
  <w:style w:type="paragraph" w:styleId="Title">
    <w:name w:val="Title"/>
    <w:basedOn w:val="Normal"/>
    <w:next w:val="Normal"/>
    <w:link w:val="TitleChar"/>
    <w:uiPriority w:val="10"/>
    <w:qFormat/>
    <w:rsid w:val="009F4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8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8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8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872"/>
    <w:pPr>
      <w:spacing w:before="160"/>
      <w:jc w:val="center"/>
    </w:pPr>
    <w:rPr>
      <w:i/>
      <w:iCs/>
      <w:color w:val="404040" w:themeColor="text1" w:themeTint="BF"/>
    </w:rPr>
  </w:style>
  <w:style w:type="character" w:customStyle="1" w:styleId="QuoteChar">
    <w:name w:val="Quote Char"/>
    <w:basedOn w:val="DefaultParagraphFont"/>
    <w:link w:val="Quote"/>
    <w:uiPriority w:val="29"/>
    <w:rsid w:val="009F4872"/>
    <w:rPr>
      <w:i/>
      <w:iCs/>
      <w:color w:val="404040" w:themeColor="text1" w:themeTint="BF"/>
    </w:rPr>
  </w:style>
  <w:style w:type="paragraph" w:styleId="ListParagraph">
    <w:name w:val="List Paragraph"/>
    <w:basedOn w:val="Normal"/>
    <w:uiPriority w:val="34"/>
    <w:qFormat/>
    <w:rsid w:val="009F4872"/>
    <w:pPr>
      <w:ind w:left="720"/>
      <w:contextualSpacing/>
    </w:pPr>
  </w:style>
  <w:style w:type="character" w:styleId="IntenseEmphasis">
    <w:name w:val="Intense Emphasis"/>
    <w:basedOn w:val="DefaultParagraphFont"/>
    <w:uiPriority w:val="21"/>
    <w:qFormat/>
    <w:rsid w:val="009F4872"/>
    <w:rPr>
      <w:i/>
      <w:iCs/>
      <w:color w:val="0F4761" w:themeColor="accent1" w:themeShade="BF"/>
    </w:rPr>
  </w:style>
  <w:style w:type="paragraph" w:styleId="IntenseQuote">
    <w:name w:val="Intense Quote"/>
    <w:basedOn w:val="Normal"/>
    <w:next w:val="Normal"/>
    <w:link w:val="IntenseQuoteChar"/>
    <w:uiPriority w:val="30"/>
    <w:qFormat/>
    <w:rsid w:val="009F4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872"/>
    <w:rPr>
      <w:i/>
      <w:iCs/>
      <w:color w:val="0F4761" w:themeColor="accent1" w:themeShade="BF"/>
    </w:rPr>
  </w:style>
  <w:style w:type="character" w:styleId="IntenseReference">
    <w:name w:val="Intense Reference"/>
    <w:basedOn w:val="DefaultParagraphFont"/>
    <w:uiPriority w:val="32"/>
    <w:qFormat/>
    <w:rsid w:val="009F48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Hamm</dc:creator>
  <cp:keywords/>
  <dc:description/>
  <cp:lastModifiedBy>Hamm, Joshua (jhamm)</cp:lastModifiedBy>
  <cp:revision>3</cp:revision>
  <dcterms:created xsi:type="dcterms:W3CDTF">2024-07-25T12:27:00Z</dcterms:created>
  <dcterms:modified xsi:type="dcterms:W3CDTF">2024-07-25T12:30:00Z</dcterms:modified>
</cp:coreProperties>
</file>