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0B43" w14:textId="3BEAF2B1" w:rsidR="00B345CF" w:rsidRDefault="00C60C30" w:rsidP="00FC5F12">
      <w:pPr>
        <w:pStyle w:val="Heading1"/>
        <w:spacing w:line="480" w:lineRule="auto"/>
        <w:jc w:val="center"/>
      </w:pPr>
      <w:r>
        <w:t>Lab 5 Report</w:t>
      </w:r>
    </w:p>
    <w:p w14:paraId="0C13E8BF" w14:textId="216CD88E" w:rsidR="00581EEB" w:rsidRDefault="00C60C30" w:rsidP="00581EEB">
      <w:pPr>
        <w:keepNext/>
        <w:spacing w:line="480" w:lineRule="auto"/>
        <w:rPr>
          <w:rFonts w:ascii="Arial" w:hAnsi="Arial" w:cs="Arial"/>
          <w:sz w:val="24"/>
          <w:szCs w:val="24"/>
        </w:rPr>
      </w:pPr>
      <w:r w:rsidRPr="00FC5F12">
        <w:rPr>
          <w:rFonts w:ascii="Arial" w:hAnsi="Arial" w:cs="Arial"/>
          <w:sz w:val="24"/>
          <w:szCs w:val="24"/>
        </w:rPr>
        <w:tab/>
      </w:r>
      <w:r w:rsidR="00FC5F12" w:rsidRPr="00FC5F12">
        <w:rPr>
          <w:rFonts w:ascii="Arial" w:hAnsi="Arial" w:cs="Arial"/>
          <w:sz w:val="24"/>
          <w:szCs w:val="24"/>
        </w:rPr>
        <w:t>During this lab</w:t>
      </w:r>
      <w:r w:rsidR="00FC5F12">
        <w:rPr>
          <w:rFonts w:ascii="Arial" w:hAnsi="Arial" w:cs="Arial"/>
          <w:sz w:val="24"/>
          <w:szCs w:val="24"/>
        </w:rPr>
        <w:t xml:space="preserve"> I experimented with a slammer circuit to observe and learn about the effects of decoupling capacitors in a circuit. The </w:t>
      </w:r>
      <w:r w:rsidR="001B4E19">
        <w:rPr>
          <w:rFonts w:ascii="Arial" w:hAnsi="Arial" w:cs="Arial"/>
          <w:sz w:val="24"/>
          <w:szCs w:val="24"/>
        </w:rPr>
        <w:t>slammer circuit tested the performance of a 9V power supply during a sudden load and allowed me to observe the power supply with and without a decoupling capacitor.</w:t>
      </w:r>
      <w:r w:rsidR="00581EEB">
        <w:rPr>
          <w:rFonts w:ascii="Arial" w:hAnsi="Arial" w:cs="Arial"/>
          <w:sz w:val="24"/>
          <w:szCs w:val="24"/>
        </w:rPr>
        <w:t xml:space="preserve"> The figures below show the performance of the 9V power supply with and without a decoupling </w:t>
      </w:r>
      <w:r w:rsidR="00646B5B">
        <w:rPr>
          <w:rFonts w:ascii="Arial" w:hAnsi="Arial" w:cs="Arial"/>
          <w:sz w:val="24"/>
          <w:szCs w:val="24"/>
        </w:rPr>
        <w:t>capacitor.</w:t>
      </w:r>
    </w:p>
    <w:p w14:paraId="3B4B36DA" w14:textId="53FF8165" w:rsidR="00C60C30" w:rsidRPr="00581EEB" w:rsidRDefault="00581EEB" w:rsidP="00581EEB">
      <w:pPr>
        <w:keepNext/>
        <w:spacing w:line="480" w:lineRule="auto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CCF1C1" wp14:editId="1A61CA0D">
            <wp:extent cx="2965773" cy="2343150"/>
            <wp:effectExtent l="0" t="0" r="6350" b="0"/>
            <wp:docPr id="65298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398" cy="235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3632BC" wp14:editId="272D92B4">
            <wp:extent cx="2952750" cy="2332863"/>
            <wp:effectExtent l="0" t="0" r="0" b="0"/>
            <wp:docPr id="12662238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2381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9" cy="233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FBB9" w14:textId="130D755F" w:rsidR="00C60C30" w:rsidRDefault="00581EEB" w:rsidP="00581EEB">
      <w:pPr>
        <w:pStyle w:val="Caption"/>
      </w:pPr>
      <w:r>
        <w:t xml:space="preserve">Figure </w:t>
      </w:r>
      <w:fldSimple w:instr=" SEQ Figure \* ARABIC ">
        <w:r w:rsidR="00476520">
          <w:rPr>
            <w:noProof/>
          </w:rPr>
          <w:t>1</w:t>
        </w:r>
      </w:fldSimple>
      <w:r>
        <w:t xml:space="preserve">: Voltage Slammer without Decoupling Capacitor               Figure 2: Voltage Slammer with </w:t>
      </w:r>
      <w:r w:rsidR="008C18C7">
        <w:t>1000</w:t>
      </w:r>
      <w:r w:rsidR="008C18C7" w:rsidRPr="008C18C7">
        <w:t>µF</w:t>
      </w:r>
      <w:r w:rsidR="008C18C7" w:rsidRPr="008C18C7">
        <w:t xml:space="preserve"> </w:t>
      </w:r>
      <w:r>
        <w:t>Decoupling Capacitor</w:t>
      </w:r>
    </w:p>
    <w:p w14:paraId="7A809EA2" w14:textId="5655AEA9" w:rsidR="00646B5B" w:rsidRDefault="00646B5B" w:rsidP="00646B5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646B5B">
        <w:rPr>
          <w:rFonts w:ascii="Arial" w:hAnsi="Arial" w:cs="Arial"/>
          <w:sz w:val="24"/>
          <w:szCs w:val="24"/>
        </w:rPr>
        <w:t xml:space="preserve">Based on these figures, it is easy to </w:t>
      </w:r>
      <w:r>
        <w:rPr>
          <w:rFonts w:ascii="Arial" w:hAnsi="Arial" w:cs="Arial"/>
          <w:sz w:val="24"/>
          <w:szCs w:val="24"/>
        </w:rPr>
        <w:t xml:space="preserve">see </w:t>
      </w:r>
      <w:r w:rsidRPr="00646B5B">
        <w:rPr>
          <w:rFonts w:ascii="Arial" w:hAnsi="Arial" w:cs="Arial"/>
          <w:sz w:val="24"/>
          <w:szCs w:val="24"/>
        </w:rPr>
        <w:t xml:space="preserve">a decrease in voltage while under </w:t>
      </w:r>
      <w:r>
        <w:rPr>
          <w:rFonts w:ascii="Arial" w:hAnsi="Arial" w:cs="Arial"/>
          <w:sz w:val="24"/>
          <w:szCs w:val="24"/>
        </w:rPr>
        <w:t xml:space="preserve">a sudden load when no decoupling capacitor is present, while there is a very minor, almost unnoticeable, voltage drop with the capacitor present. This is because the capacitor can charge while no current flows through the circuit, then when there is a sudden load, it discharges to supplement the drop in voltage. This helps smooth that voltage drop that was present without the capacitor. </w:t>
      </w:r>
    </w:p>
    <w:p w14:paraId="7B5FB3DB" w14:textId="067F169C" w:rsidR="008C18C7" w:rsidRDefault="00646B5B" w:rsidP="008C18C7">
      <w:pPr>
        <w:spacing w:line="480" w:lineRule="auto"/>
        <w:ind w:firstLine="72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This circuit also let me test the effects of differing capacitance values on the voltage drop. I tested a 1</w:t>
      </w:r>
      <w:r w:rsidRPr="00646B5B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F and a 1000</w:t>
      </w:r>
      <w:r w:rsidRPr="00646B5B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F</w:t>
      </w:r>
      <w:r w:rsidR="008C18C7">
        <w:rPr>
          <w:rFonts w:ascii="Arial" w:hAnsi="Arial" w:cs="Arial"/>
          <w:sz w:val="24"/>
          <w:szCs w:val="24"/>
        </w:rPr>
        <w:t xml:space="preserve"> and found a very large difference in how well they were able to manage the voltage drop. From the figures below, larger capacitance values are better at minimizing the voltage drop.</w:t>
      </w:r>
      <w:r w:rsidR="008C18C7" w:rsidRPr="008C18C7">
        <w:rPr>
          <w:rFonts w:ascii="Arial" w:hAnsi="Arial" w:cs="Arial"/>
          <w:noProof/>
          <w:sz w:val="24"/>
          <w:szCs w:val="24"/>
        </w:rPr>
        <w:t xml:space="preserve"> </w:t>
      </w:r>
    </w:p>
    <w:p w14:paraId="08679DF1" w14:textId="46CA9907" w:rsidR="008C18C7" w:rsidRDefault="008C18C7" w:rsidP="008C18C7">
      <w:pPr>
        <w:keepNext/>
        <w:spacing w:line="480" w:lineRule="auto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BAA79C" wp14:editId="0EC79AC4">
            <wp:extent cx="2953718" cy="2333625"/>
            <wp:effectExtent l="0" t="0" r="0" b="0"/>
            <wp:docPr id="1531539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832" cy="235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5D875E" wp14:editId="49CE6A0F">
            <wp:extent cx="2981325" cy="2355438"/>
            <wp:effectExtent l="0" t="0" r="0" b="6985"/>
            <wp:docPr id="175517353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73531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760" cy="238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2EE1C" w14:textId="42ADCDB5" w:rsidR="008C18C7" w:rsidRDefault="008C18C7" w:rsidP="008C18C7">
      <w:pPr>
        <w:pStyle w:val="Caption"/>
      </w:pPr>
      <w:r>
        <w:t>Figure 3: Voltage Slammer with 1</w:t>
      </w:r>
      <w:r w:rsidRPr="00E565BB">
        <w:t>µ</w:t>
      </w:r>
      <w:r>
        <w:t>F Decoupling Capacitor            Figure 4: Voltage Slammer with 1000</w:t>
      </w:r>
      <w:r w:rsidRPr="008C18C7">
        <w:t xml:space="preserve"> </w:t>
      </w:r>
      <w:r w:rsidRPr="008C18C7">
        <w:t>µF</w:t>
      </w:r>
      <w:r>
        <w:t xml:space="preserve"> Decoupling Capacitor</w:t>
      </w:r>
    </w:p>
    <w:p w14:paraId="38ECF5D5" w14:textId="73FF5C8F" w:rsidR="00687861" w:rsidRDefault="00687861" w:rsidP="0068786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Using this circuit, I was also able to calculate the Thevenin voltage and resistance of my power supply. I found that my power supply’s Thevenin voltage was about 9.5 V. Using this and the voltage drop across a 10</w:t>
      </w:r>
      <w:r w:rsidRPr="00687861">
        <w:rPr>
          <w:rFonts w:ascii="Arial" w:hAnsi="Arial" w:cs="Arial"/>
          <w:sz w:val="24"/>
          <w:szCs w:val="24"/>
        </w:rPr>
        <w:t>Ω</w:t>
      </w:r>
      <w:r>
        <w:rPr>
          <w:rFonts w:ascii="Arial" w:hAnsi="Arial" w:cs="Arial"/>
          <w:sz w:val="24"/>
          <w:szCs w:val="24"/>
        </w:rPr>
        <w:t xml:space="preserve"> resistor, measured at 3.2V, I calculated a current of .32A, resulting in a Thevenin voltage of 20</w:t>
      </w:r>
      <w:r w:rsidRPr="00687861">
        <w:rPr>
          <w:rFonts w:ascii="Arial" w:hAnsi="Arial" w:cs="Arial"/>
          <w:sz w:val="24"/>
          <w:szCs w:val="24"/>
        </w:rPr>
        <w:t>Ω</w:t>
      </w:r>
      <w:r>
        <w:rPr>
          <w:rFonts w:ascii="Arial" w:hAnsi="Arial" w:cs="Arial"/>
          <w:sz w:val="24"/>
          <w:szCs w:val="24"/>
        </w:rPr>
        <w:t xml:space="preserve">. </w:t>
      </w:r>
      <w:r w:rsidR="006204EA">
        <w:rPr>
          <w:rFonts w:ascii="Arial" w:hAnsi="Arial" w:cs="Arial"/>
          <w:sz w:val="24"/>
          <w:szCs w:val="24"/>
        </w:rPr>
        <w:t xml:space="preserve">Unfortunately, I forgot to record a voltage drop across the interconnect between the voltage source and the </w:t>
      </w:r>
      <w:proofErr w:type="spellStart"/>
      <w:r w:rsidR="006204EA">
        <w:rPr>
          <w:rFonts w:ascii="Arial" w:hAnsi="Arial" w:cs="Arial"/>
          <w:sz w:val="24"/>
          <w:szCs w:val="24"/>
        </w:rPr>
        <w:t>mosfet</w:t>
      </w:r>
      <w:proofErr w:type="spellEnd"/>
      <w:r w:rsidR="006204EA">
        <w:rPr>
          <w:rFonts w:ascii="Arial" w:hAnsi="Arial" w:cs="Arial"/>
          <w:sz w:val="24"/>
          <w:szCs w:val="24"/>
        </w:rPr>
        <w:t xml:space="preserve"> drain, so I’m unable to calculate an equivalent inductance. My equivalent circuit drawing and built circuit are shown below.</w:t>
      </w:r>
    </w:p>
    <w:p w14:paraId="5B7F756F" w14:textId="03DFE159" w:rsidR="006204EA" w:rsidRDefault="006204EA" w:rsidP="006204EA">
      <w:pPr>
        <w:keepNext/>
        <w:spacing w:line="480" w:lineRule="auto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C07A4A" wp14:editId="12250D81">
            <wp:extent cx="3057525" cy="2636136"/>
            <wp:effectExtent l="0" t="0" r="0" b="0"/>
            <wp:docPr id="15599718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7" cy="26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 xml:space="preserve">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DAF5EC" wp14:editId="2FD8258B">
            <wp:extent cx="1914525" cy="2553724"/>
            <wp:effectExtent l="0" t="0" r="0" b="0"/>
            <wp:docPr id="1955034734" name="Picture 7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34734" name="Picture 7" descr="A circuit board with wires and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453" cy="25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160A" w14:textId="13FB6ED9" w:rsidR="006204EA" w:rsidRDefault="006204EA" w:rsidP="006204EA">
      <w:pPr>
        <w:pStyle w:val="Caption"/>
      </w:pPr>
      <w:r>
        <w:t>Figure 5: Equivalent Circuit Drawing</w:t>
      </w:r>
      <w:r>
        <w:tab/>
      </w:r>
      <w:r>
        <w:tab/>
      </w:r>
      <w:r>
        <w:tab/>
      </w:r>
      <w:r>
        <w:tab/>
        <w:t xml:space="preserve">        Figure 6: Circuit built on a Solderless Breadboard</w:t>
      </w:r>
    </w:p>
    <w:p w14:paraId="53BF919F" w14:textId="6459AE50" w:rsidR="008C18C7" w:rsidRPr="00646B5B" w:rsidRDefault="006204EA" w:rsidP="006204E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</w:t>
      </w:r>
    </w:p>
    <w:sectPr w:rsidR="008C18C7" w:rsidRPr="00646B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3EAAA" w14:textId="77777777" w:rsidR="00093878" w:rsidRDefault="00093878" w:rsidP="00C60C30">
      <w:pPr>
        <w:spacing w:after="0" w:line="240" w:lineRule="auto"/>
      </w:pPr>
      <w:r>
        <w:separator/>
      </w:r>
    </w:p>
  </w:endnote>
  <w:endnote w:type="continuationSeparator" w:id="0">
    <w:p w14:paraId="65818E8D" w14:textId="77777777" w:rsidR="00093878" w:rsidRDefault="00093878" w:rsidP="00C60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36259" w14:textId="77777777" w:rsidR="00093878" w:rsidRDefault="00093878" w:rsidP="00C60C30">
      <w:pPr>
        <w:spacing w:after="0" w:line="240" w:lineRule="auto"/>
      </w:pPr>
      <w:r>
        <w:separator/>
      </w:r>
    </w:p>
  </w:footnote>
  <w:footnote w:type="continuationSeparator" w:id="0">
    <w:p w14:paraId="33BC5FB8" w14:textId="77777777" w:rsidR="00093878" w:rsidRDefault="00093878" w:rsidP="00C60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C9D6" w14:textId="21549E07" w:rsidR="00C60C30" w:rsidRDefault="00C60C30" w:rsidP="00C60C30">
    <w:pPr>
      <w:pStyle w:val="Header"/>
      <w:jc w:val="right"/>
    </w:pPr>
    <w:r>
      <w:t>Nathan Herrington</w:t>
    </w:r>
  </w:p>
  <w:p w14:paraId="02293966" w14:textId="338C693B" w:rsidR="00C60C30" w:rsidRDefault="00C60C30" w:rsidP="00C60C30">
    <w:pPr>
      <w:pStyle w:val="Header"/>
      <w:jc w:val="right"/>
    </w:pPr>
    <w:r>
      <w:t>ECEN 3730</w:t>
    </w:r>
  </w:p>
  <w:p w14:paraId="247AC7AC" w14:textId="2B2DD93F" w:rsidR="00C60C30" w:rsidRDefault="00C60C30" w:rsidP="00C60C30">
    <w:pPr>
      <w:pStyle w:val="Header"/>
      <w:jc w:val="right"/>
    </w:pPr>
    <w:r>
      <w:t>Professor Blum</w:t>
    </w:r>
  </w:p>
  <w:p w14:paraId="67F09A0F" w14:textId="5FAD437F" w:rsidR="00C60C30" w:rsidRDefault="00C60C30" w:rsidP="00C60C30">
    <w:pPr>
      <w:pStyle w:val="Header"/>
      <w:jc w:val="right"/>
    </w:pPr>
    <w:r>
      <w:t>9/18/2023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66"/>
    <w:rsid w:val="00093878"/>
    <w:rsid w:val="001504EC"/>
    <w:rsid w:val="001B4E19"/>
    <w:rsid w:val="00476520"/>
    <w:rsid w:val="00581EEB"/>
    <w:rsid w:val="006204EA"/>
    <w:rsid w:val="00646B5B"/>
    <w:rsid w:val="00687861"/>
    <w:rsid w:val="008C18C7"/>
    <w:rsid w:val="00A30466"/>
    <w:rsid w:val="00B345CF"/>
    <w:rsid w:val="00C60C30"/>
    <w:rsid w:val="00FC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2B34"/>
  <w15:chartTrackingRefBased/>
  <w15:docId w15:val="{3F0270C8-9D4E-481A-9AE6-144745A6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C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0C3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60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0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6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C30"/>
  </w:style>
  <w:style w:type="paragraph" w:styleId="Footer">
    <w:name w:val="footer"/>
    <w:basedOn w:val="Normal"/>
    <w:link w:val="FooterChar"/>
    <w:uiPriority w:val="99"/>
    <w:unhideWhenUsed/>
    <w:rsid w:val="00C6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C30"/>
  </w:style>
  <w:style w:type="paragraph" w:styleId="Caption">
    <w:name w:val="caption"/>
    <w:basedOn w:val="Normal"/>
    <w:next w:val="Normal"/>
    <w:uiPriority w:val="35"/>
    <w:unhideWhenUsed/>
    <w:qFormat/>
    <w:rsid w:val="00581E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Herrington</dc:creator>
  <cp:keywords/>
  <dc:description/>
  <cp:lastModifiedBy>Nathan Herrington</cp:lastModifiedBy>
  <cp:revision>4</cp:revision>
  <cp:lastPrinted>2023-09-19T03:34:00Z</cp:lastPrinted>
  <dcterms:created xsi:type="dcterms:W3CDTF">2023-09-19T01:22:00Z</dcterms:created>
  <dcterms:modified xsi:type="dcterms:W3CDTF">2023-09-19T03:35:00Z</dcterms:modified>
</cp:coreProperties>
</file>